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FE0" w:rsidRDefault="00F57FE0" w:rsidP="002F722C">
      <w:pPr>
        <w:pStyle w:val="Nadpis1"/>
        <w:tabs>
          <w:tab w:val="left" w:pos="284"/>
        </w:tabs>
        <w:ind w:left="709"/>
        <w:jc w:val="center"/>
        <w:rPr>
          <w:rFonts w:ascii="Times New Roman" w:hAnsi="Times New Roman"/>
          <w:sz w:val="24"/>
        </w:rPr>
      </w:pPr>
      <w:bookmarkStart w:id="0" w:name="_Toc505523105"/>
      <w:bookmarkStart w:id="1" w:name="_Toc8021913"/>
    </w:p>
    <w:p w:rsidR="00546074" w:rsidRDefault="00FE0FFE" w:rsidP="002F722C">
      <w:pPr>
        <w:pStyle w:val="Nadpis1"/>
        <w:tabs>
          <w:tab w:val="left" w:pos="284"/>
        </w:tabs>
        <w:ind w:left="709"/>
        <w:jc w:val="center"/>
        <w:rPr>
          <w:rFonts w:ascii="Times New Roman" w:hAnsi="Times New Roman"/>
          <w:sz w:val="24"/>
        </w:rPr>
      </w:pPr>
      <w:r>
        <w:rPr>
          <w:rFonts w:ascii="Times New Roman" w:hAnsi="Times New Roman"/>
          <w:sz w:val="24"/>
        </w:rPr>
        <w:t xml:space="preserve"> </w:t>
      </w:r>
    </w:p>
    <w:p w:rsidR="00546074" w:rsidRDefault="00546074"/>
    <w:p w:rsidR="00546074" w:rsidRDefault="00546074"/>
    <w:p w:rsidR="00546074" w:rsidRDefault="00546074"/>
    <w:p w:rsidR="00546074" w:rsidRDefault="00546074"/>
    <w:p w:rsidR="00546074" w:rsidRDefault="003E0958" w:rsidP="003E0958">
      <w:pPr>
        <w:tabs>
          <w:tab w:val="left" w:pos="2191"/>
        </w:tabs>
      </w:pPr>
      <w:r>
        <w:tab/>
      </w:r>
    </w:p>
    <w:p w:rsidR="00546074" w:rsidRDefault="00546074"/>
    <w:p w:rsidR="00546074" w:rsidRDefault="00546074"/>
    <w:p w:rsidR="00546074" w:rsidRDefault="00546074"/>
    <w:p w:rsidR="00546074" w:rsidRDefault="00546074">
      <w:pPr>
        <w:pStyle w:val="Hlavika"/>
        <w:tabs>
          <w:tab w:val="clear" w:pos="4536"/>
          <w:tab w:val="clear" w:pos="9072"/>
        </w:tabs>
      </w:pPr>
    </w:p>
    <w:p w:rsidR="00546074" w:rsidRDefault="00546074"/>
    <w:p w:rsidR="00546074" w:rsidRDefault="00546074"/>
    <w:p w:rsidR="00546074" w:rsidRDefault="00546074"/>
    <w:p w:rsidR="00546074" w:rsidRDefault="00546074"/>
    <w:p w:rsidR="00546074" w:rsidRDefault="00546074"/>
    <w:p w:rsidR="00546074" w:rsidRDefault="00546074"/>
    <w:p w:rsidR="00546074" w:rsidRDefault="00546074"/>
    <w:p w:rsidR="00546074" w:rsidRDefault="00546074"/>
    <w:p w:rsidR="000336F0" w:rsidRDefault="00B633AF" w:rsidP="007431BB">
      <w:pPr>
        <w:pStyle w:val="Nadpis1"/>
        <w:spacing w:before="0" w:after="0"/>
        <w:jc w:val="center"/>
        <w:rPr>
          <w:rFonts w:ascii="Times New Roman" w:hAnsi="Times New Roman"/>
          <w:sz w:val="24"/>
          <w:szCs w:val="24"/>
        </w:rPr>
      </w:pPr>
      <w:r w:rsidRPr="00A80F3E">
        <w:rPr>
          <w:rFonts w:ascii="Times New Roman" w:hAnsi="Times New Roman"/>
          <w:sz w:val="24"/>
          <w:szCs w:val="24"/>
        </w:rPr>
        <w:t>Žiadosť</w:t>
      </w:r>
      <w:r w:rsidR="00546074" w:rsidRPr="00A80F3E">
        <w:rPr>
          <w:rFonts w:ascii="Times New Roman" w:hAnsi="Times New Roman"/>
          <w:sz w:val="24"/>
          <w:szCs w:val="24"/>
        </w:rPr>
        <w:t xml:space="preserve"> o</w:t>
      </w:r>
      <w:r w:rsidR="000336F0">
        <w:rPr>
          <w:rFonts w:ascii="Times New Roman" w:hAnsi="Times New Roman"/>
          <w:sz w:val="24"/>
          <w:szCs w:val="24"/>
        </w:rPr>
        <w:t xml:space="preserve"> vydanie </w:t>
      </w:r>
      <w:r w:rsidR="0082268D">
        <w:rPr>
          <w:rFonts w:ascii="Times New Roman" w:hAnsi="Times New Roman"/>
          <w:sz w:val="24"/>
          <w:szCs w:val="24"/>
        </w:rPr>
        <w:t>integrovaného</w:t>
      </w:r>
      <w:r w:rsidR="000336F0">
        <w:rPr>
          <w:rFonts w:ascii="Times New Roman" w:hAnsi="Times New Roman"/>
          <w:sz w:val="24"/>
          <w:szCs w:val="24"/>
        </w:rPr>
        <w:t xml:space="preserve"> povolenia pre </w:t>
      </w:r>
      <w:r w:rsidR="00546074" w:rsidRPr="00A80F3E">
        <w:rPr>
          <w:rFonts w:ascii="Times New Roman" w:hAnsi="Times New Roman"/>
          <w:sz w:val="24"/>
          <w:szCs w:val="24"/>
        </w:rPr>
        <w:t>prevádzk</w:t>
      </w:r>
      <w:r w:rsidR="000336F0">
        <w:rPr>
          <w:rFonts w:ascii="Times New Roman" w:hAnsi="Times New Roman"/>
          <w:sz w:val="24"/>
          <w:szCs w:val="24"/>
        </w:rPr>
        <w:t>u</w:t>
      </w:r>
    </w:p>
    <w:p w:rsidR="000336F0" w:rsidRDefault="00546074" w:rsidP="007431BB">
      <w:pPr>
        <w:pStyle w:val="Nadpis1"/>
        <w:spacing w:before="0" w:after="0"/>
        <w:jc w:val="center"/>
        <w:rPr>
          <w:rFonts w:ascii="Times New Roman" w:hAnsi="Times New Roman"/>
          <w:sz w:val="24"/>
          <w:szCs w:val="24"/>
        </w:rPr>
      </w:pPr>
      <w:r w:rsidRPr="00A80F3E">
        <w:rPr>
          <w:rFonts w:ascii="Times New Roman" w:hAnsi="Times New Roman"/>
          <w:sz w:val="24"/>
          <w:szCs w:val="24"/>
        </w:rPr>
        <w:t xml:space="preserve"> </w:t>
      </w:r>
      <w:r w:rsidR="00B633AF" w:rsidRPr="00A80F3E">
        <w:rPr>
          <w:rFonts w:ascii="Times New Roman" w:hAnsi="Times New Roman"/>
          <w:sz w:val="24"/>
          <w:szCs w:val="24"/>
        </w:rPr>
        <w:t>„</w:t>
      </w:r>
      <w:r w:rsidR="000336F0">
        <w:rPr>
          <w:rFonts w:ascii="Times New Roman" w:hAnsi="Times New Roman"/>
          <w:sz w:val="24"/>
          <w:szCs w:val="24"/>
        </w:rPr>
        <w:t>ČPAVOK 4</w:t>
      </w:r>
      <w:r w:rsidR="00B633AF" w:rsidRPr="00A80F3E">
        <w:rPr>
          <w:rFonts w:ascii="Times New Roman" w:hAnsi="Times New Roman"/>
          <w:sz w:val="24"/>
          <w:szCs w:val="24"/>
        </w:rPr>
        <w:t xml:space="preserve">“ </w:t>
      </w:r>
    </w:p>
    <w:p w:rsidR="000336F0" w:rsidRDefault="00546074" w:rsidP="000336F0">
      <w:pPr>
        <w:pStyle w:val="Nadpis1"/>
        <w:spacing w:before="0" w:after="0"/>
        <w:jc w:val="center"/>
        <w:rPr>
          <w:rFonts w:ascii="Times New Roman" w:hAnsi="Times New Roman"/>
          <w:sz w:val="24"/>
          <w:szCs w:val="24"/>
        </w:rPr>
      </w:pPr>
      <w:r w:rsidRPr="00A80F3E">
        <w:rPr>
          <w:rFonts w:ascii="Times New Roman" w:hAnsi="Times New Roman"/>
          <w:sz w:val="24"/>
          <w:szCs w:val="24"/>
        </w:rPr>
        <w:t xml:space="preserve">podľa zákona o Integrovanej prevencii a kontrole </w:t>
      </w:r>
    </w:p>
    <w:p w:rsidR="00546074" w:rsidRPr="00A80F3E" w:rsidRDefault="00546074" w:rsidP="000336F0">
      <w:pPr>
        <w:pStyle w:val="Nadpis1"/>
        <w:spacing w:before="0" w:after="0"/>
        <w:jc w:val="center"/>
        <w:rPr>
          <w:rFonts w:ascii="Times New Roman" w:hAnsi="Times New Roman"/>
          <w:sz w:val="24"/>
          <w:szCs w:val="24"/>
        </w:rPr>
      </w:pPr>
      <w:r w:rsidRPr="00A80F3E">
        <w:rPr>
          <w:rFonts w:ascii="Times New Roman" w:hAnsi="Times New Roman"/>
          <w:sz w:val="24"/>
          <w:szCs w:val="24"/>
        </w:rPr>
        <w:t xml:space="preserve">znečisťovania životného prostredia </w:t>
      </w:r>
    </w:p>
    <w:p w:rsidR="007431BB" w:rsidRPr="00A80F3E" w:rsidRDefault="007431BB" w:rsidP="007431BB">
      <w:pPr>
        <w:rPr>
          <w:szCs w:val="24"/>
        </w:rPr>
      </w:pPr>
    </w:p>
    <w:p w:rsidR="00546074" w:rsidRPr="00E12779" w:rsidRDefault="00546074">
      <w:pPr>
        <w:rPr>
          <w:sz w:val="20"/>
        </w:rPr>
      </w:pPr>
    </w:p>
    <w:p w:rsidR="00546074" w:rsidRPr="00E12779" w:rsidRDefault="00546074">
      <w:pPr>
        <w:rPr>
          <w:sz w:val="20"/>
        </w:rPr>
      </w:pPr>
    </w:p>
    <w:p w:rsidR="00546074" w:rsidRPr="00E12779" w:rsidRDefault="00546074">
      <w:pPr>
        <w:rPr>
          <w:sz w:val="20"/>
        </w:rPr>
      </w:pPr>
    </w:p>
    <w:p w:rsidR="00546074" w:rsidRPr="00E12779" w:rsidRDefault="00546074">
      <w:pPr>
        <w:rPr>
          <w:sz w:val="20"/>
        </w:rPr>
      </w:pPr>
    </w:p>
    <w:p w:rsidR="00546074" w:rsidRPr="00E12779" w:rsidRDefault="00546074">
      <w:pPr>
        <w:rPr>
          <w:sz w:val="20"/>
        </w:rPr>
      </w:pPr>
    </w:p>
    <w:p w:rsidR="00546074" w:rsidRPr="00E12779" w:rsidRDefault="00546074">
      <w:pPr>
        <w:rPr>
          <w:sz w:val="20"/>
        </w:rPr>
      </w:pPr>
    </w:p>
    <w:p w:rsidR="00546074" w:rsidRPr="00E12779" w:rsidRDefault="00546074">
      <w:pPr>
        <w:rPr>
          <w:sz w:val="20"/>
        </w:rPr>
      </w:pPr>
    </w:p>
    <w:p w:rsidR="00546074" w:rsidRPr="00E12779" w:rsidRDefault="00546074">
      <w:pPr>
        <w:rPr>
          <w:sz w:val="20"/>
        </w:rPr>
      </w:pPr>
    </w:p>
    <w:p w:rsidR="00546074" w:rsidRPr="00E12779" w:rsidRDefault="00546074">
      <w:pPr>
        <w:rPr>
          <w:sz w:val="20"/>
        </w:rPr>
      </w:pPr>
    </w:p>
    <w:p w:rsidR="00546074" w:rsidRPr="00E12779" w:rsidRDefault="00546074">
      <w:pPr>
        <w:rPr>
          <w:sz w:val="20"/>
        </w:rPr>
      </w:pPr>
    </w:p>
    <w:p w:rsidR="00546074" w:rsidRPr="00E12779" w:rsidRDefault="00546074">
      <w:pPr>
        <w:rPr>
          <w:sz w:val="20"/>
        </w:rPr>
      </w:pPr>
    </w:p>
    <w:p w:rsidR="00546074" w:rsidRPr="00E12779" w:rsidRDefault="00546074">
      <w:pPr>
        <w:rPr>
          <w:sz w:val="20"/>
        </w:rPr>
      </w:pPr>
    </w:p>
    <w:p w:rsidR="00546074" w:rsidRPr="00E12779" w:rsidRDefault="00546074">
      <w:pPr>
        <w:rPr>
          <w:sz w:val="20"/>
        </w:rPr>
      </w:pPr>
    </w:p>
    <w:p w:rsidR="00546074" w:rsidRPr="00E12779" w:rsidRDefault="00546074">
      <w:pPr>
        <w:rPr>
          <w:sz w:val="20"/>
        </w:rPr>
      </w:pPr>
    </w:p>
    <w:p w:rsidR="00546074" w:rsidRPr="00E12779" w:rsidRDefault="00546074">
      <w:pPr>
        <w:rPr>
          <w:sz w:val="20"/>
        </w:rPr>
      </w:pPr>
    </w:p>
    <w:p w:rsidR="00546074" w:rsidRPr="00E12779" w:rsidRDefault="00546074">
      <w:pPr>
        <w:rPr>
          <w:sz w:val="20"/>
        </w:rPr>
      </w:pPr>
    </w:p>
    <w:p w:rsidR="00546074" w:rsidRPr="00E12779" w:rsidRDefault="00546074">
      <w:pPr>
        <w:rPr>
          <w:sz w:val="20"/>
        </w:rPr>
      </w:pPr>
    </w:p>
    <w:p w:rsidR="00546074" w:rsidRPr="00E12779" w:rsidRDefault="00546074">
      <w:pPr>
        <w:rPr>
          <w:sz w:val="20"/>
        </w:rPr>
      </w:pPr>
    </w:p>
    <w:p w:rsidR="00546074" w:rsidRPr="00E12779" w:rsidRDefault="00546074">
      <w:pPr>
        <w:rPr>
          <w:sz w:val="20"/>
        </w:rPr>
      </w:pPr>
    </w:p>
    <w:p w:rsidR="00546074" w:rsidRPr="00E12779" w:rsidRDefault="00546074">
      <w:pPr>
        <w:rPr>
          <w:sz w:val="20"/>
        </w:rPr>
      </w:pPr>
    </w:p>
    <w:p w:rsidR="00546074" w:rsidRPr="00E12779" w:rsidRDefault="00546074">
      <w:pPr>
        <w:rPr>
          <w:sz w:val="20"/>
        </w:rPr>
      </w:pPr>
    </w:p>
    <w:p w:rsidR="00546074" w:rsidRPr="00E12779" w:rsidRDefault="00546074">
      <w:pPr>
        <w:rPr>
          <w:sz w:val="20"/>
        </w:rPr>
      </w:pPr>
    </w:p>
    <w:p w:rsidR="00546074" w:rsidRPr="00E12779" w:rsidRDefault="00546074">
      <w:pPr>
        <w:rPr>
          <w:sz w:val="20"/>
        </w:rPr>
      </w:pPr>
    </w:p>
    <w:p w:rsidR="00546074" w:rsidRPr="00E12779" w:rsidRDefault="00546074">
      <w:pPr>
        <w:rPr>
          <w:sz w:val="20"/>
        </w:rPr>
      </w:pPr>
    </w:p>
    <w:p w:rsidR="00546074" w:rsidRPr="00E12779" w:rsidRDefault="00546074">
      <w:pPr>
        <w:pStyle w:val="Nadpis1"/>
        <w:spacing w:before="0" w:after="0"/>
        <w:jc w:val="center"/>
        <w:rPr>
          <w:rFonts w:ascii="Times New Roman" w:hAnsi="Times New Roman"/>
          <w:sz w:val="20"/>
        </w:rPr>
      </w:pPr>
    </w:p>
    <w:p w:rsidR="00546074" w:rsidRPr="00E12779" w:rsidRDefault="00546074">
      <w:pPr>
        <w:rPr>
          <w:sz w:val="20"/>
        </w:rPr>
      </w:pPr>
    </w:p>
    <w:p w:rsidR="00B53E14" w:rsidRPr="00E12779" w:rsidRDefault="00B53E14">
      <w:pPr>
        <w:pStyle w:val="Zkladntext3"/>
        <w:rPr>
          <w:sz w:val="20"/>
        </w:rPr>
      </w:pPr>
    </w:p>
    <w:p w:rsidR="00B53E14" w:rsidRDefault="00B53E14">
      <w:pPr>
        <w:pStyle w:val="Zkladntext3"/>
        <w:rPr>
          <w:sz w:val="20"/>
        </w:rPr>
      </w:pPr>
    </w:p>
    <w:p w:rsidR="001E545C" w:rsidRDefault="001E545C">
      <w:pPr>
        <w:pStyle w:val="Zkladntext3"/>
        <w:rPr>
          <w:sz w:val="20"/>
        </w:rPr>
      </w:pPr>
    </w:p>
    <w:p w:rsidR="001E545C" w:rsidRDefault="001E545C">
      <w:pPr>
        <w:pStyle w:val="Zkladntext3"/>
        <w:rPr>
          <w:sz w:val="20"/>
        </w:rPr>
      </w:pPr>
    </w:p>
    <w:p w:rsidR="001E545C" w:rsidRDefault="001E545C">
      <w:pPr>
        <w:pStyle w:val="Zkladntext3"/>
        <w:rPr>
          <w:sz w:val="20"/>
        </w:rPr>
      </w:pPr>
    </w:p>
    <w:p w:rsidR="001E545C" w:rsidRDefault="001E545C">
      <w:pPr>
        <w:pStyle w:val="Zkladntext3"/>
        <w:rPr>
          <w:sz w:val="20"/>
        </w:rPr>
      </w:pPr>
    </w:p>
    <w:p w:rsidR="001E545C" w:rsidRDefault="001E545C">
      <w:pPr>
        <w:pStyle w:val="Zkladntext3"/>
        <w:rPr>
          <w:sz w:val="20"/>
        </w:rPr>
      </w:pPr>
    </w:p>
    <w:p w:rsidR="00C52E39" w:rsidRPr="00E12779" w:rsidRDefault="00C52E39">
      <w:pPr>
        <w:pStyle w:val="Zkladntext3"/>
        <w:rPr>
          <w:sz w:val="20"/>
        </w:rPr>
      </w:pPr>
    </w:p>
    <w:p w:rsidR="00F61703" w:rsidRPr="00A80F3E" w:rsidRDefault="00F61703" w:rsidP="007431BB">
      <w:pPr>
        <w:pStyle w:val="Nadpis2"/>
        <w:jc w:val="left"/>
        <w:rPr>
          <w:szCs w:val="24"/>
        </w:rPr>
      </w:pPr>
      <w:r w:rsidRPr="00A80F3E">
        <w:rPr>
          <w:b w:val="0"/>
          <w:bCs/>
          <w:szCs w:val="24"/>
        </w:rPr>
        <w:t>A)</w:t>
      </w:r>
      <w:r w:rsidRPr="00A80F3E">
        <w:rPr>
          <w:b w:val="0"/>
          <w:bCs/>
          <w:szCs w:val="24"/>
        </w:rPr>
        <w:tab/>
      </w:r>
      <w:r w:rsidRPr="00A80F3E">
        <w:rPr>
          <w:bCs/>
          <w:szCs w:val="24"/>
        </w:rPr>
        <w:t>Údaje identifikujúce prevádzkovateľa</w:t>
      </w:r>
      <w:r w:rsidRPr="00A80F3E">
        <w:rPr>
          <w:szCs w:val="24"/>
        </w:rPr>
        <w:t xml:space="preserve">  </w:t>
      </w:r>
    </w:p>
    <w:p w:rsidR="000773A2" w:rsidRPr="00A80F3E" w:rsidRDefault="000773A2" w:rsidP="000773A2">
      <w:pPr>
        <w:rPr>
          <w:i/>
          <w:szCs w:val="24"/>
        </w:rPr>
      </w:pPr>
    </w:p>
    <w:p w:rsidR="00924F87" w:rsidRPr="00A80F3E" w:rsidRDefault="00924F87" w:rsidP="000773A2">
      <w:pPr>
        <w:rPr>
          <w:b/>
          <w:i/>
          <w:szCs w:val="24"/>
        </w:rPr>
      </w:pPr>
      <w:r w:rsidRPr="00A80F3E">
        <w:rPr>
          <w:b/>
          <w:i/>
          <w:szCs w:val="24"/>
        </w:rPr>
        <w:t>A.1</w:t>
      </w:r>
    </w:p>
    <w:p w:rsidR="00F61703" w:rsidRPr="00A80F3E" w:rsidRDefault="000773A2" w:rsidP="000773A2">
      <w:pPr>
        <w:rPr>
          <w:b/>
          <w:i/>
          <w:szCs w:val="24"/>
        </w:rPr>
      </w:pPr>
      <w:r w:rsidRPr="00A80F3E">
        <w:rPr>
          <w:b/>
          <w:i/>
          <w:szCs w:val="24"/>
        </w:rPr>
        <w:t>O</w:t>
      </w:r>
      <w:r w:rsidR="00F61703" w:rsidRPr="00A80F3E">
        <w:rPr>
          <w:b/>
          <w:i/>
          <w:szCs w:val="24"/>
        </w:rPr>
        <w:t>bchodné meno</w:t>
      </w:r>
    </w:p>
    <w:p w:rsidR="00B633AF" w:rsidRPr="00A80F3E" w:rsidRDefault="00B633AF" w:rsidP="00B633AF">
      <w:pPr>
        <w:rPr>
          <w:szCs w:val="24"/>
        </w:rPr>
      </w:pPr>
      <w:r w:rsidRPr="00A80F3E">
        <w:rPr>
          <w:szCs w:val="24"/>
        </w:rPr>
        <w:t xml:space="preserve">Duslo, </w:t>
      </w:r>
      <w:proofErr w:type="spellStart"/>
      <w:r w:rsidRPr="00A80F3E">
        <w:rPr>
          <w:szCs w:val="24"/>
        </w:rPr>
        <w:t>a.s</w:t>
      </w:r>
      <w:proofErr w:type="spellEnd"/>
      <w:r w:rsidRPr="00A80F3E">
        <w:rPr>
          <w:szCs w:val="24"/>
        </w:rPr>
        <w:t>.</w:t>
      </w:r>
    </w:p>
    <w:p w:rsidR="000773A2" w:rsidRPr="00A80F3E" w:rsidRDefault="000773A2" w:rsidP="00B633AF">
      <w:pPr>
        <w:rPr>
          <w:szCs w:val="24"/>
        </w:rPr>
      </w:pPr>
    </w:p>
    <w:p w:rsidR="00924F87" w:rsidRPr="00A80F3E" w:rsidRDefault="00924F87" w:rsidP="000773A2">
      <w:pPr>
        <w:rPr>
          <w:b/>
          <w:i/>
          <w:szCs w:val="24"/>
        </w:rPr>
      </w:pPr>
      <w:r w:rsidRPr="00A80F3E">
        <w:rPr>
          <w:b/>
          <w:i/>
          <w:szCs w:val="24"/>
        </w:rPr>
        <w:t>A.2</w:t>
      </w:r>
    </w:p>
    <w:p w:rsidR="00ED07FB" w:rsidRPr="00A80F3E" w:rsidRDefault="000773A2" w:rsidP="000773A2">
      <w:pPr>
        <w:rPr>
          <w:b/>
          <w:i/>
          <w:szCs w:val="24"/>
        </w:rPr>
      </w:pPr>
      <w:r w:rsidRPr="00A80F3E">
        <w:rPr>
          <w:b/>
          <w:i/>
          <w:szCs w:val="24"/>
        </w:rPr>
        <w:t>P</w:t>
      </w:r>
      <w:r w:rsidR="00ED07FB" w:rsidRPr="00A80F3E">
        <w:rPr>
          <w:b/>
          <w:i/>
          <w:szCs w:val="24"/>
        </w:rPr>
        <w:t>rávna forma</w:t>
      </w:r>
    </w:p>
    <w:p w:rsidR="000773A2" w:rsidRPr="00A80F3E" w:rsidRDefault="005D7916" w:rsidP="000773A2">
      <w:pPr>
        <w:rPr>
          <w:szCs w:val="24"/>
        </w:rPr>
      </w:pPr>
      <w:r w:rsidRPr="00A80F3E">
        <w:rPr>
          <w:szCs w:val="24"/>
        </w:rPr>
        <w:t>akciová spoločnosť</w:t>
      </w:r>
    </w:p>
    <w:p w:rsidR="000773A2" w:rsidRPr="00A80F3E" w:rsidRDefault="000773A2" w:rsidP="000773A2">
      <w:pPr>
        <w:rPr>
          <w:szCs w:val="24"/>
        </w:rPr>
      </w:pPr>
    </w:p>
    <w:p w:rsidR="00924F87" w:rsidRPr="00A80F3E" w:rsidRDefault="00924F87" w:rsidP="000773A2">
      <w:pPr>
        <w:rPr>
          <w:b/>
          <w:i/>
          <w:szCs w:val="24"/>
        </w:rPr>
      </w:pPr>
      <w:r w:rsidRPr="00A80F3E">
        <w:rPr>
          <w:b/>
          <w:i/>
          <w:szCs w:val="24"/>
        </w:rPr>
        <w:t>A.3</w:t>
      </w:r>
    </w:p>
    <w:p w:rsidR="00F61703" w:rsidRPr="00A80F3E" w:rsidRDefault="00532F2A" w:rsidP="000773A2">
      <w:pPr>
        <w:rPr>
          <w:b/>
          <w:i/>
          <w:szCs w:val="24"/>
        </w:rPr>
      </w:pPr>
      <w:r w:rsidRPr="00A80F3E">
        <w:rPr>
          <w:b/>
          <w:i/>
          <w:szCs w:val="24"/>
        </w:rPr>
        <w:t>Sídlo</w:t>
      </w:r>
    </w:p>
    <w:p w:rsidR="005D7916" w:rsidRPr="00A80F3E" w:rsidRDefault="005D7916" w:rsidP="005D7916">
      <w:pPr>
        <w:rPr>
          <w:szCs w:val="24"/>
        </w:rPr>
      </w:pPr>
      <w:r w:rsidRPr="00A80F3E">
        <w:rPr>
          <w:szCs w:val="24"/>
        </w:rPr>
        <w:t xml:space="preserve">Duslo, </w:t>
      </w:r>
      <w:proofErr w:type="spellStart"/>
      <w:r w:rsidRPr="00A80F3E">
        <w:rPr>
          <w:szCs w:val="24"/>
        </w:rPr>
        <w:t>a.s</w:t>
      </w:r>
      <w:proofErr w:type="spellEnd"/>
      <w:r w:rsidRPr="00A80F3E">
        <w:rPr>
          <w:szCs w:val="24"/>
        </w:rPr>
        <w:t>., Administratívna budova, ev. č. 1236, Šaľa, 927 03</w:t>
      </w:r>
    </w:p>
    <w:p w:rsidR="000773A2" w:rsidRPr="00A80F3E" w:rsidRDefault="000773A2" w:rsidP="000773A2">
      <w:pPr>
        <w:rPr>
          <w:szCs w:val="24"/>
        </w:rPr>
      </w:pPr>
    </w:p>
    <w:p w:rsidR="00924F87" w:rsidRPr="00A80F3E" w:rsidRDefault="00924F87" w:rsidP="000773A2">
      <w:pPr>
        <w:rPr>
          <w:b/>
          <w:i/>
          <w:szCs w:val="24"/>
        </w:rPr>
      </w:pPr>
      <w:r w:rsidRPr="00A80F3E">
        <w:rPr>
          <w:b/>
          <w:i/>
          <w:szCs w:val="24"/>
        </w:rPr>
        <w:t>A.4</w:t>
      </w:r>
    </w:p>
    <w:p w:rsidR="00ED07FB" w:rsidRPr="00A80F3E" w:rsidRDefault="000773A2" w:rsidP="000773A2">
      <w:pPr>
        <w:rPr>
          <w:b/>
          <w:i/>
          <w:szCs w:val="24"/>
        </w:rPr>
      </w:pPr>
      <w:r w:rsidRPr="00A80F3E">
        <w:rPr>
          <w:b/>
          <w:i/>
          <w:szCs w:val="24"/>
        </w:rPr>
        <w:t>A</w:t>
      </w:r>
      <w:r w:rsidR="00ED07FB" w:rsidRPr="00A80F3E">
        <w:rPr>
          <w:b/>
          <w:i/>
          <w:szCs w:val="24"/>
        </w:rPr>
        <w:t>dresa pre doručovanie pošty</w:t>
      </w:r>
    </w:p>
    <w:p w:rsidR="000773A2" w:rsidRPr="00A80F3E" w:rsidRDefault="000773A2" w:rsidP="000773A2">
      <w:pPr>
        <w:pStyle w:val="Zkladntext2"/>
        <w:rPr>
          <w:sz w:val="24"/>
          <w:szCs w:val="24"/>
        </w:rPr>
      </w:pPr>
      <w:r w:rsidRPr="00A80F3E">
        <w:rPr>
          <w:sz w:val="24"/>
          <w:szCs w:val="24"/>
        </w:rPr>
        <w:t xml:space="preserve">Duslo, </w:t>
      </w:r>
      <w:proofErr w:type="spellStart"/>
      <w:r w:rsidRPr="00A80F3E">
        <w:rPr>
          <w:sz w:val="24"/>
          <w:szCs w:val="24"/>
        </w:rPr>
        <w:t>a.s</w:t>
      </w:r>
      <w:proofErr w:type="spellEnd"/>
      <w:r w:rsidRPr="00A80F3E">
        <w:rPr>
          <w:sz w:val="24"/>
          <w:szCs w:val="24"/>
        </w:rPr>
        <w:t>.</w:t>
      </w:r>
    </w:p>
    <w:p w:rsidR="000773A2" w:rsidRPr="00A80F3E" w:rsidRDefault="00840782" w:rsidP="000773A2">
      <w:pPr>
        <w:pStyle w:val="Zkladntext2"/>
        <w:rPr>
          <w:sz w:val="24"/>
          <w:szCs w:val="24"/>
        </w:rPr>
      </w:pPr>
      <w:r>
        <w:rPr>
          <w:sz w:val="24"/>
          <w:szCs w:val="24"/>
        </w:rPr>
        <w:t>Administratívna budova, ev. č. 1236</w:t>
      </w:r>
    </w:p>
    <w:p w:rsidR="000773A2" w:rsidRPr="00A80F3E" w:rsidRDefault="000773A2" w:rsidP="000773A2">
      <w:pPr>
        <w:rPr>
          <w:szCs w:val="24"/>
        </w:rPr>
      </w:pPr>
      <w:r w:rsidRPr="00A80F3E">
        <w:rPr>
          <w:szCs w:val="24"/>
        </w:rPr>
        <w:t>927 03 Šaľa</w:t>
      </w:r>
    </w:p>
    <w:p w:rsidR="000773A2" w:rsidRPr="00A80F3E" w:rsidRDefault="000773A2" w:rsidP="000773A2">
      <w:pPr>
        <w:rPr>
          <w:szCs w:val="24"/>
        </w:rPr>
      </w:pPr>
    </w:p>
    <w:p w:rsidR="00924F87" w:rsidRPr="00A80F3E" w:rsidRDefault="00924F87" w:rsidP="000773A2">
      <w:pPr>
        <w:rPr>
          <w:b/>
          <w:i/>
          <w:szCs w:val="24"/>
        </w:rPr>
      </w:pPr>
      <w:r w:rsidRPr="00A80F3E">
        <w:rPr>
          <w:b/>
          <w:i/>
          <w:szCs w:val="24"/>
        </w:rPr>
        <w:t>A.5</w:t>
      </w:r>
    </w:p>
    <w:p w:rsidR="00CB00B1" w:rsidRPr="00A80F3E" w:rsidRDefault="000773A2" w:rsidP="000773A2">
      <w:pPr>
        <w:rPr>
          <w:b/>
          <w:i/>
          <w:szCs w:val="24"/>
        </w:rPr>
      </w:pPr>
      <w:r w:rsidRPr="00A80F3E">
        <w:rPr>
          <w:b/>
          <w:i/>
          <w:szCs w:val="24"/>
        </w:rPr>
        <w:t>Š</w:t>
      </w:r>
      <w:r w:rsidR="00CB00B1" w:rsidRPr="00A80F3E">
        <w:rPr>
          <w:b/>
          <w:i/>
          <w:szCs w:val="24"/>
        </w:rPr>
        <w:t>tatutárny zástupca</w:t>
      </w:r>
      <w:r w:rsidR="00ED07FB" w:rsidRPr="00A80F3E">
        <w:rPr>
          <w:b/>
          <w:i/>
          <w:szCs w:val="24"/>
        </w:rPr>
        <w:t xml:space="preserve"> a jeho funkcia</w:t>
      </w:r>
    </w:p>
    <w:p w:rsidR="00F229C2" w:rsidRPr="00206EE8" w:rsidRDefault="00F229C2" w:rsidP="00F229C2">
      <w:pPr>
        <w:rPr>
          <w:szCs w:val="24"/>
        </w:rPr>
      </w:pPr>
      <w:r w:rsidRPr="00206EE8">
        <w:rPr>
          <w:szCs w:val="24"/>
        </w:rPr>
        <w:t xml:space="preserve">Ing. </w:t>
      </w:r>
      <w:proofErr w:type="spellStart"/>
      <w:r w:rsidRPr="00206EE8">
        <w:rPr>
          <w:szCs w:val="24"/>
        </w:rPr>
        <w:t>Petr</w:t>
      </w:r>
      <w:proofErr w:type="spellEnd"/>
      <w:r w:rsidRPr="00206EE8">
        <w:rPr>
          <w:szCs w:val="24"/>
        </w:rPr>
        <w:t xml:space="preserve"> </w:t>
      </w:r>
      <w:proofErr w:type="spellStart"/>
      <w:r w:rsidRPr="00206EE8">
        <w:rPr>
          <w:szCs w:val="24"/>
        </w:rPr>
        <w:t>Cingr</w:t>
      </w:r>
      <w:proofErr w:type="spellEnd"/>
      <w:r w:rsidRPr="00206EE8">
        <w:rPr>
          <w:szCs w:val="24"/>
        </w:rPr>
        <w:t xml:space="preserve"> – predseda predstavenstva</w:t>
      </w:r>
    </w:p>
    <w:p w:rsidR="00F229C2" w:rsidRPr="00206EE8" w:rsidRDefault="00F229C2" w:rsidP="00F229C2">
      <w:pPr>
        <w:rPr>
          <w:szCs w:val="24"/>
        </w:rPr>
      </w:pPr>
      <w:r w:rsidRPr="00206EE8">
        <w:rPr>
          <w:szCs w:val="24"/>
        </w:rPr>
        <w:t xml:space="preserve">Ing. </w:t>
      </w:r>
      <w:proofErr w:type="spellStart"/>
      <w:r w:rsidRPr="00206EE8">
        <w:rPr>
          <w:szCs w:val="24"/>
        </w:rPr>
        <w:t>Petr</w:t>
      </w:r>
      <w:proofErr w:type="spellEnd"/>
      <w:r w:rsidRPr="00206EE8">
        <w:rPr>
          <w:szCs w:val="24"/>
        </w:rPr>
        <w:t xml:space="preserve"> Bláha – podpredseda predstavenstva</w:t>
      </w:r>
    </w:p>
    <w:p w:rsidR="00F229C2" w:rsidRPr="00206EE8" w:rsidRDefault="00F229C2" w:rsidP="00F229C2">
      <w:pPr>
        <w:rPr>
          <w:szCs w:val="24"/>
        </w:rPr>
      </w:pPr>
      <w:r w:rsidRPr="00206EE8">
        <w:rPr>
          <w:szCs w:val="24"/>
        </w:rPr>
        <w:t>Ing. Roman Protuš – člen predstavenstva</w:t>
      </w:r>
    </w:p>
    <w:p w:rsidR="00F229C2" w:rsidRPr="00206EE8" w:rsidRDefault="00F229C2" w:rsidP="00F229C2">
      <w:pPr>
        <w:rPr>
          <w:szCs w:val="24"/>
        </w:rPr>
      </w:pPr>
    </w:p>
    <w:p w:rsidR="00F229C2" w:rsidRPr="00206EE8" w:rsidRDefault="00F229C2" w:rsidP="00F229C2">
      <w:pPr>
        <w:jc w:val="both"/>
        <w:rPr>
          <w:rStyle w:val="ra"/>
          <w:szCs w:val="24"/>
        </w:rPr>
      </w:pPr>
      <w:r w:rsidRPr="00206EE8">
        <w:rPr>
          <w:rStyle w:val="ra"/>
          <w:szCs w:val="24"/>
        </w:rPr>
        <w:t>Členovia predstavenstva konajú v mene spoločnosti tým spôsobom, že dvaja členovia predstavenstva, z ktorých aspoň jeden je predsedom alebo podpredsedom predstavenstva, konajú spoločne.</w:t>
      </w:r>
    </w:p>
    <w:p w:rsidR="000773A2" w:rsidRPr="00A80F3E" w:rsidRDefault="000773A2" w:rsidP="000773A2">
      <w:pPr>
        <w:rPr>
          <w:szCs w:val="24"/>
        </w:rPr>
      </w:pPr>
    </w:p>
    <w:p w:rsidR="00924F87" w:rsidRPr="00A80F3E" w:rsidRDefault="00924F87" w:rsidP="000773A2">
      <w:pPr>
        <w:rPr>
          <w:b/>
          <w:i/>
          <w:szCs w:val="24"/>
        </w:rPr>
      </w:pPr>
      <w:r w:rsidRPr="00A80F3E">
        <w:rPr>
          <w:b/>
          <w:i/>
          <w:szCs w:val="24"/>
        </w:rPr>
        <w:t>A.6</w:t>
      </w:r>
    </w:p>
    <w:p w:rsidR="00ED07FB" w:rsidRPr="00A80F3E" w:rsidRDefault="00532F2A" w:rsidP="000773A2">
      <w:pPr>
        <w:rPr>
          <w:b/>
          <w:i/>
          <w:szCs w:val="24"/>
        </w:rPr>
      </w:pPr>
      <w:r w:rsidRPr="00A80F3E">
        <w:rPr>
          <w:b/>
          <w:i/>
          <w:szCs w:val="24"/>
        </w:rPr>
        <w:t>Splnomocnená kontaktná osoba</w:t>
      </w:r>
    </w:p>
    <w:p w:rsidR="000773A2" w:rsidRPr="00A80F3E" w:rsidRDefault="000773A2" w:rsidP="000773A2">
      <w:pPr>
        <w:pStyle w:val="Zkladntext2"/>
        <w:rPr>
          <w:sz w:val="24"/>
          <w:szCs w:val="24"/>
        </w:rPr>
      </w:pPr>
      <w:r w:rsidRPr="00A80F3E">
        <w:rPr>
          <w:sz w:val="24"/>
          <w:szCs w:val="24"/>
        </w:rPr>
        <w:t xml:space="preserve">Ing. Jozef Mako – vedúci </w:t>
      </w:r>
      <w:r w:rsidR="00840782">
        <w:rPr>
          <w:sz w:val="24"/>
          <w:szCs w:val="24"/>
        </w:rPr>
        <w:t>odboru ŽP a ochrany zdravia</w:t>
      </w:r>
    </w:p>
    <w:p w:rsidR="000773A2" w:rsidRPr="00A80F3E" w:rsidRDefault="000773A2" w:rsidP="000773A2">
      <w:pPr>
        <w:pStyle w:val="Zkladntext2"/>
        <w:rPr>
          <w:sz w:val="24"/>
          <w:szCs w:val="24"/>
        </w:rPr>
      </w:pPr>
      <w:r w:rsidRPr="00A80F3E">
        <w:rPr>
          <w:sz w:val="24"/>
          <w:szCs w:val="24"/>
        </w:rPr>
        <w:t>telefónny kontakt: 031/775 4328</w:t>
      </w:r>
    </w:p>
    <w:p w:rsidR="000773A2" w:rsidRPr="00A80F3E" w:rsidRDefault="000773A2" w:rsidP="000773A2">
      <w:pPr>
        <w:rPr>
          <w:szCs w:val="24"/>
        </w:rPr>
      </w:pPr>
      <w:r w:rsidRPr="00A80F3E">
        <w:rPr>
          <w:szCs w:val="24"/>
        </w:rPr>
        <w:t>e-mail: j</w:t>
      </w:r>
      <w:r w:rsidR="00840782">
        <w:rPr>
          <w:szCs w:val="24"/>
        </w:rPr>
        <w:t>ozef.</w:t>
      </w:r>
      <w:r w:rsidRPr="00A80F3E">
        <w:rPr>
          <w:szCs w:val="24"/>
        </w:rPr>
        <w:t>mako@duslo.sk</w:t>
      </w:r>
    </w:p>
    <w:p w:rsidR="000773A2" w:rsidRPr="00A80F3E" w:rsidRDefault="000773A2" w:rsidP="000773A2">
      <w:pPr>
        <w:rPr>
          <w:szCs w:val="24"/>
        </w:rPr>
      </w:pPr>
    </w:p>
    <w:p w:rsidR="00924F87" w:rsidRPr="00A80F3E" w:rsidRDefault="00924F87" w:rsidP="000773A2">
      <w:pPr>
        <w:rPr>
          <w:b/>
          <w:i/>
          <w:szCs w:val="24"/>
        </w:rPr>
      </w:pPr>
      <w:r w:rsidRPr="00A80F3E">
        <w:rPr>
          <w:b/>
          <w:i/>
          <w:szCs w:val="24"/>
        </w:rPr>
        <w:t>A.7</w:t>
      </w:r>
    </w:p>
    <w:p w:rsidR="00F61703" w:rsidRPr="00A80F3E" w:rsidRDefault="00F61703" w:rsidP="000773A2">
      <w:pPr>
        <w:rPr>
          <w:b/>
          <w:i/>
          <w:szCs w:val="24"/>
        </w:rPr>
      </w:pPr>
      <w:r w:rsidRPr="00A80F3E">
        <w:rPr>
          <w:b/>
          <w:i/>
          <w:szCs w:val="24"/>
        </w:rPr>
        <w:t>IČO</w:t>
      </w:r>
    </w:p>
    <w:p w:rsidR="000773A2" w:rsidRPr="00A80F3E" w:rsidRDefault="001B0EB7" w:rsidP="000773A2">
      <w:pPr>
        <w:rPr>
          <w:szCs w:val="24"/>
        </w:rPr>
      </w:pPr>
      <w:r w:rsidRPr="00A80F3E">
        <w:rPr>
          <w:rStyle w:val="ra"/>
          <w:szCs w:val="24"/>
        </w:rPr>
        <w:t>35 826 487</w:t>
      </w:r>
    </w:p>
    <w:p w:rsidR="001B0EB7" w:rsidRPr="00A80F3E" w:rsidRDefault="001B0EB7" w:rsidP="001B0EB7">
      <w:pPr>
        <w:rPr>
          <w:szCs w:val="24"/>
        </w:rPr>
      </w:pPr>
    </w:p>
    <w:p w:rsidR="00F229C2" w:rsidRPr="00206EE8" w:rsidRDefault="00F229C2" w:rsidP="00F229C2">
      <w:pPr>
        <w:rPr>
          <w:b/>
          <w:i/>
          <w:szCs w:val="24"/>
        </w:rPr>
      </w:pPr>
      <w:r w:rsidRPr="00206EE8">
        <w:rPr>
          <w:b/>
          <w:i/>
          <w:szCs w:val="24"/>
        </w:rPr>
        <w:t>A.8</w:t>
      </w:r>
    </w:p>
    <w:p w:rsidR="00F229C2" w:rsidRPr="00206EE8" w:rsidRDefault="00F229C2" w:rsidP="00F229C2">
      <w:pPr>
        <w:rPr>
          <w:b/>
          <w:i/>
          <w:szCs w:val="24"/>
        </w:rPr>
      </w:pPr>
      <w:r w:rsidRPr="00206EE8">
        <w:rPr>
          <w:b/>
          <w:i/>
          <w:szCs w:val="24"/>
        </w:rPr>
        <w:t>Kód OKEČ (NACE)</w:t>
      </w:r>
    </w:p>
    <w:p w:rsidR="00840782" w:rsidRPr="00840782" w:rsidRDefault="00840782" w:rsidP="00840782">
      <w:pPr>
        <w:pStyle w:val="Zkladntext2"/>
        <w:rPr>
          <w:sz w:val="24"/>
          <w:szCs w:val="24"/>
        </w:rPr>
      </w:pPr>
      <w:r w:rsidRPr="00840782">
        <w:rPr>
          <w:sz w:val="24"/>
          <w:szCs w:val="24"/>
        </w:rPr>
        <w:t>24.13 Výroba iných základných anorganických chemikálií</w:t>
      </w:r>
    </w:p>
    <w:p w:rsidR="00F229C2" w:rsidRPr="00206EE8" w:rsidRDefault="00F229C2" w:rsidP="00F229C2">
      <w:pPr>
        <w:rPr>
          <w:b/>
          <w:i/>
          <w:szCs w:val="24"/>
        </w:rPr>
      </w:pPr>
      <w:r w:rsidRPr="00206EE8">
        <w:rPr>
          <w:b/>
          <w:i/>
          <w:szCs w:val="24"/>
        </w:rPr>
        <w:t>NOSE-P</w:t>
      </w:r>
    </w:p>
    <w:p w:rsidR="00F229C2" w:rsidRPr="00206EE8" w:rsidRDefault="00840782" w:rsidP="00F229C2">
      <w:pPr>
        <w:rPr>
          <w:szCs w:val="24"/>
        </w:rPr>
      </w:pPr>
      <w:r w:rsidRPr="00233533">
        <w:t>105.09 – Výroba anorganických chemických látok alebo NPK hnojív</w:t>
      </w:r>
    </w:p>
    <w:p w:rsidR="00F229C2" w:rsidRPr="00206EE8" w:rsidRDefault="00F229C2" w:rsidP="00F229C2">
      <w:pPr>
        <w:rPr>
          <w:szCs w:val="24"/>
        </w:rPr>
      </w:pPr>
    </w:p>
    <w:p w:rsidR="00F229C2" w:rsidRDefault="00F229C2" w:rsidP="00F229C2">
      <w:pPr>
        <w:rPr>
          <w:szCs w:val="24"/>
        </w:rPr>
      </w:pPr>
    </w:p>
    <w:p w:rsidR="00F229C2" w:rsidRDefault="00F229C2" w:rsidP="00F229C2">
      <w:pPr>
        <w:rPr>
          <w:szCs w:val="24"/>
        </w:rPr>
      </w:pPr>
    </w:p>
    <w:p w:rsidR="00F229C2" w:rsidRDefault="00F229C2" w:rsidP="00F229C2">
      <w:pPr>
        <w:rPr>
          <w:szCs w:val="24"/>
        </w:rPr>
      </w:pPr>
    </w:p>
    <w:p w:rsidR="00F229C2" w:rsidRDefault="00F229C2" w:rsidP="00F229C2">
      <w:pPr>
        <w:rPr>
          <w:szCs w:val="24"/>
        </w:rPr>
      </w:pPr>
    </w:p>
    <w:p w:rsidR="00ED07FB" w:rsidRPr="00A80F3E" w:rsidRDefault="00ED07FB" w:rsidP="00ED07FB">
      <w:pPr>
        <w:rPr>
          <w:szCs w:val="24"/>
        </w:rPr>
      </w:pPr>
    </w:p>
    <w:p w:rsidR="001B0EB7" w:rsidRPr="00A80F3E" w:rsidRDefault="001B0EB7" w:rsidP="00ED07FB">
      <w:pPr>
        <w:rPr>
          <w:szCs w:val="24"/>
        </w:rPr>
      </w:pPr>
    </w:p>
    <w:p w:rsidR="00ED07FB" w:rsidRPr="00A80F3E" w:rsidRDefault="00ED07FB" w:rsidP="00ED07FB">
      <w:pPr>
        <w:rPr>
          <w:szCs w:val="24"/>
        </w:rPr>
      </w:pPr>
      <w:r w:rsidRPr="00A80F3E">
        <w:rPr>
          <w:szCs w:val="24"/>
        </w:rPr>
        <w:lastRenderedPageBreak/>
        <w:t xml:space="preserve">B)       </w:t>
      </w:r>
      <w:r w:rsidRPr="00A80F3E">
        <w:rPr>
          <w:b/>
          <w:szCs w:val="24"/>
        </w:rPr>
        <w:t>Typ žiadosti</w:t>
      </w:r>
    </w:p>
    <w:p w:rsidR="00ED07FB" w:rsidRPr="00A80F3E" w:rsidRDefault="00ED07FB" w:rsidP="00ED07FB">
      <w:pPr>
        <w:rPr>
          <w:szCs w:val="24"/>
        </w:rPr>
      </w:pPr>
    </w:p>
    <w:p w:rsidR="00924F87" w:rsidRPr="00A80F3E" w:rsidRDefault="00924F87" w:rsidP="001B0EB7">
      <w:pPr>
        <w:rPr>
          <w:b/>
          <w:i/>
          <w:szCs w:val="24"/>
        </w:rPr>
      </w:pPr>
      <w:r w:rsidRPr="00A80F3E">
        <w:rPr>
          <w:b/>
          <w:i/>
          <w:szCs w:val="24"/>
        </w:rPr>
        <w:t>B.1</w:t>
      </w:r>
    </w:p>
    <w:p w:rsidR="001B0EB7" w:rsidRPr="00A80F3E" w:rsidRDefault="001B0EB7" w:rsidP="001B0EB7">
      <w:pPr>
        <w:rPr>
          <w:b/>
          <w:i/>
          <w:szCs w:val="24"/>
        </w:rPr>
      </w:pPr>
      <w:r w:rsidRPr="00A80F3E">
        <w:rPr>
          <w:b/>
          <w:i/>
          <w:szCs w:val="24"/>
        </w:rPr>
        <w:t xml:space="preserve">Druh </w:t>
      </w:r>
      <w:r w:rsidR="00ED07FB" w:rsidRPr="00A80F3E">
        <w:rPr>
          <w:b/>
          <w:i/>
          <w:szCs w:val="24"/>
        </w:rPr>
        <w:t>žiados</w:t>
      </w:r>
      <w:r w:rsidR="00532F2A" w:rsidRPr="00A80F3E">
        <w:rPr>
          <w:b/>
          <w:i/>
          <w:szCs w:val="24"/>
        </w:rPr>
        <w:t>ti</w:t>
      </w:r>
    </w:p>
    <w:p w:rsidR="00ED07FB" w:rsidRPr="00A80F3E" w:rsidRDefault="00CE6484" w:rsidP="001B0EB7">
      <w:pPr>
        <w:rPr>
          <w:szCs w:val="24"/>
        </w:rPr>
      </w:pPr>
      <w:r>
        <w:rPr>
          <w:szCs w:val="24"/>
        </w:rPr>
        <w:t>vydanie</w:t>
      </w:r>
      <w:r w:rsidR="001B0EB7" w:rsidRPr="00A80F3E">
        <w:rPr>
          <w:szCs w:val="24"/>
        </w:rPr>
        <w:t xml:space="preserve"> integrovaného povolenia</w:t>
      </w:r>
      <w:r w:rsidR="00B7135A">
        <w:rPr>
          <w:szCs w:val="24"/>
        </w:rPr>
        <w:t xml:space="preserve"> pre novú prevádzku</w:t>
      </w:r>
    </w:p>
    <w:p w:rsidR="00374CCE" w:rsidRPr="00A80F3E" w:rsidRDefault="00374CCE" w:rsidP="001B0EB7">
      <w:pPr>
        <w:rPr>
          <w:szCs w:val="24"/>
        </w:rPr>
      </w:pPr>
    </w:p>
    <w:p w:rsidR="00D74735" w:rsidRPr="00E04EF2" w:rsidRDefault="00D74735" w:rsidP="001B0EB7">
      <w:pPr>
        <w:rPr>
          <w:b/>
          <w:i/>
          <w:szCs w:val="24"/>
        </w:rPr>
      </w:pPr>
      <w:r w:rsidRPr="00E04EF2">
        <w:rPr>
          <w:b/>
          <w:i/>
          <w:szCs w:val="24"/>
        </w:rPr>
        <w:t>B.2</w:t>
      </w:r>
    </w:p>
    <w:p w:rsidR="00125AAB" w:rsidRPr="00A80F3E" w:rsidRDefault="000D5623" w:rsidP="001B0EB7">
      <w:pPr>
        <w:rPr>
          <w:b/>
          <w:i/>
          <w:szCs w:val="24"/>
        </w:rPr>
      </w:pPr>
      <w:r w:rsidRPr="00A80F3E">
        <w:rPr>
          <w:b/>
          <w:i/>
          <w:szCs w:val="24"/>
        </w:rPr>
        <w:t>Z</w:t>
      </w:r>
      <w:r w:rsidR="00125AAB" w:rsidRPr="00A80F3E">
        <w:rPr>
          <w:b/>
          <w:i/>
          <w:szCs w:val="24"/>
        </w:rPr>
        <w:t>oznam súhlasov</w:t>
      </w:r>
      <w:r w:rsidR="00C551EA" w:rsidRPr="00A80F3E">
        <w:rPr>
          <w:b/>
          <w:i/>
          <w:szCs w:val="24"/>
        </w:rPr>
        <w:t xml:space="preserve"> a</w:t>
      </w:r>
      <w:r w:rsidRPr="00A80F3E">
        <w:rPr>
          <w:b/>
          <w:i/>
          <w:szCs w:val="24"/>
        </w:rPr>
        <w:t> </w:t>
      </w:r>
      <w:r w:rsidR="00C551EA" w:rsidRPr="00A80F3E">
        <w:rPr>
          <w:b/>
          <w:i/>
          <w:szCs w:val="24"/>
        </w:rPr>
        <w:t>povolení</w:t>
      </w:r>
      <w:r w:rsidRPr="00A80F3E">
        <w:rPr>
          <w:b/>
          <w:i/>
          <w:szCs w:val="24"/>
        </w:rPr>
        <w:t>,</w:t>
      </w:r>
      <w:r w:rsidR="00125AAB" w:rsidRPr="00A80F3E">
        <w:rPr>
          <w:b/>
          <w:i/>
          <w:szCs w:val="24"/>
        </w:rPr>
        <w:t xml:space="preserve"> o</w:t>
      </w:r>
      <w:r w:rsidRPr="00A80F3E">
        <w:rPr>
          <w:b/>
          <w:i/>
          <w:szCs w:val="24"/>
        </w:rPr>
        <w:t> </w:t>
      </w:r>
      <w:r w:rsidR="00125AAB" w:rsidRPr="00A80F3E">
        <w:rPr>
          <w:b/>
          <w:i/>
          <w:szCs w:val="24"/>
        </w:rPr>
        <w:t>ktoré</w:t>
      </w:r>
      <w:r w:rsidRPr="00A80F3E">
        <w:rPr>
          <w:b/>
          <w:i/>
          <w:szCs w:val="24"/>
        </w:rPr>
        <w:t xml:space="preserve"> sa</w:t>
      </w:r>
      <w:r w:rsidR="00125AAB" w:rsidRPr="00A80F3E">
        <w:rPr>
          <w:b/>
          <w:i/>
          <w:szCs w:val="24"/>
        </w:rPr>
        <w:t xml:space="preserve"> v</w:t>
      </w:r>
      <w:r w:rsidR="00372F78" w:rsidRPr="00A80F3E">
        <w:rPr>
          <w:b/>
          <w:i/>
          <w:szCs w:val="24"/>
        </w:rPr>
        <w:t> </w:t>
      </w:r>
      <w:r w:rsidR="00125AAB" w:rsidRPr="00A80F3E">
        <w:rPr>
          <w:b/>
          <w:i/>
          <w:szCs w:val="24"/>
        </w:rPr>
        <w:t>rám</w:t>
      </w:r>
      <w:r w:rsidRPr="00A80F3E">
        <w:rPr>
          <w:b/>
          <w:i/>
          <w:szCs w:val="24"/>
        </w:rPr>
        <w:t>ci</w:t>
      </w:r>
      <w:r w:rsidR="00532F2A" w:rsidRPr="00A80F3E">
        <w:rPr>
          <w:b/>
          <w:i/>
          <w:szCs w:val="24"/>
        </w:rPr>
        <w:t xml:space="preserve"> integrovaného povolenia žiada</w:t>
      </w:r>
    </w:p>
    <w:p w:rsidR="005E2FA8" w:rsidRPr="00A80F3E" w:rsidRDefault="005E2FA8" w:rsidP="00E16691">
      <w:pPr>
        <w:jc w:val="both"/>
        <w:rPr>
          <w:szCs w:val="24"/>
        </w:rPr>
      </w:pPr>
    </w:p>
    <w:p w:rsidR="00266FB1" w:rsidRDefault="00F229C2" w:rsidP="00F229C2">
      <w:pPr>
        <w:jc w:val="both"/>
        <w:rPr>
          <w:szCs w:val="24"/>
        </w:rPr>
      </w:pPr>
      <w:r w:rsidRPr="00CE297D">
        <w:rPr>
          <w:szCs w:val="24"/>
        </w:rPr>
        <w:t xml:space="preserve">1/ v oblasti </w:t>
      </w:r>
      <w:r>
        <w:rPr>
          <w:szCs w:val="24"/>
        </w:rPr>
        <w:t>ochrany ovzdušia</w:t>
      </w:r>
    </w:p>
    <w:p w:rsidR="00266FB1" w:rsidRPr="00266FB1" w:rsidRDefault="00F229C2" w:rsidP="00A450B5">
      <w:pPr>
        <w:pStyle w:val="Odsekzoznamu"/>
        <w:numPr>
          <w:ilvl w:val="0"/>
          <w:numId w:val="28"/>
        </w:numPr>
        <w:ind w:hanging="256"/>
        <w:jc w:val="both"/>
        <w:rPr>
          <w:szCs w:val="24"/>
        </w:rPr>
      </w:pPr>
      <w:r w:rsidRPr="00266FB1">
        <w:rPr>
          <w:szCs w:val="24"/>
        </w:rPr>
        <w:t xml:space="preserve">podľa § 3 ods. 3 písm. a) bod </w:t>
      </w:r>
      <w:r w:rsidR="00374CCE" w:rsidRPr="00266FB1">
        <w:rPr>
          <w:szCs w:val="24"/>
        </w:rPr>
        <w:t>1</w:t>
      </w:r>
      <w:r w:rsidRPr="00266FB1">
        <w:rPr>
          <w:szCs w:val="24"/>
        </w:rPr>
        <w:t xml:space="preserve">. zákona č. 39/2013 </w:t>
      </w:r>
      <w:proofErr w:type="spellStart"/>
      <w:r w:rsidRPr="00266FB1">
        <w:rPr>
          <w:szCs w:val="24"/>
        </w:rPr>
        <w:t>Z.z</w:t>
      </w:r>
      <w:proofErr w:type="spellEnd"/>
      <w:r w:rsidRPr="00266FB1">
        <w:rPr>
          <w:szCs w:val="24"/>
        </w:rPr>
        <w:t xml:space="preserve">. o IPKZ – udelenie súhlasu na </w:t>
      </w:r>
      <w:r w:rsidR="00374CCE" w:rsidRPr="00266FB1">
        <w:rPr>
          <w:szCs w:val="24"/>
        </w:rPr>
        <w:t>vydanie rozhodnutia o povolenie stavby veľkého zdroja znečisťovania ovzdušia</w:t>
      </w:r>
      <w:r w:rsidR="004C5DFC">
        <w:rPr>
          <w:szCs w:val="24"/>
        </w:rPr>
        <w:t xml:space="preserve"> a</w:t>
      </w:r>
      <w:r w:rsidR="00266FB1" w:rsidRPr="00266FB1">
        <w:rPr>
          <w:szCs w:val="24"/>
        </w:rPr>
        <w:t xml:space="preserve"> stredného zdroja znečisťovania ovzdušia</w:t>
      </w:r>
    </w:p>
    <w:p w:rsidR="00266FB1" w:rsidRDefault="00266FB1" w:rsidP="00A450B5">
      <w:pPr>
        <w:pStyle w:val="Odsekzoznamu"/>
        <w:numPr>
          <w:ilvl w:val="0"/>
          <w:numId w:val="27"/>
        </w:numPr>
        <w:ind w:left="567" w:hanging="283"/>
        <w:jc w:val="both"/>
        <w:rPr>
          <w:szCs w:val="24"/>
        </w:rPr>
      </w:pPr>
      <w:r w:rsidRPr="00266FB1">
        <w:rPr>
          <w:szCs w:val="24"/>
        </w:rPr>
        <w:t xml:space="preserve">podľa § 3 ods. 3 písm. a) bod </w:t>
      </w:r>
      <w:r w:rsidRPr="00E04EF2">
        <w:rPr>
          <w:szCs w:val="24"/>
        </w:rPr>
        <w:t>2</w:t>
      </w:r>
      <w:r w:rsidRPr="00266FB1">
        <w:rPr>
          <w:szCs w:val="24"/>
        </w:rPr>
        <w:t xml:space="preserve">. zákona č. 39/2013 </w:t>
      </w:r>
      <w:proofErr w:type="spellStart"/>
      <w:r w:rsidRPr="00266FB1">
        <w:rPr>
          <w:szCs w:val="24"/>
        </w:rPr>
        <w:t>Z.z</w:t>
      </w:r>
      <w:proofErr w:type="spellEnd"/>
      <w:r w:rsidRPr="00266FB1">
        <w:rPr>
          <w:szCs w:val="24"/>
        </w:rPr>
        <w:t>. o</w:t>
      </w:r>
      <w:r>
        <w:rPr>
          <w:szCs w:val="24"/>
        </w:rPr>
        <w:t> </w:t>
      </w:r>
      <w:r w:rsidRPr="00266FB1">
        <w:rPr>
          <w:szCs w:val="24"/>
        </w:rPr>
        <w:t>IPKZ</w:t>
      </w:r>
      <w:r>
        <w:rPr>
          <w:szCs w:val="24"/>
        </w:rPr>
        <w:t xml:space="preserve"> – udelenie súhlasu na</w:t>
      </w:r>
      <w:r w:rsidR="004C5DFC">
        <w:rPr>
          <w:szCs w:val="24"/>
        </w:rPr>
        <w:t> </w:t>
      </w:r>
      <w:r>
        <w:rPr>
          <w:szCs w:val="24"/>
        </w:rPr>
        <w:t>inštaláciu automatizovaného meracieho systému emisií a na jeho</w:t>
      </w:r>
      <w:r w:rsidR="004C5DFC">
        <w:rPr>
          <w:szCs w:val="24"/>
        </w:rPr>
        <w:t xml:space="preserve"> skúšobnú</w:t>
      </w:r>
      <w:r>
        <w:rPr>
          <w:szCs w:val="24"/>
        </w:rPr>
        <w:t xml:space="preserve"> prevádzku</w:t>
      </w:r>
    </w:p>
    <w:p w:rsidR="000062B5" w:rsidRDefault="000062B5" w:rsidP="00A450B5">
      <w:pPr>
        <w:pStyle w:val="Odsekzoznamu"/>
        <w:numPr>
          <w:ilvl w:val="0"/>
          <w:numId w:val="27"/>
        </w:numPr>
        <w:ind w:left="567" w:hanging="283"/>
        <w:jc w:val="both"/>
        <w:rPr>
          <w:szCs w:val="24"/>
        </w:rPr>
      </w:pPr>
      <w:r w:rsidRPr="00266FB1">
        <w:rPr>
          <w:szCs w:val="24"/>
        </w:rPr>
        <w:t xml:space="preserve">podľa § 3 ods. 3 písm. a) bod </w:t>
      </w:r>
      <w:r>
        <w:rPr>
          <w:szCs w:val="24"/>
        </w:rPr>
        <w:t>8</w:t>
      </w:r>
      <w:r w:rsidRPr="00266FB1">
        <w:rPr>
          <w:szCs w:val="24"/>
        </w:rPr>
        <w:t xml:space="preserve">. zákona č. 39/2013 </w:t>
      </w:r>
      <w:proofErr w:type="spellStart"/>
      <w:r w:rsidRPr="00266FB1">
        <w:rPr>
          <w:szCs w:val="24"/>
        </w:rPr>
        <w:t>Z.z</w:t>
      </w:r>
      <w:proofErr w:type="spellEnd"/>
      <w:r w:rsidRPr="00266FB1">
        <w:rPr>
          <w:szCs w:val="24"/>
        </w:rPr>
        <w:t>. o</w:t>
      </w:r>
      <w:r>
        <w:rPr>
          <w:szCs w:val="24"/>
        </w:rPr>
        <w:t> </w:t>
      </w:r>
      <w:r w:rsidRPr="00266FB1">
        <w:rPr>
          <w:szCs w:val="24"/>
        </w:rPr>
        <w:t>IPKZ</w:t>
      </w:r>
      <w:r>
        <w:rPr>
          <w:szCs w:val="24"/>
        </w:rPr>
        <w:t xml:space="preserve"> – určenie emisných limitov a technických požiadaviek a podmienok prevádzkovania</w:t>
      </w:r>
    </w:p>
    <w:p w:rsidR="000062B5" w:rsidRDefault="000062B5" w:rsidP="00A450B5">
      <w:pPr>
        <w:pStyle w:val="Odsekzoznamu"/>
        <w:numPr>
          <w:ilvl w:val="0"/>
          <w:numId w:val="27"/>
        </w:numPr>
        <w:ind w:left="567" w:hanging="283"/>
        <w:jc w:val="both"/>
        <w:rPr>
          <w:szCs w:val="24"/>
        </w:rPr>
      </w:pPr>
      <w:r w:rsidRPr="00266FB1">
        <w:rPr>
          <w:szCs w:val="24"/>
        </w:rPr>
        <w:t xml:space="preserve">podľa § 3 ods. 3 písm. a) bod </w:t>
      </w:r>
      <w:r w:rsidRPr="004C5DFC">
        <w:rPr>
          <w:szCs w:val="24"/>
        </w:rPr>
        <w:t>10</w:t>
      </w:r>
      <w:r w:rsidRPr="00266FB1">
        <w:rPr>
          <w:szCs w:val="24"/>
        </w:rPr>
        <w:t xml:space="preserve">. zákona č. 39/2013 </w:t>
      </w:r>
      <w:proofErr w:type="spellStart"/>
      <w:r w:rsidRPr="00266FB1">
        <w:rPr>
          <w:szCs w:val="24"/>
        </w:rPr>
        <w:t>Z.z</w:t>
      </w:r>
      <w:proofErr w:type="spellEnd"/>
      <w:r w:rsidRPr="00266FB1">
        <w:rPr>
          <w:szCs w:val="24"/>
        </w:rPr>
        <w:t>. o</w:t>
      </w:r>
      <w:r>
        <w:rPr>
          <w:szCs w:val="24"/>
        </w:rPr>
        <w:t> </w:t>
      </w:r>
      <w:r w:rsidRPr="00266FB1">
        <w:rPr>
          <w:szCs w:val="24"/>
        </w:rPr>
        <w:t>IPKZ</w:t>
      </w:r>
      <w:r>
        <w:rPr>
          <w:szCs w:val="24"/>
        </w:rPr>
        <w:t xml:space="preserve"> – určenie rozsahu a požiadaviek vedenia prevádzkovej evidencie veľkých a stredných zdrojov znečisťovania ovzdušia</w:t>
      </w:r>
    </w:p>
    <w:p w:rsidR="007E6216" w:rsidRPr="00A429C4" w:rsidRDefault="007E6216" w:rsidP="00A450B5">
      <w:pPr>
        <w:pStyle w:val="Odsekzoznamu"/>
        <w:numPr>
          <w:ilvl w:val="0"/>
          <w:numId w:val="27"/>
        </w:numPr>
        <w:ind w:left="567" w:hanging="283"/>
        <w:jc w:val="both"/>
        <w:rPr>
          <w:szCs w:val="24"/>
        </w:rPr>
      </w:pPr>
      <w:r w:rsidRPr="00A429C4">
        <w:rPr>
          <w:szCs w:val="24"/>
        </w:rPr>
        <w:t xml:space="preserve">podľa § 3 ods. 3 písm. a) </w:t>
      </w:r>
      <w:r w:rsidRPr="00E04EF2">
        <w:rPr>
          <w:szCs w:val="24"/>
        </w:rPr>
        <w:t>bod 13</w:t>
      </w:r>
      <w:r w:rsidRPr="00A429C4">
        <w:rPr>
          <w:szCs w:val="24"/>
        </w:rPr>
        <w:t xml:space="preserve">. zákona č. 39/2013 </w:t>
      </w:r>
      <w:proofErr w:type="spellStart"/>
      <w:r w:rsidRPr="00A429C4">
        <w:rPr>
          <w:szCs w:val="24"/>
        </w:rPr>
        <w:t>Z.z</w:t>
      </w:r>
      <w:proofErr w:type="spellEnd"/>
      <w:r w:rsidRPr="00A429C4">
        <w:rPr>
          <w:szCs w:val="24"/>
        </w:rPr>
        <w:t>. o IPKZ – upustenie od oprávneného merania v osobitných prípadoch</w:t>
      </w:r>
    </w:p>
    <w:p w:rsidR="00266FB1" w:rsidRDefault="00266FB1" w:rsidP="00F229C2">
      <w:pPr>
        <w:jc w:val="both"/>
        <w:rPr>
          <w:szCs w:val="24"/>
        </w:rPr>
      </w:pPr>
    </w:p>
    <w:p w:rsidR="000062B5" w:rsidRDefault="00266FB1" w:rsidP="00F229C2">
      <w:pPr>
        <w:jc w:val="both"/>
        <w:rPr>
          <w:szCs w:val="24"/>
        </w:rPr>
      </w:pPr>
      <w:r>
        <w:rPr>
          <w:szCs w:val="24"/>
        </w:rPr>
        <w:t xml:space="preserve">2/ v oblasti </w:t>
      </w:r>
      <w:r w:rsidR="000062B5">
        <w:rPr>
          <w:szCs w:val="24"/>
        </w:rPr>
        <w:t>povrchových vôd a podzemných vôd</w:t>
      </w:r>
    </w:p>
    <w:p w:rsidR="00F229C2" w:rsidRPr="000062B5" w:rsidRDefault="000062B5" w:rsidP="00A450B5">
      <w:pPr>
        <w:pStyle w:val="Odsekzoznamu"/>
        <w:numPr>
          <w:ilvl w:val="0"/>
          <w:numId w:val="27"/>
        </w:numPr>
        <w:jc w:val="both"/>
        <w:rPr>
          <w:szCs w:val="24"/>
        </w:rPr>
      </w:pPr>
      <w:r>
        <w:rPr>
          <w:szCs w:val="24"/>
        </w:rPr>
        <w:t xml:space="preserve">podľa § 3 ods. 3 písm. b) bod 3. zákona č. 39/2013 </w:t>
      </w:r>
      <w:proofErr w:type="spellStart"/>
      <w:r>
        <w:rPr>
          <w:szCs w:val="24"/>
        </w:rPr>
        <w:t>Z.z</w:t>
      </w:r>
      <w:proofErr w:type="spellEnd"/>
      <w:r>
        <w:rPr>
          <w:szCs w:val="24"/>
        </w:rPr>
        <w:t>. o IPKZ – vydanie súhlasu na</w:t>
      </w:r>
      <w:r w:rsidR="004C5DFC">
        <w:rPr>
          <w:szCs w:val="24"/>
        </w:rPr>
        <w:t> </w:t>
      </w:r>
      <w:r>
        <w:rPr>
          <w:szCs w:val="24"/>
        </w:rPr>
        <w:t>uskutočnenie stavby, na ktoré nie je potrebné povolenie, ktoré však môžu ovplyvniť stav povrchových vôd a podzemných vôd</w:t>
      </w:r>
    </w:p>
    <w:p w:rsidR="00F229C2" w:rsidRPr="00CE297D" w:rsidRDefault="00F229C2" w:rsidP="00F229C2">
      <w:pPr>
        <w:rPr>
          <w:szCs w:val="24"/>
        </w:rPr>
      </w:pPr>
    </w:p>
    <w:p w:rsidR="005B7348" w:rsidRDefault="005B7348" w:rsidP="00F229C2">
      <w:pPr>
        <w:jc w:val="both"/>
        <w:rPr>
          <w:szCs w:val="24"/>
        </w:rPr>
      </w:pPr>
      <w:r>
        <w:rPr>
          <w:szCs w:val="24"/>
        </w:rPr>
        <w:t>3</w:t>
      </w:r>
      <w:r w:rsidR="00F229C2" w:rsidRPr="00CE297D">
        <w:rPr>
          <w:szCs w:val="24"/>
        </w:rPr>
        <w:t xml:space="preserve">/ v oblasti </w:t>
      </w:r>
      <w:r>
        <w:rPr>
          <w:szCs w:val="24"/>
        </w:rPr>
        <w:t>odpadov</w:t>
      </w:r>
    </w:p>
    <w:p w:rsidR="00F229C2" w:rsidRPr="00A429C4" w:rsidRDefault="005B7348" w:rsidP="00A450B5">
      <w:pPr>
        <w:pStyle w:val="Odsekzoznamu"/>
        <w:numPr>
          <w:ilvl w:val="0"/>
          <w:numId w:val="27"/>
        </w:numPr>
        <w:jc w:val="both"/>
        <w:rPr>
          <w:szCs w:val="24"/>
        </w:rPr>
      </w:pPr>
      <w:r w:rsidRPr="00A429C4">
        <w:rPr>
          <w:szCs w:val="24"/>
        </w:rPr>
        <w:t xml:space="preserve">podľa § 3 ods. 3 písm. c) bod 7. zákona č. 39/2013 </w:t>
      </w:r>
      <w:proofErr w:type="spellStart"/>
      <w:r w:rsidRPr="00A429C4">
        <w:rPr>
          <w:szCs w:val="24"/>
        </w:rPr>
        <w:t>Z.z</w:t>
      </w:r>
      <w:proofErr w:type="spellEnd"/>
      <w:r w:rsidRPr="00A429C4">
        <w:rPr>
          <w:szCs w:val="24"/>
        </w:rPr>
        <w:t xml:space="preserve">. o IPKZ – udelenie súhlasu na nakladanie s nebezpečnými odpadmi vrátane ich prepravy, ak </w:t>
      </w:r>
      <w:r w:rsidR="00260D5D" w:rsidRPr="00A429C4">
        <w:rPr>
          <w:szCs w:val="24"/>
        </w:rPr>
        <w:t>držiteľ odpadu ročne nakladá v súhrne s väčším množstvom ako 100 kg nebezpečných odpadov</w:t>
      </w:r>
      <w:r w:rsidR="00F229C2" w:rsidRPr="00A429C4">
        <w:rPr>
          <w:szCs w:val="24"/>
        </w:rPr>
        <w:t xml:space="preserve"> </w:t>
      </w:r>
    </w:p>
    <w:p w:rsidR="00260D5D" w:rsidRPr="00A429C4" w:rsidRDefault="00260D5D" w:rsidP="00260D5D">
      <w:pPr>
        <w:jc w:val="both"/>
        <w:rPr>
          <w:szCs w:val="24"/>
        </w:rPr>
      </w:pPr>
    </w:p>
    <w:p w:rsidR="00260D5D" w:rsidRPr="00A429C4" w:rsidRDefault="00260D5D" w:rsidP="00260D5D">
      <w:pPr>
        <w:jc w:val="both"/>
        <w:rPr>
          <w:szCs w:val="24"/>
        </w:rPr>
      </w:pPr>
      <w:r w:rsidRPr="00A429C4">
        <w:rPr>
          <w:szCs w:val="24"/>
        </w:rPr>
        <w:t>4/ v oblasti ochrany zdravia ľudí</w:t>
      </w:r>
    </w:p>
    <w:p w:rsidR="00260D5D" w:rsidRPr="00A429C4" w:rsidRDefault="00260D5D" w:rsidP="00A450B5">
      <w:pPr>
        <w:pStyle w:val="Odsekzoznamu"/>
        <w:numPr>
          <w:ilvl w:val="0"/>
          <w:numId w:val="27"/>
        </w:numPr>
        <w:jc w:val="both"/>
        <w:rPr>
          <w:szCs w:val="24"/>
        </w:rPr>
      </w:pPr>
      <w:r w:rsidRPr="00A429C4">
        <w:rPr>
          <w:szCs w:val="24"/>
        </w:rPr>
        <w:t xml:space="preserve">podľa § 3 ods. 3 písm. f) bod 4. zákona č. 39/2013 </w:t>
      </w:r>
      <w:proofErr w:type="spellStart"/>
      <w:r w:rsidRPr="00A429C4">
        <w:rPr>
          <w:szCs w:val="24"/>
        </w:rPr>
        <w:t>Z.z</w:t>
      </w:r>
      <w:proofErr w:type="spellEnd"/>
      <w:r w:rsidRPr="00A429C4">
        <w:rPr>
          <w:szCs w:val="24"/>
        </w:rPr>
        <w:t>. o IPKZ – posúdenie návrhu na nakladanie s nebezpečnými odpadmi</w:t>
      </w:r>
    </w:p>
    <w:p w:rsidR="00F229C2" w:rsidRDefault="00F229C2" w:rsidP="00E16691">
      <w:pPr>
        <w:jc w:val="both"/>
        <w:rPr>
          <w:szCs w:val="24"/>
        </w:rPr>
      </w:pPr>
    </w:p>
    <w:p w:rsidR="00DE3D73" w:rsidRDefault="00644D67" w:rsidP="00E16691">
      <w:pPr>
        <w:jc w:val="both"/>
        <w:rPr>
          <w:szCs w:val="24"/>
        </w:rPr>
      </w:pPr>
      <w:r>
        <w:rPr>
          <w:szCs w:val="24"/>
        </w:rPr>
        <w:t>5</w:t>
      </w:r>
      <w:r w:rsidR="00F229C2">
        <w:rPr>
          <w:szCs w:val="24"/>
        </w:rPr>
        <w:t xml:space="preserve">/ podľa § 3 ods. 4 zákona č. 39/2013 </w:t>
      </w:r>
      <w:proofErr w:type="spellStart"/>
      <w:r w:rsidR="00F229C2">
        <w:rPr>
          <w:szCs w:val="24"/>
        </w:rPr>
        <w:t>Z.z</w:t>
      </w:r>
      <w:proofErr w:type="spellEnd"/>
      <w:r w:rsidR="00F229C2">
        <w:rPr>
          <w:szCs w:val="24"/>
        </w:rPr>
        <w:t>. o IPKZ – vydanie stavebného povolenia</w:t>
      </w:r>
    </w:p>
    <w:p w:rsidR="00DE3D73" w:rsidRDefault="00DE3D73" w:rsidP="00E16691">
      <w:pPr>
        <w:jc w:val="both"/>
        <w:rPr>
          <w:szCs w:val="24"/>
        </w:rPr>
      </w:pPr>
    </w:p>
    <w:p w:rsidR="005E2FA8" w:rsidRPr="00A80F3E" w:rsidRDefault="00644D67" w:rsidP="00E16691">
      <w:pPr>
        <w:jc w:val="both"/>
        <w:rPr>
          <w:szCs w:val="24"/>
        </w:rPr>
      </w:pPr>
      <w:r>
        <w:rPr>
          <w:szCs w:val="24"/>
        </w:rPr>
        <w:t>6</w:t>
      </w:r>
      <w:r w:rsidR="00DE3D73">
        <w:rPr>
          <w:szCs w:val="24"/>
        </w:rPr>
        <w:t xml:space="preserve">/ podľa § 8 ods. 3 zákona č. 39/2013 </w:t>
      </w:r>
      <w:proofErr w:type="spellStart"/>
      <w:r w:rsidR="00DE3D73">
        <w:rPr>
          <w:szCs w:val="24"/>
        </w:rPr>
        <w:t>Z.z</w:t>
      </w:r>
      <w:proofErr w:type="spellEnd"/>
      <w:r w:rsidR="00DE3D73">
        <w:rPr>
          <w:szCs w:val="24"/>
        </w:rPr>
        <w:t>. o IPKZ – schválenie Východiskovej správy</w:t>
      </w:r>
      <w:r w:rsidR="005E2FA8" w:rsidRPr="00A80F3E">
        <w:rPr>
          <w:szCs w:val="24"/>
        </w:rPr>
        <w:t xml:space="preserve"> </w:t>
      </w:r>
    </w:p>
    <w:p w:rsidR="00094A74" w:rsidRPr="00A80F3E" w:rsidRDefault="00094A74" w:rsidP="00E16691">
      <w:pPr>
        <w:tabs>
          <w:tab w:val="num" w:pos="1418"/>
        </w:tabs>
        <w:jc w:val="both"/>
        <w:rPr>
          <w:szCs w:val="24"/>
        </w:rPr>
      </w:pPr>
    </w:p>
    <w:p w:rsidR="00C91D4B" w:rsidRPr="00A80F3E" w:rsidRDefault="00C91D4B" w:rsidP="00C91D4B">
      <w:pPr>
        <w:rPr>
          <w:b/>
          <w:i/>
          <w:szCs w:val="24"/>
        </w:rPr>
      </w:pPr>
      <w:r w:rsidRPr="00A80F3E">
        <w:rPr>
          <w:b/>
          <w:i/>
          <w:szCs w:val="24"/>
        </w:rPr>
        <w:t>B.3</w:t>
      </w:r>
    </w:p>
    <w:p w:rsidR="00C91D4B" w:rsidRPr="00A80F3E" w:rsidRDefault="00532F2A" w:rsidP="00C91D4B">
      <w:pPr>
        <w:rPr>
          <w:b/>
          <w:i/>
          <w:szCs w:val="24"/>
        </w:rPr>
      </w:pPr>
      <w:r w:rsidRPr="00A80F3E">
        <w:rPr>
          <w:b/>
          <w:i/>
          <w:szCs w:val="24"/>
        </w:rPr>
        <w:t>Údaje o spracovateľovi žiadosti</w:t>
      </w:r>
    </w:p>
    <w:p w:rsidR="00C91D4B" w:rsidRPr="00A80F3E" w:rsidRDefault="00C91D4B" w:rsidP="00C91D4B">
      <w:pPr>
        <w:rPr>
          <w:szCs w:val="24"/>
        </w:rPr>
      </w:pPr>
      <w:r w:rsidRPr="00A80F3E">
        <w:rPr>
          <w:szCs w:val="24"/>
        </w:rPr>
        <w:t>prevádzkovateľ</w:t>
      </w:r>
    </w:p>
    <w:p w:rsidR="003279D7" w:rsidRDefault="003279D7" w:rsidP="00C91D4B">
      <w:pPr>
        <w:rPr>
          <w:b/>
          <w:i/>
          <w:szCs w:val="24"/>
        </w:rPr>
      </w:pPr>
    </w:p>
    <w:p w:rsidR="007E6216" w:rsidRPr="00A80F3E" w:rsidRDefault="007E6216" w:rsidP="00C91D4B">
      <w:pPr>
        <w:rPr>
          <w:b/>
          <w:i/>
          <w:szCs w:val="24"/>
        </w:rPr>
      </w:pPr>
    </w:p>
    <w:p w:rsidR="00544C7F" w:rsidRPr="00A80F3E" w:rsidRDefault="00544C7F" w:rsidP="00AE11D9">
      <w:pPr>
        <w:pStyle w:val="Nadpis2"/>
        <w:numPr>
          <w:ilvl w:val="0"/>
          <w:numId w:val="4"/>
        </w:numPr>
        <w:tabs>
          <w:tab w:val="clear" w:pos="1065"/>
          <w:tab w:val="num" w:pos="709"/>
        </w:tabs>
        <w:ind w:hanging="1065"/>
        <w:jc w:val="left"/>
        <w:rPr>
          <w:szCs w:val="24"/>
        </w:rPr>
      </w:pPr>
      <w:r w:rsidRPr="00A80F3E">
        <w:rPr>
          <w:szCs w:val="24"/>
        </w:rPr>
        <w:t xml:space="preserve">Údaje o prevádzke a jej umiestnení </w:t>
      </w:r>
    </w:p>
    <w:p w:rsidR="00A648C7" w:rsidRPr="00A80F3E" w:rsidRDefault="00A648C7" w:rsidP="00A648C7">
      <w:pPr>
        <w:rPr>
          <w:szCs w:val="24"/>
        </w:rPr>
      </w:pPr>
    </w:p>
    <w:p w:rsidR="00E12779" w:rsidRPr="00A80F3E" w:rsidRDefault="00E12779" w:rsidP="00FF2460">
      <w:pPr>
        <w:rPr>
          <w:b/>
          <w:i/>
          <w:szCs w:val="24"/>
        </w:rPr>
      </w:pPr>
      <w:r w:rsidRPr="00A80F3E">
        <w:rPr>
          <w:b/>
          <w:i/>
          <w:szCs w:val="24"/>
        </w:rPr>
        <w:t>C.1</w:t>
      </w:r>
    </w:p>
    <w:p w:rsidR="00A648C7" w:rsidRPr="00A80F3E" w:rsidRDefault="00A648C7" w:rsidP="00FF2460">
      <w:pPr>
        <w:rPr>
          <w:b/>
          <w:i/>
          <w:szCs w:val="24"/>
        </w:rPr>
      </w:pPr>
      <w:r w:rsidRPr="00A80F3E">
        <w:rPr>
          <w:b/>
          <w:i/>
          <w:szCs w:val="24"/>
        </w:rPr>
        <w:t>N</w:t>
      </w:r>
      <w:r w:rsidR="003E5D0A" w:rsidRPr="00A80F3E">
        <w:rPr>
          <w:b/>
          <w:i/>
          <w:szCs w:val="24"/>
        </w:rPr>
        <w:t>ázov prevádzky</w:t>
      </w:r>
    </w:p>
    <w:p w:rsidR="00A648C7" w:rsidRPr="00A80F3E" w:rsidRDefault="00CE6484" w:rsidP="00FF2460">
      <w:pPr>
        <w:rPr>
          <w:szCs w:val="24"/>
        </w:rPr>
      </w:pPr>
      <w:r>
        <w:rPr>
          <w:szCs w:val="24"/>
        </w:rPr>
        <w:t>ČPAVOK 4</w:t>
      </w:r>
    </w:p>
    <w:p w:rsidR="00A648C7" w:rsidRPr="00A80F3E" w:rsidRDefault="00A648C7" w:rsidP="00A648C7">
      <w:pPr>
        <w:rPr>
          <w:szCs w:val="24"/>
        </w:rPr>
      </w:pPr>
      <w:r w:rsidRPr="00A80F3E">
        <w:rPr>
          <w:b/>
          <w:i/>
          <w:szCs w:val="24"/>
        </w:rPr>
        <w:t>Variabilný symbol pridelený SIŽP</w:t>
      </w:r>
    </w:p>
    <w:p w:rsidR="00CF634B" w:rsidRPr="00A80F3E" w:rsidRDefault="00CE6484" w:rsidP="00FF2460">
      <w:pPr>
        <w:rPr>
          <w:szCs w:val="24"/>
        </w:rPr>
      </w:pPr>
      <w:r>
        <w:rPr>
          <w:szCs w:val="24"/>
        </w:rPr>
        <w:t>370210115</w:t>
      </w:r>
    </w:p>
    <w:p w:rsidR="00E12779" w:rsidRPr="00A80F3E" w:rsidRDefault="00E12779" w:rsidP="00FF2460">
      <w:pPr>
        <w:rPr>
          <w:b/>
          <w:i/>
          <w:szCs w:val="24"/>
        </w:rPr>
      </w:pPr>
      <w:r w:rsidRPr="00A80F3E">
        <w:rPr>
          <w:b/>
          <w:i/>
          <w:szCs w:val="24"/>
        </w:rPr>
        <w:lastRenderedPageBreak/>
        <w:t>C.2</w:t>
      </w:r>
    </w:p>
    <w:p w:rsidR="00FB026B" w:rsidRPr="00A80F3E" w:rsidRDefault="00CF634B" w:rsidP="00FF2460">
      <w:pPr>
        <w:rPr>
          <w:b/>
          <w:i/>
          <w:szCs w:val="24"/>
        </w:rPr>
      </w:pPr>
      <w:r w:rsidRPr="00A80F3E">
        <w:rPr>
          <w:b/>
          <w:i/>
          <w:szCs w:val="24"/>
        </w:rPr>
        <w:t>A</w:t>
      </w:r>
      <w:r w:rsidR="00FB026B" w:rsidRPr="00A80F3E">
        <w:rPr>
          <w:b/>
          <w:i/>
          <w:szCs w:val="24"/>
        </w:rPr>
        <w:t>dresa prevádzky</w:t>
      </w:r>
    </w:p>
    <w:p w:rsidR="00CF634B" w:rsidRPr="00A80F3E" w:rsidRDefault="00CF634B" w:rsidP="00CF634B">
      <w:pPr>
        <w:pStyle w:val="Zkladntext2"/>
        <w:rPr>
          <w:sz w:val="24"/>
          <w:szCs w:val="24"/>
        </w:rPr>
      </w:pPr>
      <w:r w:rsidRPr="00A80F3E">
        <w:rPr>
          <w:sz w:val="24"/>
          <w:szCs w:val="24"/>
        </w:rPr>
        <w:t xml:space="preserve">Duslo, </w:t>
      </w:r>
      <w:proofErr w:type="spellStart"/>
      <w:r w:rsidRPr="00A80F3E">
        <w:rPr>
          <w:sz w:val="24"/>
          <w:szCs w:val="24"/>
        </w:rPr>
        <w:t>a.s</w:t>
      </w:r>
      <w:proofErr w:type="spellEnd"/>
      <w:r w:rsidRPr="00A80F3E">
        <w:rPr>
          <w:sz w:val="24"/>
          <w:szCs w:val="24"/>
        </w:rPr>
        <w:t>.</w:t>
      </w:r>
    </w:p>
    <w:p w:rsidR="00CF634B" w:rsidRPr="00A80F3E" w:rsidRDefault="00F229C2" w:rsidP="00CF634B">
      <w:pPr>
        <w:pStyle w:val="Zkladntext2"/>
        <w:rPr>
          <w:sz w:val="24"/>
          <w:szCs w:val="24"/>
        </w:rPr>
      </w:pPr>
      <w:r>
        <w:rPr>
          <w:sz w:val="24"/>
          <w:szCs w:val="24"/>
        </w:rPr>
        <w:t>Administratívna budova, ev. č. 1236</w:t>
      </w:r>
    </w:p>
    <w:p w:rsidR="00CF634B" w:rsidRPr="00A80F3E" w:rsidRDefault="00CF634B" w:rsidP="00CF634B">
      <w:pPr>
        <w:rPr>
          <w:szCs w:val="24"/>
        </w:rPr>
      </w:pPr>
      <w:r w:rsidRPr="00A80F3E">
        <w:rPr>
          <w:szCs w:val="24"/>
        </w:rPr>
        <w:t>927 03 Šaľa</w:t>
      </w:r>
    </w:p>
    <w:p w:rsidR="00CF634B" w:rsidRPr="00A80F3E" w:rsidRDefault="00CF634B" w:rsidP="00FF2460">
      <w:pPr>
        <w:rPr>
          <w:szCs w:val="24"/>
        </w:rPr>
      </w:pPr>
    </w:p>
    <w:p w:rsidR="00E12779" w:rsidRPr="00A80F3E" w:rsidRDefault="00E12779" w:rsidP="00CF634B">
      <w:pPr>
        <w:rPr>
          <w:b/>
          <w:i/>
          <w:szCs w:val="24"/>
        </w:rPr>
      </w:pPr>
      <w:r w:rsidRPr="00A80F3E">
        <w:rPr>
          <w:b/>
          <w:i/>
          <w:szCs w:val="24"/>
        </w:rPr>
        <w:t>C.3</w:t>
      </w:r>
    </w:p>
    <w:p w:rsidR="00CF634B" w:rsidRPr="00A80F3E" w:rsidRDefault="00CF634B" w:rsidP="00CF634B">
      <w:pPr>
        <w:rPr>
          <w:b/>
          <w:i/>
          <w:szCs w:val="24"/>
        </w:rPr>
      </w:pPr>
      <w:r w:rsidRPr="00A80F3E">
        <w:rPr>
          <w:b/>
          <w:i/>
          <w:szCs w:val="24"/>
        </w:rPr>
        <w:t>P</w:t>
      </w:r>
      <w:r w:rsidR="00544C7F" w:rsidRPr="00A80F3E">
        <w:rPr>
          <w:b/>
          <w:i/>
          <w:szCs w:val="24"/>
        </w:rPr>
        <w:t xml:space="preserve">ovoľovaná činnosť podľa </w:t>
      </w:r>
      <w:r w:rsidR="008365B5" w:rsidRPr="00A80F3E">
        <w:rPr>
          <w:b/>
          <w:i/>
          <w:szCs w:val="24"/>
        </w:rPr>
        <w:t xml:space="preserve"> </w:t>
      </w:r>
      <w:r w:rsidR="00544C7F" w:rsidRPr="00A80F3E">
        <w:rPr>
          <w:b/>
          <w:i/>
          <w:szCs w:val="24"/>
        </w:rPr>
        <w:t>prílohy č. 1</w:t>
      </w:r>
      <w:r w:rsidR="00CB1D62" w:rsidRPr="00A80F3E">
        <w:rPr>
          <w:b/>
          <w:i/>
          <w:szCs w:val="24"/>
        </w:rPr>
        <w:t xml:space="preserve"> </w:t>
      </w:r>
      <w:r w:rsidR="008365B5" w:rsidRPr="00A80F3E">
        <w:rPr>
          <w:b/>
          <w:i/>
          <w:szCs w:val="24"/>
        </w:rPr>
        <w:t xml:space="preserve">zákona č. 39/2013 </w:t>
      </w:r>
      <w:proofErr w:type="spellStart"/>
      <w:r w:rsidR="008365B5" w:rsidRPr="00A80F3E">
        <w:rPr>
          <w:b/>
          <w:i/>
          <w:szCs w:val="24"/>
        </w:rPr>
        <w:t>Z.z</w:t>
      </w:r>
      <w:proofErr w:type="spellEnd"/>
      <w:r w:rsidR="008365B5" w:rsidRPr="00A80F3E">
        <w:rPr>
          <w:b/>
          <w:i/>
          <w:szCs w:val="24"/>
        </w:rPr>
        <w:t>. o IPKZ</w:t>
      </w:r>
      <w:r w:rsidR="00544C7F" w:rsidRPr="00A80F3E">
        <w:rPr>
          <w:b/>
          <w:i/>
          <w:szCs w:val="24"/>
        </w:rPr>
        <w:t xml:space="preserve"> a súvisiace činnosti</w:t>
      </w:r>
    </w:p>
    <w:p w:rsidR="00136313" w:rsidRDefault="00CE6484" w:rsidP="004C5DFC">
      <w:pPr>
        <w:jc w:val="both"/>
        <w:rPr>
          <w:szCs w:val="24"/>
        </w:rPr>
      </w:pPr>
      <w:r w:rsidRPr="00CE6484">
        <w:rPr>
          <w:szCs w:val="24"/>
        </w:rPr>
        <w:t xml:space="preserve">4.2.a) </w:t>
      </w:r>
      <w:r>
        <w:rPr>
          <w:szCs w:val="24"/>
        </w:rPr>
        <w:t>V</w:t>
      </w:r>
      <w:r w:rsidRPr="00CE6484">
        <w:rPr>
          <w:szCs w:val="24"/>
        </w:rPr>
        <w:t>ýroba anorganických chemických látok, ktorými sú plyny, a to amoniak</w:t>
      </w:r>
      <w:r w:rsidR="004C5DFC">
        <w:rPr>
          <w:szCs w:val="24"/>
        </w:rPr>
        <w:t xml:space="preserve">, chlór alebo chlorovodík, fluór alebo fluorovodík, oxidy uhlíka, zlúčeniny síry, oxidy dusíka, vodík, oxid siričitý, </w:t>
      </w:r>
      <w:proofErr w:type="spellStart"/>
      <w:r w:rsidR="004C5DFC">
        <w:rPr>
          <w:szCs w:val="24"/>
        </w:rPr>
        <w:t>karbonylchlorid</w:t>
      </w:r>
      <w:proofErr w:type="spellEnd"/>
      <w:r w:rsidR="004C5DFC">
        <w:rPr>
          <w:szCs w:val="24"/>
        </w:rPr>
        <w:t xml:space="preserve"> - fosgén </w:t>
      </w:r>
    </w:p>
    <w:p w:rsidR="00CE6484" w:rsidRPr="00CE6484" w:rsidRDefault="00CE6484" w:rsidP="00CF634B">
      <w:pPr>
        <w:rPr>
          <w:szCs w:val="24"/>
        </w:rPr>
      </w:pPr>
      <w:r>
        <w:rPr>
          <w:vanish/>
          <w:szCs w:val="24"/>
        </w:rPr>
        <w:t>.</w:t>
      </w:r>
      <w:r>
        <w:rPr>
          <w:vanish/>
          <w:szCs w:val="24"/>
        </w:rPr>
        <w:cr/>
        <w:t>0210115any a, ev. č. 1236 č. 1236</w:t>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p>
    <w:p w:rsidR="000A0868" w:rsidRPr="004C5DFC" w:rsidRDefault="000A0868" w:rsidP="00544C7F">
      <w:pPr>
        <w:rPr>
          <w:b/>
          <w:i/>
          <w:szCs w:val="24"/>
        </w:rPr>
      </w:pPr>
      <w:r w:rsidRPr="004C5DFC">
        <w:rPr>
          <w:b/>
          <w:i/>
          <w:szCs w:val="24"/>
        </w:rPr>
        <w:t>C.4</w:t>
      </w:r>
    </w:p>
    <w:p w:rsidR="00CD566B" w:rsidRPr="00A80F3E" w:rsidRDefault="00CD566B" w:rsidP="00544C7F">
      <w:pPr>
        <w:rPr>
          <w:b/>
          <w:i/>
          <w:szCs w:val="24"/>
        </w:rPr>
      </w:pPr>
      <w:r w:rsidRPr="00A80F3E">
        <w:rPr>
          <w:b/>
          <w:i/>
          <w:szCs w:val="24"/>
        </w:rPr>
        <w:t>P</w:t>
      </w:r>
      <w:r w:rsidR="00695559" w:rsidRPr="00A80F3E">
        <w:rPr>
          <w:b/>
          <w:i/>
          <w:szCs w:val="24"/>
        </w:rPr>
        <w:t>rojektovaná kapacita a ročný fond pracovnej dob</w:t>
      </w:r>
      <w:r w:rsidRPr="00A80F3E">
        <w:rPr>
          <w:b/>
          <w:i/>
          <w:szCs w:val="24"/>
        </w:rPr>
        <w:t>y</w:t>
      </w:r>
    </w:p>
    <w:p w:rsidR="00510439" w:rsidRDefault="00510439" w:rsidP="00510439">
      <w:pPr>
        <w:jc w:val="both"/>
        <w:rPr>
          <w:szCs w:val="24"/>
        </w:rPr>
      </w:pPr>
      <w:r>
        <w:rPr>
          <w:szCs w:val="24"/>
        </w:rPr>
        <w:t>kapacita = 1 600 t/deň</w:t>
      </w:r>
      <w:r w:rsidR="00E05DC9">
        <w:rPr>
          <w:szCs w:val="24"/>
        </w:rPr>
        <w:t xml:space="preserve"> kvapalného NH</w:t>
      </w:r>
      <w:r w:rsidR="00E05DC9">
        <w:rPr>
          <w:szCs w:val="24"/>
          <w:vertAlign w:val="subscript"/>
        </w:rPr>
        <w:t>3</w:t>
      </w:r>
      <w:r>
        <w:rPr>
          <w:szCs w:val="24"/>
        </w:rPr>
        <w:t xml:space="preserve"> = 584 000 t/rok</w:t>
      </w:r>
    </w:p>
    <w:p w:rsidR="00222042" w:rsidRDefault="00510439" w:rsidP="00510439">
      <w:pPr>
        <w:jc w:val="both"/>
        <w:rPr>
          <w:szCs w:val="24"/>
        </w:rPr>
      </w:pPr>
      <w:r>
        <w:rPr>
          <w:szCs w:val="24"/>
        </w:rPr>
        <w:t xml:space="preserve">FPD = 365 dní = 8760 h/rok </w:t>
      </w:r>
    </w:p>
    <w:p w:rsidR="00510439" w:rsidRPr="00A80F3E" w:rsidRDefault="00510439" w:rsidP="00544C7F">
      <w:pPr>
        <w:rPr>
          <w:szCs w:val="24"/>
        </w:rPr>
      </w:pPr>
    </w:p>
    <w:p w:rsidR="00B333B4" w:rsidRPr="00A80F3E" w:rsidRDefault="00B333B4" w:rsidP="00544C7F">
      <w:pPr>
        <w:rPr>
          <w:b/>
          <w:i/>
          <w:szCs w:val="24"/>
        </w:rPr>
      </w:pPr>
      <w:r w:rsidRPr="00A80F3E">
        <w:rPr>
          <w:b/>
          <w:i/>
          <w:szCs w:val="24"/>
        </w:rPr>
        <w:t>C.5</w:t>
      </w:r>
    </w:p>
    <w:p w:rsidR="00222042" w:rsidRPr="00A80F3E" w:rsidRDefault="00222042" w:rsidP="00544C7F">
      <w:pPr>
        <w:rPr>
          <w:b/>
          <w:i/>
          <w:szCs w:val="24"/>
        </w:rPr>
      </w:pPr>
      <w:r w:rsidRPr="00A80F3E">
        <w:rPr>
          <w:b/>
          <w:i/>
          <w:szCs w:val="24"/>
        </w:rPr>
        <w:t>Spôsob prevádzkovania</w:t>
      </w:r>
    </w:p>
    <w:p w:rsidR="00A80287" w:rsidRDefault="000A0868" w:rsidP="00544C7F">
      <w:pPr>
        <w:rPr>
          <w:szCs w:val="24"/>
        </w:rPr>
      </w:pPr>
      <w:r w:rsidRPr="00206EE8">
        <w:rPr>
          <w:rFonts w:cs="Arial"/>
          <w:szCs w:val="24"/>
        </w:rPr>
        <w:t xml:space="preserve">stála výroba jedného druhu výrobku </w:t>
      </w:r>
    </w:p>
    <w:p w:rsidR="001D3D4B" w:rsidRDefault="00136313" w:rsidP="00260D5D">
      <w:pPr>
        <w:jc w:val="both"/>
        <w:rPr>
          <w:b/>
          <w:i/>
          <w:szCs w:val="24"/>
        </w:rPr>
      </w:pPr>
      <w:r>
        <w:rPr>
          <w:szCs w:val="24"/>
        </w:rPr>
        <w:t xml:space="preserve">    </w:t>
      </w:r>
    </w:p>
    <w:p w:rsidR="00B333B4" w:rsidRPr="00510439" w:rsidRDefault="00B333B4" w:rsidP="00544C7F">
      <w:pPr>
        <w:rPr>
          <w:b/>
          <w:i/>
          <w:szCs w:val="24"/>
        </w:rPr>
      </w:pPr>
      <w:r w:rsidRPr="00510439">
        <w:rPr>
          <w:b/>
          <w:i/>
          <w:szCs w:val="24"/>
        </w:rPr>
        <w:t>C.6</w:t>
      </w:r>
    </w:p>
    <w:p w:rsidR="00544C7F" w:rsidRPr="00A80F3E" w:rsidRDefault="00222042" w:rsidP="00544C7F">
      <w:pPr>
        <w:rPr>
          <w:b/>
          <w:i/>
          <w:szCs w:val="24"/>
        </w:rPr>
      </w:pPr>
      <w:r w:rsidRPr="00A80F3E">
        <w:rPr>
          <w:b/>
          <w:i/>
          <w:szCs w:val="24"/>
        </w:rPr>
        <w:t>S</w:t>
      </w:r>
      <w:r w:rsidR="00D01AFA" w:rsidRPr="00A80F3E">
        <w:rPr>
          <w:b/>
          <w:i/>
          <w:szCs w:val="24"/>
        </w:rPr>
        <w:t>tručný popis lokality prevádzky</w:t>
      </w:r>
    </w:p>
    <w:p w:rsidR="00673B1F" w:rsidRDefault="00673B1F" w:rsidP="00E07D01">
      <w:pPr>
        <w:jc w:val="both"/>
        <w:rPr>
          <w:szCs w:val="24"/>
        </w:rPr>
      </w:pPr>
      <w:r>
        <w:rPr>
          <w:szCs w:val="24"/>
        </w:rPr>
        <w:t xml:space="preserve">Areál Duslo, </w:t>
      </w:r>
      <w:proofErr w:type="spellStart"/>
      <w:r>
        <w:rPr>
          <w:szCs w:val="24"/>
        </w:rPr>
        <w:t>a.s</w:t>
      </w:r>
      <w:proofErr w:type="spellEnd"/>
      <w:r>
        <w:rPr>
          <w:szCs w:val="24"/>
        </w:rPr>
        <w:t>. Šaľa, kraj – Nit</w:t>
      </w:r>
      <w:r w:rsidR="00A429C4">
        <w:rPr>
          <w:szCs w:val="24"/>
        </w:rPr>
        <w:t>r</w:t>
      </w:r>
      <w:r>
        <w:rPr>
          <w:szCs w:val="24"/>
        </w:rPr>
        <w:t xml:space="preserve">iansky, okres – Šaľa, katastrálne územie – Trnovec nad Váhom, Močenok. </w:t>
      </w:r>
    </w:p>
    <w:p w:rsidR="00673B1F" w:rsidRDefault="00673B1F" w:rsidP="00E07D01">
      <w:pPr>
        <w:jc w:val="both"/>
        <w:rPr>
          <w:szCs w:val="24"/>
        </w:rPr>
      </w:pPr>
      <w:r>
        <w:rPr>
          <w:szCs w:val="24"/>
        </w:rPr>
        <w:t xml:space="preserve">Najbližšia obytná zástavba: severne od spoločnosti Duslo, vo vzdialenosti cca 5 km, sa nachádza obec Močenok; </w:t>
      </w:r>
      <w:proofErr w:type="spellStart"/>
      <w:r>
        <w:rPr>
          <w:szCs w:val="24"/>
        </w:rPr>
        <w:t>západo</w:t>
      </w:r>
      <w:proofErr w:type="spellEnd"/>
      <w:r w:rsidR="00A429C4">
        <w:rPr>
          <w:szCs w:val="24"/>
        </w:rPr>
        <w:t>-</w:t>
      </w:r>
      <w:r>
        <w:rPr>
          <w:szCs w:val="24"/>
        </w:rPr>
        <w:t xml:space="preserve">juhozápadne sa nachádza mestská časť Šaľa </w:t>
      </w:r>
      <w:r w:rsidR="00A429C4">
        <w:rPr>
          <w:szCs w:val="24"/>
        </w:rPr>
        <w:t>–</w:t>
      </w:r>
      <w:r>
        <w:rPr>
          <w:szCs w:val="24"/>
        </w:rPr>
        <w:t xml:space="preserve"> </w:t>
      </w:r>
      <w:proofErr w:type="spellStart"/>
      <w:r>
        <w:rPr>
          <w:szCs w:val="24"/>
        </w:rPr>
        <w:t>Veča</w:t>
      </w:r>
      <w:proofErr w:type="spellEnd"/>
      <w:r>
        <w:rPr>
          <w:szCs w:val="24"/>
        </w:rPr>
        <w:t xml:space="preserve">, vzdialená cca 5 km a juhozápadne leží obec Trnovec nad Váhom, vzdialená cca 3 km. Severozápadne od spoločnosti Duslo je situované závodné zdravotné stredisko, vzdialené cca 1500 m.   </w:t>
      </w:r>
    </w:p>
    <w:p w:rsidR="004D53FC" w:rsidRDefault="00EE41B3" w:rsidP="00E07D01">
      <w:pPr>
        <w:jc w:val="both"/>
        <w:rPr>
          <w:szCs w:val="24"/>
        </w:rPr>
      </w:pPr>
      <w:r>
        <w:rPr>
          <w:szCs w:val="24"/>
        </w:rPr>
        <w:t xml:space="preserve">Prevádzka bude umiestnená v JV časti výrobného areálu Duslo, </w:t>
      </w:r>
      <w:proofErr w:type="spellStart"/>
      <w:r>
        <w:rPr>
          <w:szCs w:val="24"/>
        </w:rPr>
        <w:t>a.s</w:t>
      </w:r>
      <w:proofErr w:type="spellEnd"/>
      <w:r>
        <w:rPr>
          <w:szCs w:val="24"/>
        </w:rPr>
        <w:t>. Šaľa</w:t>
      </w:r>
      <w:r w:rsidR="001D3D4B">
        <w:rPr>
          <w:szCs w:val="24"/>
        </w:rPr>
        <w:t>,</w:t>
      </w:r>
      <w:r w:rsidR="001D3D4B" w:rsidRPr="00877D20">
        <w:rPr>
          <w:szCs w:val="22"/>
        </w:rPr>
        <w:t xml:space="preserve"> v bloku 43. </w:t>
      </w:r>
      <w:r w:rsidR="001D3D4B">
        <w:rPr>
          <w:szCs w:val="22"/>
        </w:rPr>
        <w:t>Zastavaná plocha prevádzky bude na rozlohe 20 000 m</w:t>
      </w:r>
      <w:r w:rsidR="001D3D4B">
        <w:rPr>
          <w:szCs w:val="22"/>
          <w:vertAlign w:val="superscript"/>
        </w:rPr>
        <w:t>2</w:t>
      </w:r>
      <w:r w:rsidR="001D3D4B">
        <w:rPr>
          <w:szCs w:val="22"/>
        </w:rPr>
        <w:t>. Najvyšší bod prevádzky bude komín primárneho reformingu s výškou do 70 m.</w:t>
      </w:r>
    </w:p>
    <w:p w:rsidR="00F04263" w:rsidRPr="00F04263" w:rsidRDefault="004D53FC" w:rsidP="00E07D01">
      <w:pPr>
        <w:jc w:val="both"/>
        <w:rPr>
          <w:szCs w:val="24"/>
        </w:rPr>
      </w:pPr>
      <w:r>
        <w:rPr>
          <w:szCs w:val="24"/>
        </w:rPr>
        <w:t>S</w:t>
      </w:r>
      <w:r w:rsidR="00F04263">
        <w:rPr>
          <w:szCs w:val="24"/>
        </w:rPr>
        <w:t> trvalým ani dočasným záberom poľnohospodárskeho ani lesného pôdneho fondu</w:t>
      </w:r>
      <w:r w:rsidR="00510439">
        <w:rPr>
          <w:szCs w:val="24"/>
        </w:rPr>
        <w:t xml:space="preserve"> sa</w:t>
      </w:r>
      <w:r w:rsidR="00F04263">
        <w:rPr>
          <w:szCs w:val="24"/>
        </w:rPr>
        <w:t xml:space="preserve"> neuvažuje. Na vytýčených plochách pre stavbu sa vysoká ani nízka zeleň nenachádza. Územie, na ktorom sa uvažuje s novou výstavbou, nespadá do územia chráneného zákonom o ochrane prírody a krajiny, a teda výstavbou nebudú dotknuté žiadne kategórie chránených </w:t>
      </w:r>
      <w:r w:rsidR="00AA191E">
        <w:rPr>
          <w:szCs w:val="24"/>
        </w:rPr>
        <w:t>ú</w:t>
      </w:r>
      <w:r w:rsidR="00F04263">
        <w:rPr>
          <w:szCs w:val="24"/>
        </w:rPr>
        <w:t xml:space="preserve">zemí.  </w:t>
      </w:r>
    </w:p>
    <w:p w:rsidR="00683FB0" w:rsidRPr="00A80F3E" w:rsidRDefault="00683FB0" w:rsidP="00E07D01">
      <w:pPr>
        <w:jc w:val="both"/>
        <w:rPr>
          <w:szCs w:val="24"/>
        </w:rPr>
      </w:pPr>
    </w:p>
    <w:p w:rsidR="00DE6E83" w:rsidRPr="00313A86" w:rsidRDefault="00DE6E83" w:rsidP="00544C7F">
      <w:pPr>
        <w:rPr>
          <w:b/>
          <w:i/>
          <w:szCs w:val="24"/>
        </w:rPr>
      </w:pPr>
      <w:r w:rsidRPr="00313A86">
        <w:rPr>
          <w:b/>
          <w:i/>
          <w:szCs w:val="24"/>
        </w:rPr>
        <w:t>C.7</w:t>
      </w:r>
    </w:p>
    <w:p w:rsidR="00C67AD9" w:rsidRDefault="00222042" w:rsidP="00544C7F">
      <w:pPr>
        <w:rPr>
          <w:color w:val="FF0000"/>
          <w:szCs w:val="24"/>
        </w:rPr>
      </w:pPr>
      <w:r w:rsidRPr="00A80F3E">
        <w:rPr>
          <w:b/>
          <w:i/>
          <w:szCs w:val="24"/>
        </w:rPr>
        <w:t>P</w:t>
      </w:r>
      <w:r w:rsidR="00642316" w:rsidRPr="00A80F3E">
        <w:rPr>
          <w:b/>
          <w:i/>
          <w:szCs w:val="24"/>
        </w:rPr>
        <w:t>arcelné čísla pozemkov prevádzky</w:t>
      </w:r>
      <w:r w:rsidR="00642316" w:rsidRPr="00A80F3E">
        <w:rPr>
          <w:szCs w:val="24"/>
        </w:rPr>
        <w:t xml:space="preserve"> </w:t>
      </w:r>
      <w:r w:rsidRPr="00A80F3E">
        <w:rPr>
          <w:szCs w:val="24"/>
        </w:rPr>
        <w:t xml:space="preserve"> </w:t>
      </w:r>
    </w:p>
    <w:p w:rsidR="00AB64C9" w:rsidRPr="008F4BFF" w:rsidRDefault="00AB64C9" w:rsidP="00544C7F">
      <w:pPr>
        <w:rPr>
          <w:i/>
          <w:szCs w:val="24"/>
        </w:rPr>
      </w:pPr>
      <w:r w:rsidRPr="008F4BFF">
        <w:rPr>
          <w:i/>
          <w:szCs w:val="24"/>
        </w:rPr>
        <w:t>katastrálne územie Trnovec nad Váhom:</w:t>
      </w:r>
    </w:p>
    <w:p w:rsidR="008F4BFF" w:rsidRDefault="008F4BFF" w:rsidP="00544C7F">
      <w:pPr>
        <w:rPr>
          <w:szCs w:val="24"/>
        </w:rPr>
      </w:pPr>
      <w:r>
        <w:rPr>
          <w:szCs w:val="24"/>
        </w:rPr>
        <w:t xml:space="preserve">1579/2 – voľná plocha    </w:t>
      </w:r>
    </w:p>
    <w:p w:rsidR="00AB64C9" w:rsidRDefault="00AB64C9" w:rsidP="00544C7F">
      <w:pPr>
        <w:rPr>
          <w:szCs w:val="24"/>
        </w:rPr>
      </w:pPr>
      <w:r>
        <w:rPr>
          <w:szCs w:val="24"/>
        </w:rPr>
        <w:t xml:space="preserve">1579/142 – </w:t>
      </w:r>
      <w:r w:rsidR="003370F6">
        <w:rPr>
          <w:szCs w:val="24"/>
        </w:rPr>
        <w:t xml:space="preserve"> súpisné č. 1189 - </w:t>
      </w:r>
      <w:proofErr w:type="spellStart"/>
      <w:r>
        <w:rPr>
          <w:szCs w:val="24"/>
        </w:rPr>
        <w:t>obj</w:t>
      </w:r>
      <w:proofErr w:type="spellEnd"/>
      <w:r>
        <w:rPr>
          <w:szCs w:val="24"/>
        </w:rPr>
        <w:t xml:space="preserve">. č. </w:t>
      </w:r>
      <w:r w:rsidR="003370F6">
        <w:rPr>
          <w:szCs w:val="24"/>
        </w:rPr>
        <w:t>43-11</w:t>
      </w:r>
      <w:r>
        <w:rPr>
          <w:szCs w:val="24"/>
        </w:rPr>
        <w:t xml:space="preserve"> Výrobný blok a sušenie</w:t>
      </w:r>
    </w:p>
    <w:p w:rsidR="00AB64C9" w:rsidRDefault="00AB64C9" w:rsidP="00544C7F">
      <w:pPr>
        <w:rPr>
          <w:szCs w:val="24"/>
        </w:rPr>
      </w:pPr>
      <w:r>
        <w:rPr>
          <w:szCs w:val="24"/>
        </w:rPr>
        <w:t xml:space="preserve">1579/141 – </w:t>
      </w:r>
      <w:r w:rsidR="003370F6">
        <w:rPr>
          <w:szCs w:val="24"/>
        </w:rPr>
        <w:t>súpisné č. 1188</w:t>
      </w:r>
      <w:r>
        <w:rPr>
          <w:szCs w:val="24"/>
        </w:rPr>
        <w:t xml:space="preserve"> –</w:t>
      </w:r>
      <w:r w:rsidR="003370F6">
        <w:rPr>
          <w:szCs w:val="24"/>
        </w:rPr>
        <w:t xml:space="preserve"> </w:t>
      </w:r>
      <w:proofErr w:type="spellStart"/>
      <w:r w:rsidR="003370F6">
        <w:rPr>
          <w:szCs w:val="24"/>
        </w:rPr>
        <w:t>obj</w:t>
      </w:r>
      <w:proofErr w:type="spellEnd"/>
      <w:r w:rsidR="003370F6">
        <w:rPr>
          <w:szCs w:val="24"/>
        </w:rPr>
        <w:t>. č. 43-13</w:t>
      </w:r>
      <w:r>
        <w:rPr>
          <w:szCs w:val="24"/>
        </w:rPr>
        <w:t xml:space="preserve"> Prevádzková budova a</w:t>
      </w:r>
      <w:r w:rsidR="003370F6">
        <w:rPr>
          <w:szCs w:val="24"/>
        </w:rPr>
        <w:t> </w:t>
      </w:r>
      <w:proofErr w:type="spellStart"/>
      <w:r w:rsidR="003370F6">
        <w:rPr>
          <w:szCs w:val="24"/>
        </w:rPr>
        <w:t>obj</w:t>
      </w:r>
      <w:proofErr w:type="spellEnd"/>
      <w:r w:rsidR="003370F6">
        <w:rPr>
          <w:szCs w:val="24"/>
        </w:rPr>
        <w:t>. č. 43-12</w:t>
      </w:r>
      <w:r>
        <w:rPr>
          <w:szCs w:val="24"/>
        </w:rPr>
        <w:t> </w:t>
      </w:r>
      <w:proofErr w:type="spellStart"/>
      <w:r w:rsidR="003370F6">
        <w:rPr>
          <w:szCs w:val="24"/>
        </w:rPr>
        <w:t>K</w:t>
      </w:r>
      <w:r>
        <w:rPr>
          <w:szCs w:val="24"/>
        </w:rPr>
        <w:t>ompresorovňa</w:t>
      </w:r>
      <w:proofErr w:type="spellEnd"/>
    </w:p>
    <w:p w:rsidR="003370F6" w:rsidRDefault="00AB64C9" w:rsidP="008F4BFF">
      <w:pPr>
        <w:ind w:left="1276" w:hanging="1276"/>
        <w:jc w:val="both"/>
        <w:rPr>
          <w:szCs w:val="24"/>
        </w:rPr>
      </w:pPr>
      <w:r>
        <w:rPr>
          <w:szCs w:val="24"/>
        </w:rPr>
        <w:t xml:space="preserve">1579/87 – </w:t>
      </w:r>
      <w:r w:rsidR="003370F6">
        <w:rPr>
          <w:szCs w:val="24"/>
        </w:rPr>
        <w:t xml:space="preserve"> súpisné č. 1424 - </w:t>
      </w:r>
      <w:proofErr w:type="spellStart"/>
      <w:r>
        <w:rPr>
          <w:szCs w:val="24"/>
        </w:rPr>
        <w:t>obj</w:t>
      </w:r>
      <w:proofErr w:type="spellEnd"/>
      <w:r>
        <w:rPr>
          <w:szCs w:val="24"/>
        </w:rPr>
        <w:t xml:space="preserve">. č. </w:t>
      </w:r>
      <w:r w:rsidR="00FA3FFA">
        <w:rPr>
          <w:szCs w:val="24"/>
        </w:rPr>
        <w:t xml:space="preserve">43-10 </w:t>
      </w:r>
      <w:r>
        <w:rPr>
          <w:szCs w:val="24"/>
        </w:rPr>
        <w:t xml:space="preserve">– </w:t>
      </w:r>
      <w:r w:rsidRPr="003370F6">
        <w:rPr>
          <w:szCs w:val="24"/>
        </w:rPr>
        <w:t>hala HARD „B“</w:t>
      </w:r>
      <w:r w:rsidR="003370F6">
        <w:rPr>
          <w:szCs w:val="24"/>
        </w:rPr>
        <w:t>;</w:t>
      </w:r>
      <w:r w:rsidR="00447FA3">
        <w:rPr>
          <w:szCs w:val="24"/>
        </w:rPr>
        <w:t xml:space="preserve"> </w:t>
      </w:r>
      <w:r w:rsidR="00447FA3" w:rsidRPr="008F4BFF">
        <w:rPr>
          <w:szCs w:val="24"/>
        </w:rPr>
        <w:t xml:space="preserve">objekt je zbúraný na základe vydaného </w:t>
      </w:r>
      <w:r w:rsidR="003370F6" w:rsidRPr="008F4BFF">
        <w:rPr>
          <w:szCs w:val="24"/>
        </w:rPr>
        <w:t>rozhodnutia</w:t>
      </w:r>
      <w:r w:rsidR="008F4BFF" w:rsidRPr="008F4BFF">
        <w:rPr>
          <w:szCs w:val="24"/>
        </w:rPr>
        <w:t xml:space="preserve"> na odstránenie stavby</w:t>
      </w:r>
      <w:r w:rsidR="003370F6" w:rsidRPr="008F4BFF">
        <w:rPr>
          <w:szCs w:val="24"/>
        </w:rPr>
        <w:t xml:space="preserve"> </w:t>
      </w:r>
      <w:r w:rsidR="008F4BFF" w:rsidRPr="008F4BFF">
        <w:rPr>
          <w:szCs w:val="24"/>
        </w:rPr>
        <w:t xml:space="preserve">obce Močenok pod. č. S/2015/324-2 zo dňa 27.02.2015 </w:t>
      </w:r>
      <w:r w:rsidR="003370F6" w:rsidRPr="008F4BFF">
        <w:rPr>
          <w:szCs w:val="24"/>
        </w:rPr>
        <w:t xml:space="preserve"> </w:t>
      </w:r>
    </w:p>
    <w:p w:rsidR="008F4BFF" w:rsidRPr="00313A86" w:rsidRDefault="00313A86" w:rsidP="008F4BFF">
      <w:pPr>
        <w:ind w:left="1276" w:hanging="1276"/>
        <w:jc w:val="both"/>
        <w:rPr>
          <w:szCs w:val="24"/>
        </w:rPr>
      </w:pPr>
      <w:r w:rsidRPr="00313A86">
        <w:rPr>
          <w:szCs w:val="24"/>
        </w:rPr>
        <w:t xml:space="preserve">1579/34 - </w:t>
      </w:r>
      <w:proofErr w:type="spellStart"/>
      <w:r w:rsidR="008F4BFF" w:rsidRPr="00313A86">
        <w:rPr>
          <w:szCs w:val="24"/>
        </w:rPr>
        <w:t>obj</w:t>
      </w:r>
      <w:proofErr w:type="spellEnd"/>
      <w:r w:rsidR="008F4BFF" w:rsidRPr="00313A86">
        <w:rPr>
          <w:szCs w:val="24"/>
        </w:rPr>
        <w:t>. č. 42-33 Sklad olejov na ČP 3</w:t>
      </w:r>
    </w:p>
    <w:p w:rsidR="008F4BFF" w:rsidRPr="00447FA3" w:rsidRDefault="00313A86" w:rsidP="008F4BFF">
      <w:pPr>
        <w:ind w:left="1276" w:hanging="1276"/>
        <w:jc w:val="both"/>
        <w:rPr>
          <w:szCs w:val="24"/>
        </w:rPr>
      </w:pPr>
      <w:r w:rsidRPr="00313A86">
        <w:rPr>
          <w:szCs w:val="24"/>
        </w:rPr>
        <w:t xml:space="preserve">1579/148 -  </w:t>
      </w:r>
      <w:proofErr w:type="spellStart"/>
      <w:r w:rsidR="008F4BFF" w:rsidRPr="00313A86">
        <w:rPr>
          <w:szCs w:val="24"/>
        </w:rPr>
        <w:t>obj</w:t>
      </w:r>
      <w:proofErr w:type="spellEnd"/>
      <w:r w:rsidR="008F4BFF" w:rsidRPr="00313A86">
        <w:rPr>
          <w:szCs w:val="24"/>
        </w:rPr>
        <w:t>. č. 42-28 Úpravňa vody (sklad chemikálií) na ČP 3</w:t>
      </w:r>
    </w:p>
    <w:p w:rsidR="00592524" w:rsidRDefault="00592524" w:rsidP="00544C7F">
      <w:pPr>
        <w:rPr>
          <w:szCs w:val="24"/>
        </w:rPr>
      </w:pPr>
    </w:p>
    <w:p w:rsidR="00466206" w:rsidRPr="008F4BFF" w:rsidRDefault="00466206" w:rsidP="00544C7F">
      <w:pPr>
        <w:rPr>
          <w:i/>
          <w:szCs w:val="24"/>
        </w:rPr>
      </w:pPr>
      <w:r w:rsidRPr="008F4BFF">
        <w:rPr>
          <w:i/>
          <w:szCs w:val="24"/>
        </w:rPr>
        <w:t>katastrálne územie Močenok:</w:t>
      </w:r>
    </w:p>
    <w:p w:rsidR="008F4BFF" w:rsidRDefault="00466206" w:rsidP="00544C7F">
      <w:pPr>
        <w:rPr>
          <w:szCs w:val="24"/>
        </w:rPr>
      </w:pPr>
      <w:r>
        <w:rPr>
          <w:szCs w:val="24"/>
        </w:rPr>
        <w:t xml:space="preserve">6040/1 </w:t>
      </w:r>
      <w:r w:rsidR="008F4BFF">
        <w:rPr>
          <w:szCs w:val="24"/>
        </w:rPr>
        <w:t>– voľná plocha</w:t>
      </w:r>
    </w:p>
    <w:p w:rsidR="00466206" w:rsidRDefault="00466206" w:rsidP="00544C7F">
      <w:pPr>
        <w:rPr>
          <w:szCs w:val="24"/>
        </w:rPr>
      </w:pPr>
      <w:r>
        <w:rPr>
          <w:szCs w:val="24"/>
        </w:rPr>
        <w:t xml:space="preserve">6040/471 – </w:t>
      </w:r>
      <w:r w:rsidR="008F4BFF">
        <w:rPr>
          <w:szCs w:val="24"/>
        </w:rPr>
        <w:t xml:space="preserve">súpisné č. 2521 - </w:t>
      </w:r>
      <w:proofErr w:type="spellStart"/>
      <w:r>
        <w:rPr>
          <w:szCs w:val="24"/>
        </w:rPr>
        <w:t>obj</w:t>
      </w:r>
      <w:proofErr w:type="spellEnd"/>
      <w:r>
        <w:rPr>
          <w:szCs w:val="24"/>
        </w:rPr>
        <w:t xml:space="preserve">. č. </w:t>
      </w:r>
      <w:r w:rsidR="008F4BFF">
        <w:rPr>
          <w:szCs w:val="24"/>
        </w:rPr>
        <w:t>43-11</w:t>
      </w:r>
      <w:r>
        <w:rPr>
          <w:szCs w:val="24"/>
        </w:rPr>
        <w:t xml:space="preserve"> Výrobný blok a sušenie</w:t>
      </w:r>
    </w:p>
    <w:p w:rsidR="00466206" w:rsidRDefault="00466206" w:rsidP="008F4BFF">
      <w:pPr>
        <w:ind w:left="1134" w:hanging="1134"/>
        <w:jc w:val="both"/>
        <w:rPr>
          <w:szCs w:val="24"/>
        </w:rPr>
      </w:pPr>
      <w:r>
        <w:rPr>
          <w:szCs w:val="24"/>
        </w:rPr>
        <w:lastRenderedPageBreak/>
        <w:t>6040/418 – provizórny objekt</w:t>
      </w:r>
      <w:r w:rsidR="008F4BFF">
        <w:rPr>
          <w:szCs w:val="24"/>
        </w:rPr>
        <w:t xml:space="preserve">; </w:t>
      </w:r>
      <w:r w:rsidR="008F4BFF" w:rsidRPr="008F4BFF">
        <w:rPr>
          <w:szCs w:val="24"/>
        </w:rPr>
        <w:t xml:space="preserve">objekt je zbúraný na základe vydaného rozhodnutia na odstránenie stavby obce Močenok pod. č. S/2015/324-2 zo dňa 27.02.2015  </w:t>
      </w:r>
    </w:p>
    <w:p w:rsidR="008F4BFF" w:rsidRPr="00447FA3" w:rsidRDefault="00466206" w:rsidP="008F4BFF">
      <w:pPr>
        <w:ind w:left="1134" w:hanging="1134"/>
        <w:jc w:val="both"/>
        <w:rPr>
          <w:szCs w:val="24"/>
        </w:rPr>
      </w:pPr>
      <w:r>
        <w:rPr>
          <w:szCs w:val="24"/>
        </w:rPr>
        <w:t>6040/417 – provizórny objekt</w:t>
      </w:r>
      <w:r w:rsidR="008F4BFF">
        <w:rPr>
          <w:szCs w:val="24"/>
        </w:rPr>
        <w:t>;</w:t>
      </w:r>
      <w:r w:rsidR="008F4BFF" w:rsidRPr="008F4BFF">
        <w:rPr>
          <w:szCs w:val="24"/>
        </w:rPr>
        <w:t xml:space="preserve"> objekt je zbúraný na základe vydaného rozhodnutia na odstránenie stavby obce Močenok pod. č. S/2015/324-2 zo dňa 27.02.2015  </w:t>
      </w:r>
    </w:p>
    <w:p w:rsidR="00592524" w:rsidRDefault="00F828B4" w:rsidP="00544C7F">
      <w:pPr>
        <w:rPr>
          <w:szCs w:val="24"/>
        </w:rPr>
      </w:pPr>
      <w:r>
        <w:rPr>
          <w:szCs w:val="24"/>
        </w:rPr>
        <w:t xml:space="preserve">                                                     </w:t>
      </w:r>
    </w:p>
    <w:p w:rsidR="00C67AD9" w:rsidRPr="00A80F3E" w:rsidRDefault="00592524" w:rsidP="00673B1F">
      <w:pPr>
        <w:jc w:val="both"/>
        <w:rPr>
          <w:szCs w:val="24"/>
        </w:rPr>
      </w:pPr>
      <w:r>
        <w:rPr>
          <w:szCs w:val="24"/>
        </w:rPr>
        <w:t>Prevádzka nesusedí s cudzími pozemkami.</w:t>
      </w:r>
      <w:r w:rsidR="00673B1F">
        <w:rPr>
          <w:szCs w:val="24"/>
        </w:rPr>
        <w:t xml:space="preserve"> Všetky okolité pozemky sú vo vlastníctve prevádzkovateľa.</w:t>
      </w:r>
      <w:r>
        <w:rPr>
          <w:szCs w:val="24"/>
        </w:rPr>
        <w:t xml:space="preserve"> </w:t>
      </w:r>
    </w:p>
    <w:p w:rsidR="008F4BFF" w:rsidRDefault="008F4BFF" w:rsidP="00544C7F">
      <w:pPr>
        <w:rPr>
          <w:b/>
          <w:i/>
          <w:szCs w:val="24"/>
        </w:rPr>
      </w:pPr>
    </w:p>
    <w:p w:rsidR="0003786A" w:rsidRPr="004A4D8E" w:rsidRDefault="0003786A" w:rsidP="00544C7F">
      <w:pPr>
        <w:rPr>
          <w:b/>
          <w:i/>
          <w:szCs w:val="24"/>
        </w:rPr>
      </w:pPr>
      <w:r w:rsidRPr="004A4D8E">
        <w:rPr>
          <w:b/>
          <w:i/>
          <w:szCs w:val="24"/>
        </w:rPr>
        <w:t>C.8</w:t>
      </w:r>
    </w:p>
    <w:p w:rsidR="00D01AFA" w:rsidRPr="00A80F3E" w:rsidRDefault="00C67AD9" w:rsidP="00544C7F">
      <w:pPr>
        <w:rPr>
          <w:szCs w:val="24"/>
        </w:rPr>
      </w:pPr>
      <w:r w:rsidRPr="00A80F3E">
        <w:rPr>
          <w:b/>
          <w:i/>
          <w:szCs w:val="24"/>
        </w:rPr>
        <w:t>S</w:t>
      </w:r>
      <w:r w:rsidR="00D01AFA" w:rsidRPr="00A80F3E">
        <w:rPr>
          <w:b/>
          <w:i/>
          <w:szCs w:val="24"/>
        </w:rPr>
        <w:t>tručný popis prevádzky</w:t>
      </w:r>
      <w:r w:rsidR="00532F2A" w:rsidRPr="00A80F3E">
        <w:rPr>
          <w:b/>
          <w:i/>
          <w:szCs w:val="24"/>
        </w:rPr>
        <w:t xml:space="preserve"> </w:t>
      </w:r>
    </w:p>
    <w:p w:rsidR="00BD14F2" w:rsidRDefault="00150EE6" w:rsidP="00644D67">
      <w:pPr>
        <w:jc w:val="both"/>
        <w:rPr>
          <w:szCs w:val="24"/>
        </w:rPr>
      </w:pPr>
      <w:r>
        <w:rPr>
          <w:szCs w:val="24"/>
        </w:rPr>
        <w:t>Nová prevádzka Čpavok 4 nahradí technologicky a energeticky zastaranú existujúcu technológiu výroby čpavku (s doterajšou kapacitou 1300 t/deň) technológiou, ktorá bude spĺňať najnovšie a najprísnejšie energeticko-ekologické kritériá stanovené v rámci EÚ, za súčasného zvýšenia kapacity výroby čpavku</w:t>
      </w:r>
      <w:r w:rsidR="001D3D4B">
        <w:rPr>
          <w:szCs w:val="24"/>
        </w:rPr>
        <w:t xml:space="preserve"> </w:t>
      </w:r>
      <w:r>
        <w:rPr>
          <w:szCs w:val="24"/>
        </w:rPr>
        <w:t xml:space="preserve">pre potreby Duslo, </w:t>
      </w:r>
      <w:proofErr w:type="spellStart"/>
      <w:r>
        <w:rPr>
          <w:szCs w:val="24"/>
        </w:rPr>
        <w:t>a.s</w:t>
      </w:r>
      <w:proofErr w:type="spellEnd"/>
      <w:r>
        <w:rPr>
          <w:szCs w:val="24"/>
        </w:rPr>
        <w:t>. a </w:t>
      </w:r>
      <w:r w:rsidR="00A45BBF">
        <w:rPr>
          <w:szCs w:val="24"/>
        </w:rPr>
        <w:t>Koncernu</w:t>
      </w:r>
      <w:r>
        <w:rPr>
          <w:szCs w:val="24"/>
        </w:rPr>
        <w:t xml:space="preserve"> AGROFERT.  </w:t>
      </w:r>
    </w:p>
    <w:p w:rsidR="001D3D4B" w:rsidRPr="001D3D4B" w:rsidRDefault="001D3D4B" w:rsidP="00644D67">
      <w:pPr>
        <w:jc w:val="both"/>
        <w:rPr>
          <w:szCs w:val="24"/>
        </w:rPr>
      </w:pPr>
      <w:r>
        <w:rPr>
          <w:szCs w:val="24"/>
        </w:rPr>
        <w:t xml:space="preserve">Nová prevádzka Čpavok 4 nahradí existujúcu prevádzku výroby čpavku (Čpavok 3) </w:t>
      </w:r>
      <w:r w:rsidRPr="00877D20">
        <w:rPr>
          <w:szCs w:val="22"/>
        </w:rPr>
        <w:t>spolu s</w:t>
      </w:r>
      <w:r w:rsidR="00C518D2">
        <w:rPr>
          <w:szCs w:val="22"/>
        </w:rPr>
        <w:t> </w:t>
      </w:r>
      <w:r>
        <w:rPr>
          <w:szCs w:val="22"/>
        </w:rPr>
        <w:t xml:space="preserve"> nevyhnutným</w:t>
      </w:r>
      <w:r w:rsidRPr="00877D20">
        <w:rPr>
          <w:szCs w:val="22"/>
        </w:rPr>
        <w:t xml:space="preserve"> napojením na existujúce rozvody pomocných energií a</w:t>
      </w:r>
      <w:r>
        <w:rPr>
          <w:szCs w:val="22"/>
        </w:rPr>
        <w:t> </w:t>
      </w:r>
      <w:r w:rsidRPr="00877D20">
        <w:rPr>
          <w:szCs w:val="22"/>
        </w:rPr>
        <w:t>médií</w:t>
      </w:r>
      <w:r>
        <w:rPr>
          <w:szCs w:val="22"/>
        </w:rPr>
        <w:t xml:space="preserve"> - </w:t>
      </w:r>
      <w:r w:rsidRPr="00877D20">
        <w:rPr>
          <w:szCs w:val="22"/>
        </w:rPr>
        <w:t xml:space="preserve">voda, vzduch, para, kondenzát, dusík, </w:t>
      </w:r>
      <w:r>
        <w:rPr>
          <w:szCs w:val="22"/>
        </w:rPr>
        <w:t>požiarna</w:t>
      </w:r>
      <w:r w:rsidRPr="00877D20">
        <w:rPr>
          <w:szCs w:val="22"/>
        </w:rPr>
        <w:t xml:space="preserve"> voda, elektrina</w:t>
      </w:r>
      <w:r>
        <w:rPr>
          <w:szCs w:val="22"/>
        </w:rPr>
        <w:t xml:space="preserve">, </w:t>
      </w:r>
      <w:r w:rsidRPr="00877D20">
        <w:rPr>
          <w:szCs w:val="22"/>
        </w:rPr>
        <w:t>kanalizáci</w:t>
      </w:r>
      <w:r>
        <w:rPr>
          <w:szCs w:val="22"/>
        </w:rPr>
        <w:t>a</w:t>
      </w:r>
      <w:r w:rsidRPr="00877D20">
        <w:rPr>
          <w:szCs w:val="22"/>
        </w:rPr>
        <w:t xml:space="preserve"> (dažďov</w:t>
      </w:r>
      <w:r>
        <w:rPr>
          <w:szCs w:val="22"/>
        </w:rPr>
        <w:t>á</w:t>
      </w:r>
      <w:r w:rsidRPr="00877D20">
        <w:rPr>
          <w:szCs w:val="22"/>
        </w:rPr>
        <w:t>, splaškov</w:t>
      </w:r>
      <w:r>
        <w:rPr>
          <w:szCs w:val="22"/>
        </w:rPr>
        <w:t>á</w:t>
      </w:r>
      <w:r w:rsidRPr="00877D20">
        <w:rPr>
          <w:szCs w:val="22"/>
        </w:rPr>
        <w:t>, chemick</w:t>
      </w:r>
      <w:r>
        <w:rPr>
          <w:szCs w:val="22"/>
        </w:rPr>
        <w:t>á</w:t>
      </w:r>
      <w:r w:rsidRPr="00877D20">
        <w:rPr>
          <w:szCs w:val="22"/>
        </w:rPr>
        <w:t xml:space="preserve">), </w:t>
      </w:r>
      <w:r>
        <w:rPr>
          <w:szCs w:val="22"/>
        </w:rPr>
        <w:t>prívodu h</w:t>
      </w:r>
      <w:r w:rsidRPr="00877D20">
        <w:rPr>
          <w:szCs w:val="22"/>
        </w:rPr>
        <w:t>lavnej suroviny - zemného plynu a odvodu produktov a vedľajších produktov - čpavok, CO</w:t>
      </w:r>
      <w:r w:rsidRPr="00877D20">
        <w:rPr>
          <w:szCs w:val="22"/>
          <w:vertAlign w:val="subscript"/>
        </w:rPr>
        <w:t>2</w:t>
      </w:r>
      <w:r w:rsidRPr="00877D20">
        <w:rPr>
          <w:szCs w:val="22"/>
        </w:rPr>
        <w:t>. Stavba a</w:t>
      </w:r>
      <w:r>
        <w:rPr>
          <w:szCs w:val="22"/>
        </w:rPr>
        <w:t> </w:t>
      </w:r>
      <w:r w:rsidRPr="00877D20">
        <w:rPr>
          <w:szCs w:val="22"/>
        </w:rPr>
        <w:t>všetky</w:t>
      </w:r>
      <w:r>
        <w:rPr>
          <w:szCs w:val="22"/>
        </w:rPr>
        <w:t xml:space="preserve"> nevyhnutné</w:t>
      </w:r>
      <w:r w:rsidRPr="00877D20">
        <w:rPr>
          <w:szCs w:val="22"/>
        </w:rPr>
        <w:t xml:space="preserve"> napojenia budú realizované iba v rámci areálu Duslo, </w:t>
      </w:r>
      <w:proofErr w:type="spellStart"/>
      <w:r w:rsidRPr="00877D20">
        <w:rPr>
          <w:szCs w:val="22"/>
        </w:rPr>
        <w:t>a.s</w:t>
      </w:r>
      <w:proofErr w:type="spellEnd"/>
      <w:r w:rsidRPr="00877D20">
        <w:rPr>
          <w:szCs w:val="22"/>
        </w:rPr>
        <w:t xml:space="preserve">. </w:t>
      </w:r>
    </w:p>
    <w:p w:rsidR="001D3D4B" w:rsidRPr="00877D20" w:rsidRDefault="001D3D4B" w:rsidP="001D3D4B">
      <w:pPr>
        <w:jc w:val="both"/>
        <w:rPr>
          <w:szCs w:val="22"/>
        </w:rPr>
      </w:pPr>
      <w:r w:rsidRPr="00877D20">
        <w:rPr>
          <w:szCs w:val="22"/>
        </w:rPr>
        <w:t>Nová technológia nahradí existujúcu technológiu, ktorá bude počas uvádzania novej technológie do prevádzky odstavená</w:t>
      </w:r>
      <w:r>
        <w:rPr>
          <w:szCs w:val="22"/>
        </w:rPr>
        <w:t xml:space="preserve"> spolu s</w:t>
      </w:r>
      <w:r w:rsidRPr="00877D20">
        <w:rPr>
          <w:szCs w:val="22"/>
        </w:rPr>
        <w:t xml:space="preserve"> existujúc</w:t>
      </w:r>
      <w:r>
        <w:rPr>
          <w:szCs w:val="22"/>
        </w:rPr>
        <w:t>im</w:t>
      </w:r>
      <w:r w:rsidRPr="00877D20">
        <w:rPr>
          <w:szCs w:val="22"/>
        </w:rPr>
        <w:t xml:space="preserve"> chladiac</w:t>
      </w:r>
      <w:r>
        <w:rPr>
          <w:szCs w:val="22"/>
        </w:rPr>
        <w:t>im</w:t>
      </w:r>
      <w:r w:rsidRPr="00877D20">
        <w:rPr>
          <w:szCs w:val="22"/>
        </w:rPr>
        <w:t xml:space="preserve"> </w:t>
      </w:r>
      <w:r>
        <w:rPr>
          <w:szCs w:val="22"/>
        </w:rPr>
        <w:t xml:space="preserve">okruhom </w:t>
      </w:r>
      <w:r w:rsidRPr="00877D20">
        <w:rPr>
          <w:szCs w:val="22"/>
        </w:rPr>
        <w:t xml:space="preserve">CV4. Odstavenie týchto technológií uvoľní kapacity v existujúcich pomocných prevádzkach, najmä </w:t>
      </w:r>
      <w:r>
        <w:rPr>
          <w:szCs w:val="22"/>
        </w:rPr>
        <w:t>T</w:t>
      </w:r>
      <w:r w:rsidRPr="00877D20">
        <w:rPr>
          <w:szCs w:val="22"/>
        </w:rPr>
        <w:t>eplárne a ČOV, čo umožní napojenie novej technológie na tieto prevádzky bez zmeny technológie týchto prevádzok alebo ich kapacit</w:t>
      </w:r>
      <w:r>
        <w:rPr>
          <w:szCs w:val="22"/>
        </w:rPr>
        <w:t>y</w:t>
      </w:r>
      <w:r w:rsidRPr="00877D20">
        <w:rPr>
          <w:szCs w:val="22"/>
        </w:rPr>
        <w:t>. Všetky nové</w:t>
      </w:r>
      <w:r>
        <w:rPr>
          <w:szCs w:val="22"/>
        </w:rPr>
        <w:t xml:space="preserve"> prevádzky</w:t>
      </w:r>
      <w:r w:rsidRPr="00877D20">
        <w:rPr>
          <w:szCs w:val="22"/>
        </w:rPr>
        <w:t xml:space="preserve"> a úprava rozvodov sa uskutoční v oplotenom areáli Duslo, </w:t>
      </w:r>
      <w:proofErr w:type="spellStart"/>
      <w:r w:rsidRPr="00877D20">
        <w:rPr>
          <w:szCs w:val="22"/>
        </w:rPr>
        <w:t>a.s</w:t>
      </w:r>
      <w:proofErr w:type="spellEnd"/>
      <w:r w:rsidRPr="00877D20">
        <w:rPr>
          <w:szCs w:val="22"/>
        </w:rPr>
        <w:t>.</w:t>
      </w:r>
    </w:p>
    <w:p w:rsidR="001D3D4B" w:rsidRDefault="001D3D4B" w:rsidP="001D3D4B">
      <w:pPr>
        <w:jc w:val="both"/>
        <w:rPr>
          <w:szCs w:val="24"/>
        </w:rPr>
      </w:pPr>
    </w:p>
    <w:p w:rsidR="00A45BBF" w:rsidRDefault="00150EE6" w:rsidP="00644D67">
      <w:pPr>
        <w:jc w:val="both"/>
        <w:rPr>
          <w:szCs w:val="24"/>
        </w:rPr>
      </w:pPr>
      <w:r>
        <w:rPr>
          <w:szCs w:val="24"/>
        </w:rPr>
        <w:t xml:space="preserve">Nová prevádzka výroby čpavku bude zo suroviny zemný plyn produkovať </w:t>
      </w:r>
      <w:r w:rsidRPr="00661DA9">
        <w:rPr>
          <w:szCs w:val="24"/>
          <w:u w:val="single"/>
        </w:rPr>
        <w:t>1600 t/deň kvapalného čpavku</w:t>
      </w:r>
      <w:r>
        <w:rPr>
          <w:szCs w:val="24"/>
        </w:rPr>
        <w:t xml:space="preserve">, ktorého časť sa použije na výrobu močoviny v existujúcej prevádzke v Duslo, </w:t>
      </w:r>
      <w:proofErr w:type="spellStart"/>
      <w:r>
        <w:rPr>
          <w:szCs w:val="24"/>
        </w:rPr>
        <w:t>a.s</w:t>
      </w:r>
      <w:proofErr w:type="spellEnd"/>
      <w:r>
        <w:rPr>
          <w:szCs w:val="24"/>
        </w:rPr>
        <w:t>. a</w:t>
      </w:r>
      <w:r w:rsidR="00A45BBF">
        <w:rPr>
          <w:szCs w:val="24"/>
        </w:rPr>
        <w:t> </w:t>
      </w:r>
      <w:r>
        <w:rPr>
          <w:szCs w:val="24"/>
        </w:rPr>
        <w:t>časť</w:t>
      </w:r>
      <w:r w:rsidR="00A45BBF">
        <w:rPr>
          <w:szCs w:val="24"/>
        </w:rPr>
        <w:t xml:space="preserve"> vyrobeného kvapalného čpavku bude skladovaná v existujúcom zásobníku. Čpavok je hlavnou surovinou pre nadväzujúce výroby v Duslo, </w:t>
      </w:r>
      <w:proofErr w:type="spellStart"/>
      <w:r w:rsidR="00A45BBF">
        <w:rPr>
          <w:szCs w:val="24"/>
        </w:rPr>
        <w:t>a.s</w:t>
      </w:r>
      <w:proofErr w:type="spellEnd"/>
      <w:r w:rsidR="00A45BBF">
        <w:rPr>
          <w:szCs w:val="24"/>
        </w:rPr>
        <w:t>. a ďalej pre predaj.</w:t>
      </w:r>
    </w:p>
    <w:p w:rsidR="00A45BBF" w:rsidRDefault="00A45BBF" w:rsidP="00644D67">
      <w:pPr>
        <w:jc w:val="both"/>
        <w:rPr>
          <w:szCs w:val="24"/>
        </w:rPr>
      </w:pPr>
      <w:r>
        <w:rPr>
          <w:szCs w:val="24"/>
        </w:rPr>
        <w:t>Nová prevádzka bude, ako vedľajší produkt vyrábať plynný CO</w:t>
      </w:r>
      <w:r>
        <w:rPr>
          <w:szCs w:val="24"/>
          <w:vertAlign w:val="subscript"/>
        </w:rPr>
        <w:t>2</w:t>
      </w:r>
      <w:r>
        <w:rPr>
          <w:szCs w:val="24"/>
        </w:rPr>
        <w:t>, ktorého časť bude použitá ako vstupný produkt pre výrobu močoviny, zvyšok CO</w:t>
      </w:r>
      <w:r>
        <w:rPr>
          <w:szCs w:val="24"/>
          <w:vertAlign w:val="subscript"/>
        </w:rPr>
        <w:t>2</w:t>
      </w:r>
      <w:r>
        <w:rPr>
          <w:szCs w:val="24"/>
        </w:rPr>
        <w:t xml:space="preserve"> bude vypúšťaný do atmosféry, vo výške cca 44 m. </w:t>
      </w:r>
    </w:p>
    <w:p w:rsidR="00C518D2" w:rsidRDefault="00C518D2" w:rsidP="00A45BBF">
      <w:pPr>
        <w:ind w:firstLine="142"/>
        <w:jc w:val="both"/>
        <w:rPr>
          <w:szCs w:val="24"/>
        </w:rPr>
      </w:pPr>
    </w:p>
    <w:p w:rsidR="004A0D1A" w:rsidRPr="00C518D2" w:rsidRDefault="00C518D2" w:rsidP="00C518D2">
      <w:pPr>
        <w:jc w:val="both"/>
        <w:rPr>
          <w:i/>
          <w:szCs w:val="24"/>
        </w:rPr>
      </w:pPr>
      <w:r w:rsidRPr="00C518D2">
        <w:rPr>
          <w:i/>
          <w:szCs w:val="24"/>
        </w:rPr>
        <w:t>Prevádzka bude pozostávať z nasledovných stavebných objektov a prevádzkových súborov:</w:t>
      </w:r>
    </w:p>
    <w:p w:rsidR="00C518D2" w:rsidRDefault="00C518D2" w:rsidP="00C518D2">
      <w:pPr>
        <w:jc w:val="both"/>
        <w:rPr>
          <w:szCs w:val="24"/>
        </w:rPr>
      </w:pPr>
      <w:r>
        <w:rPr>
          <w:szCs w:val="24"/>
        </w:rPr>
        <w:t>Stavebné objekty:</w:t>
      </w:r>
    </w:p>
    <w:p w:rsidR="00C518D2" w:rsidRDefault="00C518D2" w:rsidP="00A450B5">
      <w:pPr>
        <w:pStyle w:val="Odsekzoznamu"/>
        <w:numPr>
          <w:ilvl w:val="0"/>
          <w:numId w:val="30"/>
        </w:numPr>
        <w:spacing w:line="259" w:lineRule="auto"/>
        <w:ind w:hanging="294"/>
        <w:contextualSpacing/>
        <w:jc w:val="both"/>
        <w:rPr>
          <w:szCs w:val="24"/>
        </w:rPr>
      </w:pPr>
      <w:r>
        <w:rPr>
          <w:szCs w:val="24"/>
        </w:rPr>
        <w:t xml:space="preserve"> SO 43-21  Velín</w:t>
      </w:r>
    </w:p>
    <w:p w:rsidR="00C518D2" w:rsidRDefault="00C518D2" w:rsidP="00A450B5">
      <w:pPr>
        <w:pStyle w:val="Odsekzoznamu"/>
        <w:numPr>
          <w:ilvl w:val="0"/>
          <w:numId w:val="30"/>
        </w:numPr>
        <w:spacing w:line="259" w:lineRule="auto"/>
        <w:ind w:hanging="294"/>
        <w:contextualSpacing/>
        <w:jc w:val="both"/>
        <w:rPr>
          <w:szCs w:val="24"/>
        </w:rPr>
      </w:pPr>
      <w:r>
        <w:rPr>
          <w:szCs w:val="24"/>
        </w:rPr>
        <w:t> SO 43-22  Rozvodňa</w:t>
      </w:r>
    </w:p>
    <w:p w:rsidR="00C518D2" w:rsidRDefault="00C518D2" w:rsidP="00A450B5">
      <w:pPr>
        <w:pStyle w:val="Odsekzoznamu"/>
        <w:numPr>
          <w:ilvl w:val="0"/>
          <w:numId w:val="30"/>
        </w:numPr>
        <w:spacing w:line="259" w:lineRule="auto"/>
        <w:ind w:hanging="294"/>
        <w:contextualSpacing/>
        <w:jc w:val="both"/>
        <w:rPr>
          <w:szCs w:val="24"/>
        </w:rPr>
      </w:pPr>
      <w:r>
        <w:rPr>
          <w:szCs w:val="24"/>
        </w:rPr>
        <w:t> SO 43-23  Procesná jednotka</w:t>
      </w:r>
    </w:p>
    <w:p w:rsidR="00C518D2" w:rsidRPr="00C518D2" w:rsidRDefault="00C518D2" w:rsidP="00A450B5">
      <w:pPr>
        <w:pStyle w:val="Odsekzoznamu"/>
        <w:numPr>
          <w:ilvl w:val="0"/>
          <w:numId w:val="30"/>
        </w:numPr>
        <w:spacing w:line="259" w:lineRule="auto"/>
        <w:ind w:hanging="294"/>
        <w:contextualSpacing/>
        <w:jc w:val="both"/>
        <w:rPr>
          <w:szCs w:val="24"/>
        </w:rPr>
      </w:pPr>
      <w:r>
        <w:rPr>
          <w:szCs w:val="24"/>
        </w:rPr>
        <w:t> SO 53-04  Poľný horák</w:t>
      </w:r>
    </w:p>
    <w:p w:rsidR="00C518D2" w:rsidRDefault="00C518D2" w:rsidP="00C518D2">
      <w:pPr>
        <w:jc w:val="both"/>
        <w:rPr>
          <w:szCs w:val="24"/>
        </w:rPr>
      </w:pPr>
      <w:r>
        <w:rPr>
          <w:szCs w:val="24"/>
        </w:rPr>
        <w:t>Inžinierske objekty:</w:t>
      </w:r>
    </w:p>
    <w:p w:rsidR="00C518D2" w:rsidRDefault="00C518D2" w:rsidP="00A450B5">
      <w:pPr>
        <w:pStyle w:val="Odsekzoznamu"/>
        <w:numPr>
          <w:ilvl w:val="0"/>
          <w:numId w:val="31"/>
        </w:numPr>
        <w:spacing w:line="259" w:lineRule="auto"/>
        <w:ind w:hanging="416"/>
        <w:contextualSpacing/>
        <w:jc w:val="both"/>
        <w:rPr>
          <w:szCs w:val="24"/>
        </w:rPr>
      </w:pPr>
      <w:r>
        <w:rPr>
          <w:szCs w:val="24"/>
        </w:rPr>
        <w:t> SO 30-12  Konečné terénne úpravy</w:t>
      </w:r>
    </w:p>
    <w:p w:rsidR="00C518D2" w:rsidRDefault="00C518D2" w:rsidP="00A450B5">
      <w:pPr>
        <w:pStyle w:val="Odsekzoznamu"/>
        <w:numPr>
          <w:ilvl w:val="0"/>
          <w:numId w:val="31"/>
        </w:numPr>
        <w:spacing w:line="259" w:lineRule="auto"/>
        <w:ind w:hanging="416"/>
        <w:contextualSpacing/>
        <w:jc w:val="both"/>
        <w:rPr>
          <w:szCs w:val="24"/>
        </w:rPr>
      </w:pPr>
      <w:r>
        <w:rPr>
          <w:szCs w:val="24"/>
        </w:rPr>
        <w:t> SO 30-09  Kanalizácia a odvodnenie</w:t>
      </w:r>
    </w:p>
    <w:p w:rsidR="00C518D2" w:rsidRDefault="00C518D2" w:rsidP="00A450B5">
      <w:pPr>
        <w:pStyle w:val="Odsekzoznamu"/>
        <w:numPr>
          <w:ilvl w:val="0"/>
          <w:numId w:val="31"/>
        </w:numPr>
        <w:spacing w:line="259" w:lineRule="auto"/>
        <w:ind w:hanging="416"/>
        <w:contextualSpacing/>
        <w:jc w:val="both"/>
        <w:rPr>
          <w:szCs w:val="24"/>
        </w:rPr>
      </w:pPr>
      <w:r>
        <w:rPr>
          <w:szCs w:val="24"/>
        </w:rPr>
        <w:t> SO 30-07  Vodovod</w:t>
      </w:r>
    </w:p>
    <w:p w:rsidR="00C518D2" w:rsidRDefault="00C518D2" w:rsidP="00A450B5">
      <w:pPr>
        <w:pStyle w:val="Odsekzoznamu"/>
        <w:numPr>
          <w:ilvl w:val="0"/>
          <w:numId w:val="31"/>
        </w:numPr>
        <w:spacing w:line="259" w:lineRule="auto"/>
        <w:ind w:hanging="416"/>
        <w:contextualSpacing/>
        <w:jc w:val="both"/>
        <w:rPr>
          <w:szCs w:val="24"/>
        </w:rPr>
      </w:pPr>
      <w:r>
        <w:rPr>
          <w:szCs w:val="24"/>
        </w:rPr>
        <w:t> SO 30-01  Spevnené plochy</w:t>
      </w:r>
    </w:p>
    <w:p w:rsidR="00C518D2" w:rsidRPr="00C518D2" w:rsidRDefault="00C518D2" w:rsidP="00A450B5">
      <w:pPr>
        <w:pStyle w:val="Odsekzoznamu"/>
        <w:numPr>
          <w:ilvl w:val="0"/>
          <w:numId w:val="31"/>
        </w:numPr>
        <w:spacing w:line="259" w:lineRule="auto"/>
        <w:ind w:hanging="416"/>
        <w:contextualSpacing/>
        <w:jc w:val="both"/>
        <w:rPr>
          <w:szCs w:val="24"/>
        </w:rPr>
      </w:pPr>
      <w:r>
        <w:rPr>
          <w:szCs w:val="24"/>
        </w:rPr>
        <w:t> SO 30-02  Vonkajšie osvetlenie</w:t>
      </w:r>
    </w:p>
    <w:p w:rsidR="00C518D2" w:rsidRDefault="00C518D2" w:rsidP="00C518D2">
      <w:pPr>
        <w:jc w:val="both"/>
        <w:rPr>
          <w:szCs w:val="24"/>
        </w:rPr>
      </w:pPr>
      <w:r>
        <w:rPr>
          <w:szCs w:val="24"/>
        </w:rPr>
        <w:t>Prevádzkové súbory:</w:t>
      </w:r>
    </w:p>
    <w:p w:rsidR="00C518D2" w:rsidRDefault="00C518D2" w:rsidP="00A450B5">
      <w:pPr>
        <w:pStyle w:val="Odsekzoznamu"/>
        <w:numPr>
          <w:ilvl w:val="0"/>
          <w:numId w:val="32"/>
        </w:numPr>
        <w:spacing w:line="259" w:lineRule="auto"/>
        <w:contextualSpacing/>
        <w:jc w:val="both"/>
        <w:rPr>
          <w:szCs w:val="24"/>
        </w:rPr>
      </w:pPr>
      <w:r>
        <w:rPr>
          <w:szCs w:val="24"/>
        </w:rPr>
        <w:t> PS 10  Technológia prevádzky čpavku</w:t>
      </w:r>
    </w:p>
    <w:p w:rsidR="00C518D2" w:rsidRDefault="00C518D2" w:rsidP="00A450B5">
      <w:pPr>
        <w:pStyle w:val="Odsekzoznamu"/>
        <w:numPr>
          <w:ilvl w:val="0"/>
          <w:numId w:val="33"/>
        </w:numPr>
        <w:spacing w:line="259" w:lineRule="auto"/>
        <w:contextualSpacing/>
        <w:jc w:val="both"/>
        <w:rPr>
          <w:szCs w:val="24"/>
        </w:rPr>
      </w:pPr>
      <w:r>
        <w:rPr>
          <w:szCs w:val="24"/>
        </w:rPr>
        <w:t>Sekcia 100 - Prívod zemného plynu a systém vykurovacieho plynu</w:t>
      </w:r>
    </w:p>
    <w:p w:rsidR="00C518D2" w:rsidRDefault="00C518D2" w:rsidP="00A450B5">
      <w:pPr>
        <w:pStyle w:val="Odsekzoznamu"/>
        <w:numPr>
          <w:ilvl w:val="0"/>
          <w:numId w:val="33"/>
        </w:numPr>
        <w:spacing w:line="259" w:lineRule="auto"/>
        <w:contextualSpacing/>
        <w:jc w:val="both"/>
        <w:rPr>
          <w:szCs w:val="24"/>
        </w:rPr>
      </w:pPr>
      <w:r>
        <w:rPr>
          <w:szCs w:val="24"/>
        </w:rPr>
        <w:t>Sekcia 200 - Odsírenie, reforming a konverzia CO</w:t>
      </w:r>
    </w:p>
    <w:p w:rsidR="00C518D2" w:rsidRDefault="00C518D2" w:rsidP="00A450B5">
      <w:pPr>
        <w:pStyle w:val="Odsekzoznamu"/>
        <w:numPr>
          <w:ilvl w:val="0"/>
          <w:numId w:val="33"/>
        </w:numPr>
        <w:spacing w:line="259" w:lineRule="auto"/>
        <w:contextualSpacing/>
        <w:jc w:val="both"/>
        <w:rPr>
          <w:szCs w:val="24"/>
        </w:rPr>
      </w:pPr>
      <w:r>
        <w:rPr>
          <w:szCs w:val="24"/>
        </w:rPr>
        <w:t xml:space="preserve">Sekcia 300 - </w:t>
      </w:r>
      <w:proofErr w:type="spellStart"/>
      <w:r>
        <w:rPr>
          <w:szCs w:val="24"/>
        </w:rPr>
        <w:t>Výpierka</w:t>
      </w:r>
      <w:proofErr w:type="spellEnd"/>
      <w:r>
        <w:rPr>
          <w:szCs w:val="24"/>
        </w:rPr>
        <w:t xml:space="preserve"> CO</w:t>
      </w:r>
      <w:r>
        <w:rPr>
          <w:szCs w:val="24"/>
          <w:vertAlign w:val="subscript"/>
        </w:rPr>
        <w:t>2</w:t>
      </w:r>
      <w:r>
        <w:rPr>
          <w:szCs w:val="24"/>
        </w:rPr>
        <w:t xml:space="preserve"> a </w:t>
      </w:r>
      <w:proofErr w:type="spellStart"/>
      <w:r>
        <w:rPr>
          <w:szCs w:val="24"/>
        </w:rPr>
        <w:t>metanizácia</w:t>
      </w:r>
      <w:proofErr w:type="spellEnd"/>
    </w:p>
    <w:p w:rsidR="00C518D2" w:rsidRDefault="00C518D2" w:rsidP="00A450B5">
      <w:pPr>
        <w:pStyle w:val="Odsekzoznamu"/>
        <w:numPr>
          <w:ilvl w:val="0"/>
          <w:numId w:val="33"/>
        </w:numPr>
        <w:spacing w:line="259" w:lineRule="auto"/>
        <w:contextualSpacing/>
        <w:jc w:val="both"/>
        <w:rPr>
          <w:szCs w:val="24"/>
        </w:rPr>
      </w:pPr>
      <w:r>
        <w:rPr>
          <w:szCs w:val="24"/>
        </w:rPr>
        <w:t>Sekcia 400 - Kompresia</w:t>
      </w:r>
    </w:p>
    <w:p w:rsidR="00C518D2" w:rsidRDefault="00C518D2" w:rsidP="00A450B5">
      <w:pPr>
        <w:pStyle w:val="Odsekzoznamu"/>
        <w:numPr>
          <w:ilvl w:val="0"/>
          <w:numId w:val="33"/>
        </w:numPr>
        <w:spacing w:line="259" w:lineRule="auto"/>
        <w:contextualSpacing/>
        <w:jc w:val="both"/>
        <w:rPr>
          <w:szCs w:val="24"/>
        </w:rPr>
      </w:pPr>
      <w:r>
        <w:rPr>
          <w:szCs w:val="24"/>
        </w:rPr>
        <w:lastRenderedPageBreak/>
        <w:t>Sekcia 500 – Syntéza čpavku</w:t>
      </w:r>
    </w:p>
    <w:p w:rsidR="00C518D2" w:rsidRDefault="00C518D2" w:rsidP="00A450B5">
      <w:pPr>
        <w:pStyle w:val="Odsekzoznamu"/>
        <w:numPr>
          <w:ilvl w:val="0"/>
          <w:numId w:val="33"/>
        </w:numPr>
        <w:spacing w:line="259" w:lineRule="auto"/>
        <w:contextualSpacing/>
        <w:jc w:val="both"/>
        <w:rPr>
          <w:szCs w:val="24"/>
        </w:rPr>
      </w:pPr>
      <w:r>
        <w:rPr>
          <w:szCs w:val="24"/>
        </w:rPr>
        <w:t>Sekcia 550 – Spätné získavanie vodíka a čpavku</w:t>
      </w:r>
    </w:p>
    <w:p w:rsidR="00C518D2" w:rsidRDefault="00C518D2" w:rsidP="00A450B5">
      <w:pPr>
        <w:pStyle w:val="Odsekzoznamu"/>
        <w:numPr>
          <w:ilvl w:val="0"/>
          <w:numId w:val="33"/>
        </w:numPr>
        <w:spacing w:line="259" w:lineRule="auto"/>
        <w:contextualSpacing/>
        <w:jc w:val="both"/>
        <w:rPr>
          <w:szCs w:val="24"/>
        </w:rPr>
      </w:pPr>
      <w:r>
        <w:rPr>
          <w:szCs w:val="24"/>
        </w:rPr>
        <w:t xml:space="preserve">Sekcia 600 – </w:t>
      </w:r>
      <w:proofErr w:type="spellStart"/>
      <w:r>
        <w:rPr>
          <w:szCs w:val="24"/>
        </w:rPr>
        <w:t>Stripovanie</w:t>
      </w:r>
      <w:proofErr w:type="spellEnd"/>
      <w:r>
        <w:rPr>
          <w:szCs w:val="24"/>
        </w:rPr>
        <w:t xml:space="preserve"> procesného kondenzátu</w:t>
      </w:r>
    </w:p>
    <w:p w:rsidR="00C518D2" w:rsidRDefault="00C518D2" w:rsidP="00C518D2">
      <w:pPr>
        <w:jc w:val="both"/>
        <w:rPr>
          <w:szCs w:val="24"/>
        </w:rPr>
      </w:pPr>
    </w:p>
    <w:p w:rsidR="00C518D2" w:rsidRPr="00C518D2" w:rsidRDefault="00C518D2" w:rsidP="00A450B5">
      <w:pPr>
        <w:pStyle w:val="Odsekzoznamu"/>
        <w:numPr>
          <w:ilvl w:val="0"/>
          <w:numId w:val="32"/>
        </w:numPr>
        <w:spacing w:line="259" w:lineRule="auto"/>
        <w:contextualSpacing/>
        <w:jc w:val="both"/>
        <w:rPr>
          <w:szCs w:val="24"/>
        </w:rPr>
      </w:pPr>
      <w:r>
        <w:rPr>
          <w:szCs w:val="24"/>
        </w:rPr>
        <w:t> PS 11  Automatický monitorovací systém</w:t>
      </w:r>
    </w:p>
    <w:p w:rsidR="00C518D2" w:rsidRDefault="00C518D2" w:rsidP="00A450B5">
      <w:pPr>
        <w:pStyle w:val="Odsekzoznamu"/>
        <w:numPr>
          <w:ilvl w:val="0"/>
          <w:numId w:val="32"/>
        </w:numPr>
        <w:spacing w:line="259" w:lineRule="auto"/>
        <w:contextualSpacing/>
        <w:jc w:val="both"/>
        <w:rPr>
          <w:szCs w:val="24"/>
        </w:rPr>
      </w:pPr>
      <w:r>
        <w:rPr>
          <w:szCs w:val="24"/>
        </w:rPr>
        <w:t> PS 30  Pomocné prevádzky</w:t>
      </w:r>
    </w:p>
    <w:p w:rsidR="00C518D2" w:rsidRDefault="00C518D2" w:rsidP="00A450B5">
      <w:pPr>
        <w:pStyle w:val="Odsekzoznamu"/>
        <w:numPr>
          <w:ilvl w:val="0"/>
          <w:numId w:val="34"/>
        </w:numPr>
        <w:spacing w:line="259" w:lineRule="auto"/>
        <w:ind w:left="1134" w:hanging="283"/>
        <w:contextualSpacing/>
        <w:jc w:val="both"/>
        <w:rPr>
          <w:szCs w:val="24"/>
        </w:rPr>
      </w:pPr>
      <w:r>
        <w:rPr>
          <w:szCs w:val="24"/>
        </w:rPr>
        <w:t>Sekcia 650 – Rozvod chladiacej vody</w:t>
      </w:r>
    </w:p>
    <w:p w:rsidR="00C518D2" w:rsidRDefault="00C518D2" w:rsidP="00A450B5">
      <w:pPr>
        <w:pStyle w:val="Odsekzoznamu"/>
        <w:numPr>
          <w:ilvl w:val="0"/>
          <w:numId w:val="34"/>
        </w:numPr>
        <w:spacing w:line="259" w:lineRule="auto"/>
        <w:ind w:left="1134" w:hanging="283"/>
        <w:contextualSpacing/>
        <w:jc w:val="both"/>
        <w:rPr>
          <w:szCs w:val="24"/>
        </w:rPr>
      </w:pPr>
      <w:r>
        <w:rPr>
          <w:szCs w:val="24"/>
        </w:rPr>
        <w:t>Sekcia 660 – Rozvod úžitkovej a pitnej vody</w:t>
      </w:r>
    </w:p>
    <w:p w:rsidR="00C518D2" w:rsidRDefault="00C518D2" w:rsidP="00A450B5">
      <w:pPr>
        <w:pStyle w:val="Odsekzoznamu"/>
        <w:numPr>
          <w:ilvl w:val="0"/>
          <w:numId w:val="34"/>
        </w:numPr>
        <w:spacing w:line="259" w:lineRule="auto"/>
        <w:ind w:left="1134" w:hanging="283"/>
        <w:contextualSpacing/>
        <w:jc w:val="both"/>
        <w:rPr>
          <w:szCs w:val="24"/>
        </w:rPr>
      </w:pPr>
      <w:r>
        <w:rPr>
          <w:szCs w:val="24"/>
        </w:rPr>
        <w:t xml:space="preserve">Sekcia 680 – Rozvod </w:t>
      </w:r>
      <w:proofErr w:type="spellStart"/>
      <w:r>
        <w:rPr>
          <w:szCs w:val="24"/>
        </w:rPr>
        <w:t>demineralizovanej</w:t>
      </w:r>
      <w:proofErr w:type="spellEnd"/>
      <w:r>
        <w:rPr>
          <w:szCs w:val="24"/>
        </w:rPr>
        <w:t xml:space="preserve"> a napájacej vody</w:t>
      </w:r>
    </w:p>
    <w:p w:rsidR="00C518D2" w:rsidRDefault="00C518D2" w:rsidP="00A450B5">
      <w:pPr>
        <w:pStyle w:val="Odsekzoznamu"/>
        <w:numPr>
          <w:ilvl w:val="0"/>
          <w:numId w:val="34"/>
        </w:numPr>
        <w:spacing w:line="259" w:lineRule="auto"/>
        <w:ind w:left="1134" w:hanging="283"/>
        <w:contextualSpacing/>
        <w:jc w:val="both"/>
        <w:rPr>
          <w:szCs w:val="24"/>
        </w:rPr>
      </w:pPr>
      <w:r>
        <w:rPr>
          <w:szCs w:val="24"/>
        </w:rPr>
        <w:t>Sekcia 700 – Príprava kotlovej napájacej vody</w:t>
      </w:r>
    </w:p>
    <w:p w:rsidR="00C518D2" w:rsidRDefault="00C518D2" w:rsidP="00A450B5">
      <w:pPr>
        <w:pStyle w:val="Odsekzoznamu"/>
        <w:numPr>
          <w:ilvl w:val="0"/>
          <w:numId w:val="34"/>
        </w:numPr>
        <w:spacing w:line="259" w:lineRule="auto"/>
        <w:ind w:left="1134" w:hanging="283"/>
        <w:contextualSpacing/>
        <w:jc w:val="both"/>
        <w:rPr>
          <w:szCs w:val="24"/>
        </w:rPr>
      </w:pPr>
      <w:r>
        <w:rPr>
          <w:szCs w:val="24"/>
        </w:rPr>
        <w:t>Sekcia 750 – Parný a kondenzačný systém</w:t>
      </w:r>
    </w:p>
    <w:p w:rsidR="00C518D2" w:rsidRDefault="00C518D2" w:rsidP="00A450B5">
      <w:pPr>
        <w:pStyle w:val="Odsekzoznamu"/>
        <w:numPr>
          <w:ilvl w:val="0"/>
          <w:numId w:val="34"/>
        </w:numPr>
        <w:spacing w:line="259" w:lineRule="auto"/>
        <w:ind w:left="1134" w:hanging="283"/>
        <w:contextualSpacing/>
        <w:jc w:val="both"/>
        <w:rPr>
          <w:szCs w:val="24"/>
        </w:rPr>
      </w:pPr>
      <w:r>
        <w:rPr>
          <w:szCs w:val="24"/>
        </w:rPr>
        <w:t>Sekcia 800 – Sušenie vzduchu a rozvody</w:t>
      </w:r>
    </w:p>
    <w:p w:rsidR="00C518D2" w:rsidRPr="00C518D2" w:rsidRDefault="00C518D2" w:rsidP="00A450B5">
      <w:pPr>
        <w:pStyle w:val="Odsekzoznamu"/>
        <w:numPr>
          <w:ilvl w:val="0"/>
          <w:numId w:val="34"/>
        </w:numPr>
        <w:spacing w:line="259" w:lineRule="auto"/>
        <w:ind w:left="1134" w:hanging="283"/>
        <w:contextualSpacing/>
        <w:jc w:val="both"/>
        <w:rPr>
          <w:szCs w:val="24"/>
        </w:rPr>
      </w:pPr>
      <w:r>
        <w:rPr>
          <w:szCs w:val="24"/>
        </w:rPr>
        <w:t>Sekcia 850 – Rozvod dusíka</w:t>
      </w:r>
    </w:p>
    <w:p w:rsidR="00C518D2" w:rsidRDefault="00C518D2" w:rsidP="00A450B5">
      <w:pPr>
        <w:pStyle w:val="Odsekzoznamu"/>
        <w:numPr>
          <w:ilvl w:val="0"/>
          <w:numId w:val="32"/>
        </w:numPr>
        <w:spacing w:line="259" w:lineRule="auto"/>
        <w:contextualSpacing/>
        <w:jc w:val="both"/>
        <w:rPr>
          <w:szCs w:val="24"/>
        </w:rPr>
      </w:pPr>
      <w:r>
        <w:rPr>
          <w:szCs w:val="24"/>
        </w:rPr>
        <w:t> PS 40  Poľný horák</w:t>
      </w:r>
    </w:p>
    <w:p w:rsidR="00C518D2" w:rsidRDefault="00C518D2" w:rsidP="00A450B5">
      <w:pPr>
        <w:pStyle w:val="Odsekzoznamu"/>
        <w:numPr>
          <w:ilvl w:val="0"/>
          <w:numId w:val="35"/>
        </w:numPr>
        <w:spacing w:line="259" w:lineRule="auto"/>
        <w:ind w:left="1134" w:hanging="283"/>
        <w:contextualSpacing/>
        <w:jc w:val="both"/>
        <w:rPr>
          <w:szCs w:val="24"/>
        </w:rPr>
      </w:pPr>
      <w:r>
        <w:rPr>
          <w:szCs w:val="24"/>
        </w:rPr>
        <w:t>Sekcia 900 – Čpavok a syntézny plyn na poľné horáky</w:t>
      </w:r>
    </w:p>
    <w:p w:rsidR="00C518D2" w:rsidRDefault="00C518D2" w:rsidP="00A450B5">
      <w:pPr>
        <w:pStyle w:val="Odsekzoznamu"/>
        <w:numPr>
          <w:ilvl w:val="0"/>
          <w:numId w:val="35"/>
        </w:numPr>
        <w:spacing w:line="259" w:lineRule="auto"/>
        <w:ind w:left="1134" w:hanging="283"/>
        <w:contextualSpacing/>
        <w:jc w:val="both"/>
        <w:rPr>
          <w:szCs w:val="24"/>
        </w:rPr>
      </w:pPr>
      <w:r>
        <w:rPr>
          <w:szCs w:val="24"/>
        </w:rPr>
        <w:t>Sekcia 950 – Systém hasenia a rozvod požiarnej vody</w:t>
      </w:r>
    </w:p>
    <w:p w:rsidR="00C518D2" w:rsidRPr="00C518D2" w:rsidRDefault="00C518D2" w:rsidP="00A450B5">
      <w:pPr>
        <w:pStyle w:val="Odsekzoznamu"/>
        <w:numPr>
          <w:ilvl w:val="0"/>
          <w:numId w:val="35"/>
        </w:numPr>
        <w:spacing w:line="259" w:lineRule="auto"/>
        <w:ind w:left="1134" w:hanging="283"/>
        <w:contextualSpacing/>
        <w:jc w:val="both"/>
        <w:rPr>
          <w:szCs w:val="24"/>
        </w:rPr>
      </w:pPr>
      <w:r>
        <w:rPr>
          <w:szCs w:val="24"/>
        </w:rPr>
        <w:t>Sekcia 980 – Zhromažďovanie odpadových a splaškových vôd</w:t>
      </w:r>
    </w:p>
    <w:p w:rsidR="00C518D2" w:rsidRDefault="00C518D2" w:rsidP="00A450B5">
      <w:pPr>
        <w:pStyle w:val="Odsekzoznamu"/>
        <w:numPr>
          <w:ilvl w:val="0"/>
          <w:numId w:val="32"/>
        </w:numPr>
        <w:spacing w:line="259" w:lineRule="auto"/>
        <w:contextualSpacing/>
        <w:jc w:val="both"/>
        <w:rPr>
          <w:szCs w:val="24"/>
        </w:rPr>
      </w:pPr>
      <w:r>
        <w:rPr>
          <w:szCs w:val="24"/>
        </w:rPr>
        <w:t> PS 50  Rozvodňa</w:t>
      </w:r>
    </w:p>
    <w:p w:rsidR="00C518D2" w:rsidRDefault="00C518D2" w:rsidP="00A450B5">
      <w:pPr>
        <w:pStyle w:val="Odsekzoznamu"/>
        <w:numPr>
          <w:ilvl w:val="0"/>
          <w:numId w:val="32"/>
        </w:numPr>
        <w:spacing w:line="259" w:lineRule="auto"/>
        <w:contextualSpacing/>
        <w:jc w:val="both"/>
        <w:rPr>
          <w:szCs w:val="24"/>
        </w:rPr>
      </w:pPr>
      <w:r>
        <w:rPr>
          <w:szCs w:val="24"/>
        </w:rPr>
        <w:t> PS 60  Velín</w:t>
      </w:r>
    </w:p>
    <w:p w:rsidR="004A0D1A" w:rsidRDefault="004A0D1A" w:rsidP="002F2CED">
      <w:pPr>
        <w:jc w:val="both"/>
        <w:rPr>
          <w:szCs w:val="24"/>
        </w:rPr>
      </w:pPr>
    </w:p>
    <w:p w:rsidR="00150EE6" w:rsidRDefault="00A05D0D" w:rsidP="007E6216">
      <w:pPr>
        <w:jc w:val="both"/>
        <w:rPr>
          <w:szCs w:val="24"/>
        </w:rPr>
      </w:pPr>
      <w:r>
        <w:rPr>
          <w:szCs w:val="24"/>
        </w:rPr>
        <w:t>V rámci prevádzky v PS10 bude umiestnený aj náhradný zdroj elektrickej energie (</w:t>
      </w:r>
      <w:proofErr w:type="spellStart"/>
      <w:r>
        <w:rPr>
          <w:szCs w:val="24"/>
        </w:rPr>
        <w:t>dieselagregát</w:t>
      </w:r>
      <w:proofErr w:type="spellEnd"/>
      <w:r>
        <w:rPr>
          <w:szCs w:val="24"/>
        </w:rPr>
        <w:t xml:space="preserve">) s výkonom 260 kW. Bude slúžiť ako záložný zdroj elektrickej energie, </w:t>
      </w:r>
      <w:proofErr w:type="spellStart"/>
      <w:r>
        <w:rPr>
          <w:szCs w:val="24"/>
        </w:rPr>
        <w:t>t.j</w:t>
      </w:r>
      <w:proofErr w:type="spellEnd"/>
      <w:r>
        <w:rPr>
          <w:szCs w:val="24"/>
        </w:rPr>
        <w:t xml:space="preserve">. bude v plnom rozsahu zásobovať vybrané strojné zariadenia elektrickou energiou výlučne </w:t>
      </w:r>
      <w:r w:rsidR="00D1513F">
        <w:rPr>
          <w:szCs w:val="24"/>
        </w:rPr>
        <w:t xml:space="preserve">počas núdzovej prevádzky, </w:t>
      </w:r>
      <w:proofErr w:type="spellStart"/>
      <w:r w:rsidR="00D1513F">
        <w:rPr>
          <w:szCs w:val="24"/>
        </w:rPr>
        <w:t>t.j</w:t>
      </w:r>
      <w:proofErr w:type="spellEnd"/>
      <w:r w:rsidR="00D1513F">
        <w:rPr>
          <w:szCs w:val="24"/>
        </w:rPr>
        <w:t xml:space="preserve">. v čase výpadku dodávky elektrickej energie a pri pravidelných kontrolách jeho funkčnosti. Elektrický zdrojový agregát nebude pracovať kontinuálne a nebude mať stálu obsluhu. Súčasťou elektrického zdrojového agregátu bude skladová nádrž motorovej nafty s objemom 500 litrov; toto množstvo bude slúžiť max. pre 5 hodín prevádzky. </w:t>
      </w:r>
      <w:proofErr w:type="spellStart"/>
      <w:r w:rsidR="00D1513F">
        <w:rPr>
          <w:szCs w:val="24"/>
        </w:rPr>
        <w:t>Dieselagregát</w:t>
      </w:r>
      <w:proofErr w:type="spellEnd"/>
      <w:r w:rsidR="00D1513F">
        <w:rPr>
          <w:szCs w:val="24"/>
        </w:rPr>
        <w:t xml:space="preserve"> bude uložený v záchytnej bezodtokovej nádrži, ktorá bude vybudovaná v podlahe objektu, a ktorá bude zhotovená z nepriepustného betónu. Objem vane bude dimenzovaný na zachytenie celého množstva nafty a ostatných motorových náplní v prípade ich úniku.</w:t>
      </w:r>
      <w:r w:rsidR="00A45BBF">
        <w:rPr>
          <w:szCs w:val="24"/>
        </w:rPr>
        <w:tab/>
      </w:r>
      <w:r w:rsidR="00150EE6">
        <w:rPr>
          <w:szCs w:val="24"/>
        </w:rPr>
        <w:t xml:space="preserve">  </w:t>
      </w:r>
    </w:p>
    <w:p w:rsidR="00BD14F2" w:rsidRDefault="00BD14F2" w:rsidP="00AB2A65">
      <w:pPr>
        <w:jc w:val="both"/>
        <w:rPr>
          <w:szCs w:val="24"/>
        </w:rPr>
      </w:pPr>
    </w:p>
    <w:p w:rsidR="007D48B9" w:rsidRDefault="007D48B9" w:rsidP="007E6216">
      <w:pPr>
        <w:jc w:val="both"/>
        <w:rPr>
          <w:szCs w:val="24"/>
        </w:rPr>
      </w:pPr>
      <w:r>
        <w:rPr>
          <w:szCs w:val="24"/>
        </w:rPr>
        <w:t xml:space="preserve">Súčasťou prevádzky Čpavok 4 budú dva klasické stavebné objekty SO 43-21 – Velín a SO 43-22 – Rozvodňa, v ktorých bude sústredené vybavenie potrebné pre zásobovanie prevádzky elektrickou energiou a riadenie výrobných procesov. </w:t>
      </w:r>
    </w:p>
    <w:p w:rsidR="007D48B9" w:rsidRDefault="007D48B9" w:rsidP="007D48B9">
      <w:pPr>
        <w:ind w:firstLine="142"/>
        <w:jc w:val="both"/>
        <w:rPr>
          <w:szCs w:val="24"/>
        </w:rPr>
      </w:pPr>
      <w:r>
        <w:rPr>
          <w:szCs w:val="24"/>
        </w:rPr>
        <w:t xml:space="preserve">V SO 43-21 – Velín bude umiestnené aj zázemie pre zamestnancov; súčasťou SO 43-23 – Procesná jednotka: základy a oceľové konštrukcie  a SO 53-04 – Poľný horák budú podzemné a nadzemné konštrukcie, na ktoré budú kotvené jednotlivé výrobné jednotky a nadzemné potrubné a káblové rozvody. V ďalších objektoch budú podzemné rozvody inžinierskych sietí, zemné práce a dopravné stavby nutné pre hospodárne a bezpečné prevádzkovanie výrobnej jednotky. </w:t>
      </w:r>
    </w:p>
    <w:p w:rsidR="00C518D2" w:rsidRDefault="00C518D2" w:rsidP="00C518D2">
      <w:pPr>
        <w:jc w:val="both"/>
        <w:rPr>
          <w:szCs w:val="24"/>
        </w:rPr>
      </w:pPr>
      <w:r>
        <w:rPr>
          <w:szCs w:val="24"/>
        </w:rPr>
        <w:t>Stavebné objekty sú podrobne</w:t>
      </w:r>
      <w:r w:rsidR="009C7596">
        <w:rPr>
          <w:szCs w:val="24"/>
        </w:rPr>
        <w:t>jšie</w:t>
      </w:r>
      <w:r>
        <w:rPr>
          <w:szCs w:val="24"/>
        </w:rPr>
        <w:t xml:space="preserve"> popísané v </w:t>
      </w:r>
      <w:r w:rsidRPr="002F3755">
        <w:rPr>
          <w:szCs w:val="24"/>
        </w:rPr>
        <w:t>prílohe č.</w:t>
      </w:r>
      <w:r w:rsidR="009C7596">
        <w:rPr>
          <w:szCs w:val="24"/>
        </w:rPr>
        <w:t xml:space="preserve"> 6</w:t>
      </w:r>
    </w:p>
    <w:p w:rsidR="007D48B9" w:rsidRDefault="007D48B9" w:rsidP="007D48B9">
      <w:pPr>
        <w:ind w:firstLine="142"/>
        <w:jc w:val="both"/>
        <w:rPr>
          <w:szCs w:val="24"/>
        </w:rPr>
      </w:pPr>
    </w:p>
    <w:p w:rsidR="00C518D2" w:rsidRPr="00C518D2" w:rsidRDefault="00C518D2" w:rsidP="00C518D2">
      <w:pPr>
        <w:jc w:val="both"/>
        <w:rPr>
          <w:i/>
          <w:szCs w:val="24"/>
        </w:rPr>
      </w:pPr>
      <w:r>
        <w:rPr>
          <w:i/>
          <w:szCs w:val="24"/>
        </w:rPr>
        <w:t>Technologický proces výroby čpavku:</w:t>
      </w:r>
    </w:p>
    <w:p w:rsidR="00AF6F7F" w:rsidRDefault="007D48B9" w:rsidP="007D48B9">
      <w:pPr>
        <w:ind w:firstLine="142"/>
        <w:jc w:val="both"/>
        <w:rPr>
          <w:szCs w:val="24"/>
        </w:rPr>
      </w:pPr>
      <w:r>
        <w:rPr>
          <w:szCs w:val="24"/>
        </w:rPr>
        <w:t>Čpavok je najjednoduchšia dvojzložková zlúčenina dusíka a vodíka. Z chemického hľadiska bude predmetná výroba čpavku založená na priamej syntéze (zlučovaní) dusíka a vodíka pri</w:t>
      </w:r>
      <w:r w:rsidR="00DF6BF1">
        <w:rPr>
          <w:szCs w:val="24"/>
        </w:rPr>
        <w:t> </w:t>
      </w:r>
      <w:r>
        <w:rPr>
          <w:szCs w:val="24"/>
        </w:rPr>
        <w:t>zvýšenej teplote a tlaku za prítomnosti katalyzátorov. Vstupnou surovinou na výrobu čpavku bude zemný plyn</w:t>
      </w:r>
      <w:r w:rsidR="00AF6F7F">
        <w:rPr>
          <w:szCs w:val="24"/>
        </w:rPr>
        <w:t>. Princíp výroby čpavku spočíva v:</w:t>
      </w:r>
    </w:p>
    <w:p w:rsidR="00AF6F7F" w:rsidRDefault="00AF6F7F" w:rsidP="00A450B5">
      <w:pPr>
        <w:pStyle w:val="Odsekzoznamu"/>
        <w:numPr>
          <w:ilvl w:val="0"/>
          <w:numId w:val="9"/>
        </w:numPr>
        <w:jc w:val="both"/>
        <w:rPr>
          <w:szCs w:val="24"/>
        </w:rPr>
      </w:pPr>
      <w:r>
        <w:rPr>
          <w:szCs w:val="24"/>
        </w:rPr>
        <w:t xml:space="preserve">príprave </w:t>
      </w:r>
      <w:proofErr w:type="spellStart"/>
      <w:r>
        <w:rPr>
          <w:szCs w:val="24"/>
        </w:rPr>
        <w:t>syntézneho</w:t>
      </w:r>
      <w:proofErr w:type="spellEnd"/>
      <w:r>
        <w:rPr>
          <w:szCs w:val="24"/>
        </w:rPr>
        <w:t xml:space="preserve"> (procesného) plynu, </w:t>
      </w:r>
      <w:proofErr w:type="spellStart"/>
      <w:r>
        <w:rPr>
          <w:szCs w:val="24"/>
        </w:rPr>
        <w:t>t.j</w:t>
      </w:r>
      <w:proofErr w:type="spellEnd"/>
      <w:r>
        <w:rPr>
          <w:szCs w:val="24"/>
        </w:rPr>
        <w:t>. zmesi dusíka a vodíka</w:t>
      </w:r>
    </w:p>
    <w:p w:rsidR="00AF6F7F" w:rsidRDefault="00AF6F7F" w:rsidP="00A450B5">
      <w:pPr>
        <w:pStyle w:val="Odsekzoznamu"/>
        <w:numPr>
          <w:ilvl w:val="0"/>
          <w:numId w:val="9"/>
        </w:numPr>
        <w:jc w:val="both"/>
        <w:rPr>
          <w:szCs w:val="24"/>
        </w:rPr>
      </w:pPr>
      <w:r>
        <w:rPr>
          <w:szCs w:val="24"/>
        </w:rPr>
        <w:t>syntéze čpavku</w:t>
      </w:r>
    </w:p>
    <w:p w:rsidR="00AF6F7F" w:rsidRDefault="00AF6F7F" w:rsidP="00AF6F7F">
      <w:pPr>
        <w:jc w:val="both"/>
        <w:rPr>
          <w:szCs w:val="24"/>
        </w:rPr>
      </w:pPr>
      <w:r>
        <w:rPr>
          <w:szCs w:val="24"/>
        </w:rPr>
        <w:t xml:space="preserve">Hlavnými výrobnými zariadeniami budú </w:t>
      </w:r>
      <w:proofErr w:type="spellStart"/>
      <w:r>
        <w:rPr>
          <w:szCs w:val="24"/>
        </w:rPr>
        <w:t>reforméry</w:t>
      </w:r>
      <w:proofErr w:type="spellEnd"/>
      <w:r>
        <w:rPr>
          <w:szCs w:val="24"/>
        </w:rPr>
        <w:t xml:space="preserve">, </w:t>
      </w:r>
      <w:proofErr w:type="spellStart"/>
      <w:r>
        <w:rPr>
          <w:szCs w:val="24"/>
        </w:rPr>
        <w:t>hydrogenerátor</w:t>
      </w:r>
      <w:proofErr w:type="spellEnd"/>
      <w:r>
        <w:rPr>
          <w:szCs w:val="24"/>
        </w:rPr>
        <w:t xml:space="preserve">, </w:t>
      </w:r>
      <w:proofErr w:type="spellStart"/>
      <w:r>
        <w:rPr>
          <w:szCs w:val="24"/>
        </w:rPr>
        <w:t>absorbéry</w:t>
      </w:r>
      <w:proofErr w:type="spellEnd"/>
      <w:r>
        <w:rPr>
          <w:szCs w:val="24"/>
        </w:rPr>
        <w:t xml:space="preserve">, výmenníky tepla, </w:t>
      </w:r>
      <w:proofErr w:type="spellStart"/>
      <w:r>
        <w:rPr>
          <w:szCs w:val="24"/>
        </w:rPr>
        <w:t>syntézne</w:t>
      </w:r>
      <w:proofErr w:type="spellEnd"/>
      <w:r>
        <w:rPr>
          <w:szCs w:val="24"/>
        </w:rPr>
        <w:t xml:space="preserve"> reaktory, konvertory, </w:t>
      </w:r>
      <w:proofErr w:type="spellStart"/>
      <w:r>
        <w:rPr>
          <w:szCs w:val="24"/>
        </w:rPr>
        <w:t>metanizátor</w:t>
      </w:r>
      <w:proofErr w:type="spellEnd"/>
      <w:r>
        <w:rPr>
          <w:szCs w:val="24"/>
        </w:rPr>
        <w:t xml:space="preserve">, separátory, ohrievače, chladiče, čerpadlá, </w:t>
      </w:r>
      <w:r>
        <w:rPr>
          <w:szCs w:val="24"/>
        </w:rPr>
        <w:lastRenderedPageBreak/>
        <w:t>kompresory, ktoré budú zoradené podľa technologickej nadväznosti jednotlivých výrobných operácií.</w:t>
      </w:r>
    </w:p>
    <w:p w:rsidR="00AF6F7F" w:rsidRDefault="00AF6F7F" w:rsidP="00AF6F7F">
      <w:pPr>
        <w:jc w:val="both"/>
        <w:rPr>
          <w:szCs w:val="24"/>
        </w:rPr>
      </w:pPr>
    </w:p>
    <w:p w:rsidR="00AF6F7F" w:rsidRDefault="00AF6F7F" w:rsidP="00A450B5">
      <w:pPr>
        <w:pStyle w:val="Odsekzoznamu"/>
        <w:numPr>
          <w:ilvl w:val="0"/>
          <w:numId w:val="10"/>
        </w:numPr>
        <w:jc w:val="both"/>
        <w:rPr>
          <w:szCs w:val="24"/>
        </w:rPr>
      </w:pPr>
      <w:r w:rsidRPr="00AF6F7F">
        <w:rPr>
          <w:i/>
          <w:szCs w:val="24"/>
        </w:rPr>
        <w:t>Príprava syntézneho plynu</w:t>
      </w:r>
      <w:r>
        <w:rPr>
          <w:szCs w:val="24"/>
        </w:rPr>
        <w:t xml:space="preserve"> – parným reformovaním zemného plynu nasledovným postupom:</w:t>
      </w:r>
    </w:p>
    <w:p w:rsidR="00AF6F7F" w:rsidRPr="00AF6F7F" w:rsidRDefault="00AF6F7F" w:rsidP="00A450B5">
      <w:pPr>
        <w:pStyle w:val="Odsekzoznamu"/>
        <w:numPr>
          <w:ilvl w:val="0"/>
          <w:numId w:val="11"/>
        </w:numPr>
        <w:jc w:val="both"/>
        <w:rPr>
          <w:szCs w:val="24"/>
        </w:rPr>
      </w:pPr>
      <w:r>
        <w:rPr>
          <w:i/>
          <w:szCs w:val="24"/>
        </w:rPr>
        <w:t xml:space="preserve">odsírenie zemného plynu, </w:t>
      </w:r>
      <w:proofErr w:type="spellStart"/>
      <w:r>
        <w:rPr>
          <w:i/>
          <w:szCs w:val="24"/>
        </w:rPr>
        <w:t>t.j</w:t>
      </w:r>
      <w:proofErr w:type="spellEnd"/>
      <w:r>
        <w:rPr>
          <w:i/>
          <w:szCs w:val="24"/>
        </w:rPr>
        <w:t>. odstránenie zlúčenín síry</w:t>
      </w:r>
    </w:p>
    <w:p w:rsidR="00A03126" w:rsidRDefault="00AF6F7F" w:rsidP="00AF6F7F">
      <w:pPr>
        <w:ind w:left="426"/>
        <w:jc w:val="both"/>
        <w:rPr>
          <w:szCs w:val="24"/>
        </w:rPr>
      </w:pPr>
      <w:r>
        <w:rPr>
          <w:szCs w:val="24"/>
        </w:rPr>
        <w:t xml:space="preserve">Zlúčeniny síry, ktorých prítomnosť by znižovala účinnosť katalyzátorov používaných v procese, sa budú zo zemného plynu odstraňovať </w:t>
      </w:r>
      <w:proofErr w:type="spellStart"/>
      <w:r>
        <w:rPr>
          <w:szCs w:val="24"/>
        </w:rPr>
        <w:t>hydrogenáciou</w:t>
      </w:r>
      <w:proofErr w:type="spellEnd"/>
      <w:r>
        <w:rPr>
          <w:szCs w:val="24"/>
        </w:rPr>
        <w:t xml:space="preserve"> za prítomnosti katalyzátora na báze kobaltu a molybdénu pri vysokej teplote. Zemný plyn sa zmieša s recyklovaným </w:t>
      </w:r>
      <w:proofErr w:type="spellStart"/>
      <w:r>
        <w:rPr>
          <w:szCs w:val="24"/>
        </w:rPr>
        <w:t>hydrogenačným</w:t>
      </w:r>
      <w:proofErr w:type="spellEnd"/>
      <w:r>
        <w:rPr>
          <w:szCs w:val="24"/>
        </w:rPr>
        <w:t xml:space="preserve"> plynom, ktorý sa bude privádzať z kompresie syntézneho plynu. </w:t>
      </w:r>
      <w:proofErr w:type="spellStart"/>
      <w:r>
        <w:rPr>
          <w:szCs w:val="24"/>
        </w:rPr>
        <w:t>Hydrogenáciou</w:t>
      </w:r>
      <w:proofErr w:type="spellEnd"/>
      <w:r>
        <w:rPr>
          <w:szCs w:val="24"/>
        </w:rPr>
        <w:t xml:space="preserve"> vznikne sírovodík H</w:t>
      </w:r>
      <w:r>
        <w:rPr>
          <w:szCs w:val="24"/>
          <w:vertAlign w:val="subscript"/>
        </w:rPr>
        <w:t>2</w:t>
      </w:r>
      <w:r>
        <w:rPr>
          <w:szCs w:val="24"/>
        </w:rPr>
        <w:t xml:space="preserve">S, ktorý sa následne </w:t>
      </w:r>
      <w:proofErr w:type="spellStart"/>
      <w:r>
        <w:rPr>
          <w:szCs w:val="24"/>
        </w:rPr>
        <w:t>naabsorbuje</w:t>
      </w:r>
      <w:proofErr w:type="spellEnd"/>
      <w:r>
        <w:rPr>
          <w:szCs w:val="24"/>
        </w:rPr>
        <w:t xml:space="preserve"> na oxid zinočnatý </w:t>
      </w:r>
      <w:proofErr w:type="spellStart"/>
      <w:r>
        <w:rPr>
          <w:szCs w:val="24"/>
        </w:rPr>
        <w:t>ZnO</w:t>
      </w:r>
      <w:proofErr w:type="spellEnd"/>
      <w:r>
        <w:rPr>
          <w:szCs w:val="24"/>
        </w:rPr>
        <w:t xml:space="preserve"> za vzniku </w:t>
      </w:r>
      <w:r w:rsidR="00A03126">
        <w:rPr>
          <w:szCs w:val="24"/>
        </w:rPr>
        <w:t xml:space="preserve">sulfidu zinočnatého </w:t>
      </w:r>
      <w:proofErr w:type="spellStart"/>
      <w:r w:rsidR="00A03126">
        <w:rPr>
          <w:szCs w:val="24"/>
        </w:rPr>
        <w:t>ZnS</w:t>
      </w:r>
      <w:proofErr w:type="spellEnd"/>
      <w:r w:rsidR="00A03126">
        <w:rPr>
          <w:szCs w:val="24"/>
        </w:rPr>
        <w:t>.</w:t>
      </w:r>
    </w:p>
    <w:p w:rsidR="00A03126" w:rsidRPr="00A03126" w:rsidRDefault="00A03126" w:rsidP="00A450B5">
      <w:pPr>
        <w:pStyle w:val="Odsekzoznamu"/>
        <w:numPr>
          <w:ilvl w:val="0"/>
          <w:numId w:val="11"/>
        </w:numPr>
        <w:jc w:val="both"/>
        <w:rPr>
          <w:szCs w:val="24"/>
        </w:rPr>
      </w:pPr>
      <w:r>
        <w:rPr>
          <w:i/>
          <w:szCs w:val="24"/>
        </w:rPr>
        <w:t xml:space="preserve">parný </w:t>
      </w:r>
      <w:proofErr w:type="spellStart"/>
      <w:r>
        <w:rPr>
          <w:i/>
          <w:szCs w:val="24"/>
        </w:rPr>
        <w:t>reforming</w:t>
      </w:r>
      <w:proofErr w:type="spellEnd"/>
      <w:r>
        <w:rPr>
          <w:i/>
          <w:szCs w:val="24"/>
        </w:rPr>
        <w:t xml:space="preserve">, </w:t>
      </w:r>
      <w:proofErr w:type="spellStart"/>
      <w:r>
        <w:rPr>
          <w:i/>
          <w:szCs w:val="24"/>
        </w:rPr>
        <w:t>t.j</w:t>
      </w:r>
      <w:proofErr w:type="spellEnd"/>
      <w:r>
        <w:rPr>
          <w:i/>
          <w:szCs w:val="24"/>
        </w:rPr>
        <w:t>. výroba vodíka parným reformovaním (primárnym a sekundárnym) metánu</w:t>
      </w:r>
    </w:p>
    <w:p w:rsidR="00A03126" w:rsidRDefault="00A03126" w:rsidP="00A03126">
      <w:pPr>
        <w:ind w:left="426"/>
        <w:jc w:val="both"/>
        <w:rPr>
          <w:szCs w:val="24"/>
        </w:rPr>
      </w:pPr>
      <w:r>
        <w:rPr>
          <w:szCs w:val="24"/>
        </w:rPr>
        <w:t>Odsírený zohriaty zemný plyn sa najskôr zmieša s predhriatou stredotlakovou vodnou parou, ktorá sa bude získavať z odpadového procesného tepla a potom so vzduchom pri vysokej teplote a tlaku. Obidva stupne reformovania budú prebiehať za prítomnosti niklového katalyzátora. Tým dôjde k čiastočnému rozkladu (štiepeniu) metánu CH</w:t>
      </w:r>
      <w:r>
        <w:rPr>
          <w:szCs w:val="24"/>
          <w:vertAlign w:val="subscript"/>
        </w:rPr>
        <w:t>4</w:t>
      </w:r>
      <w:r>
        <w:rPr>
          <w:szCs w:val="24"/>
        </w:rPr>
        <w:t>, ktorý tvorí podstatnú časť zemného plynu, na oxid uhoľnatý CO, oxid uhličitý CO</w:t>
      </w:r>
      <w:r>
        <w:rPr>
          <w:szCs w:val="24"/>
          <w:vertAlign w:val="subscript"/>
        </w:rPr>
        <w:t>2</w:t>
      </w:r>
      <w:r>
        <w:rPr>
          <w:szCs w:val="24"/>
        </w:rPr>
        <w:t xml:space="preserve"> a vodík H</w:t>
      </w:r>
      <w:r>
        <w:rPr>
          <w:szCs w:val="24"/>
          <w:vertAlign w:val="subscript"/>
        </w:rPr>
        <w:t>2</w:t>
      </w:r>
      <w:r>
        <w:rPr>
          <w:szCs w:val="24"/>
        </w:rPr>
        <w:t>. Výstupom z tohto procesu bude horúci surový syntézny plyn.</w:t>
      </w:r>
    </w:p>
    <w:p w:rsidR="00A03126" w:rsidRPr="00A03126" w:rsidRDefault="00A03126" w:rsidP="00A450B5">
      <w:pPr>
        <w:pStyle w:val="Odsekzoznamu"/>
        <w:numPr>
          <w:ilvl w:val="0"/>
          <w:numId w:val="11"/>
        </w:numPr>
        <w:jc w:val="both"/>
        <w:rPr>
          <w:szCs w:val="24"/>
        </w:rPr>
      </w:pPr>
      <w:r>
        <w:rPr>
          <w:i/>
          <w:szCs w:val="24"/>
        </w:rPr>
        <w:t>konverzia s vodnou parou</w:t>
      </w:r>
    </w:p>
    <w:p w:rsidR="00A03126" w:rsidRDefault="00A03126" w:rsidP="00A03126">
      <w:pPr>
        <w:ind w:left="426"/>
        <w:jc w:val="both"/>
        <w:rPr>
          <w:szCs w:val="24"/>
        </w:rPr>
      </w:pPr>
      <w:r>
        <w:rPr>
          <w:szCs w:val="24"/>
        </w:rPr>
        <w:t>V tomto procese sa zo surového syntézneho plynu odstráni oxid uhoľnatý, ktorý pôsobením vodnej pary zreaguje na oxid uhličitý.</w:t>
      </w:r>
    </w:p>
    <w:p w:rsidR="00A03126" w:rsidRDefault="00A03126" w:rsidP="00A450B5">
      <w:pPr>
        <w:pStyle w:val="Odsekzoznamu"/>
        <w:numPr>
          <w:ilvl w:val="0"/>
          <w:numId w:val="11"/>
        </w:numPr>
        <w:jc w:val="both"/>
        <w:rPr>
          <w:i/>
          <w:szCs w:val="24"/>
        </w:rPr>
      </w:pPr>
      <w:r w:rsidRPr="00A03126">
        <w:rPr>
          <w:i/>
          <w:szCs w:val="24"/>
        </w:rPr>
        <w:t>odstránenie</w:t>
      </w:r>
      <w:r>
        <w:rPr>
          <w:i/>
          <w:szCs w:val="24"/>
        </w:rPr>
        <w:t xml:space="preserve"> oxidu uhličitého</w:t>
      </w:r>
      <w:r w:rsidR="004453E0">
        <w:rPr>
          <w:i/>
          <w:szCs w:val="24"/>
        </w:rPr>
        <w:t xml:space="preserve"> (</w:t>
      </w:r>
      <w:proofErr w:type="spellStart"/>
      <w:r w:rsidR="004453E0">
        <w:rPr>
          <w:i/>
          <w:szCs w:val="24"/>
        </w:rPr>
        <w:t>absorbcia</w:t>
      </w:r>
      <w:proofErr w:type="spellEnd"/>
      <w:r w:rsidR="004453E0">
        <w:rPr>
          <w:i/>
          <w:szCs w:val="24"/>
        </w:rPr>
        <w:t xml:space="preserve"> a </w:t>
      </w:r>
      <w:proofErr w:type="spellStart"/>
      <w:r w:rsidR="004453E0">
        <w:rPr>
          <w:i/>
          <w:szCs w:val="24"/>
        </w:rPr>
        <w:t>desorbcia</w:t>
      </w:r>
      <w:proofErr w:type="spellEnd"/>
      <w:r w:rsidR="004453E0">
        <w:rPr>
          <w:i/>
          <w:szCs w:val="24"/>
        </w:rPr>
        <w:t>)</w:t>
      </w:r>
    </w:p>
    <w:p w:rsidR="004453E0" w:rsidRDefault="00A03126" w:rsidP="00A03126">
      <w:pPr>
        <w:ind w:left="426"/>
        <w:jc w:val="both"/>
        <w:rPr>
          <w:i/>
          <w:szCs w:val="24"/>
        </w:rPr>
      </w:pPr>
      <w:r>
        <w:rPr>
          <w:szCs w:val="24"/>
        </w:rPr>
        <w:t>Oxid uhličitý sa bude zo surového syntézneho plynu odstraňovať chemickou separáciou, ktorá bude spočívať v jeho vypieraní vodným roztokom MDEA (</w:t>
      </w:r>
      <w:proofErr w:type="spellStart"/>
      <w:r>
        <w:rPr>
          <w:szCs w:val="24"/>
        </w:rPr>
        <w:t>metyldietanolamín</w:t>
      </w:r>
      <w:proofErr w:type="spellEnd"/>
      <w:r>
        <w:rPr>
          <w:szCs w:val="24"/>
        </w:rPr>
        <w:t>), z ktorého sa bude následne uvoľňovať (</w:t>
      </w:r>
      <w:proofErr w:type="spellStart"/>
      <w:r>
        <w:rPr>
          <w:szCs w:val="24"/>
        </w:rPr>
        <w:t>desorbovať</w:t>
      </w:r>
      <w:proofErr w:type="spellEnd"/>
      <w:r>
        <w:rPr>
          <w:szCs w:val="24"/>
        </w:rPr>
        <w:t>). Prečistený surový syntézny plyn bude postupovať do</w:t>
      </w:r>
      <w:r w:rsidR="00DF6BF1">
        <w:rPr>
          <w:szCs w:val="24"/>
        </w:rPr>
        <w:t> </w:t>
      </w:r>
      <w:r>
        <w:rPr>
          <w:szCs w:val="24"/>
        </w:rPr>
        <w:t>metanizácie a plynný oxid uhličitý sa ochladí a po oddelení vody sa prevažná časť z neho bude privádzať do existujúcej prevádzky výroby močoviny, v ktorej sa zhodnotí</w:t>
      </w:r>
      <w:r w:rsidR="004453E0">
        <w:rPr>
          <w:szCs w:val="24"/>
        </w:rPr>
        <w:t xml:space="preserve"> ako základná surovina na výrobu močoviny. Zvyšok plynného oxidu uhličitého sa bude vypúšťať do</w:t>
      </w:r>
      <w:r w:rsidR="00DF6BF1">
        <w:rPr>
          <w:szCs w:val="24"/>
        </w:rPr>
        <w:t> </w:t>
      </w:r>
      <w:r w:rsidR="004453E0">
        <w:rPr>
          <w:szCs w:val="24"/>
        </w:rPr>
        <w:t>okolitej vonkajšej atmosféry.</w:t>
      </w:r>
      <w:r>
        <w:rPr>
          <w:szCs w:val="24"/>
        </w:rPr>
        <w:t xml:space="preserve">  </w:t>
      </w:r>
      <w:r w:rsidRPr="00A03126">
        <w:rPr>
          <w:i/>
          <w:szCs w:val="24"/>
        </w:rPr>
        <w:t xml:space="preserve"> </w:t>
      </w:r>
    </w:p>
    <w:p w:rsidR="004453E0" w:rsidRDefault="004453E0" w:rsidP="00A450B5">
      <w:pPr>
        <w:pStyle w:val="Odsekzoznamu"/>
        <w:numPr>
          <w:ilvl w:val="0"/>
          <w:numId w:val="11"/>
        </w:numPr>
        <w:jc w:val="both"/>
        <w:rPr>
          <w:i/>
          <w:szCs w:val="24"/>
        </w:rPr>
      </w:pPr>
      <w:proofErr w:type="spellStart"/>
      <w:r>
        <w:rPr>
          <w:i/>
          <w:szCs w:val="24"/>
        </w:rPr>
        <w:t>metanizácia</w:t>
      </w:r>
      <w:proofErr w:type="spellEnd"/>
    </w:p>
    <w:p w:rsidR="004453E0" w:rsidRDefault="004453E0" w:rsidP="004453E0">
      <w:pPr>
        <w:ind w:left="426"/>
        <w:jc w:val="both"/>
        <w:rPr>
          <w:szCs w:val="24"/>
        </w:rPr>
      </w:pPr>
      <w:r>
        <w:rPr>
          <w:szCs w:val="24"/>
        </w:rPr>
        <w:t xml:space="preserve">Je to posledný stupeň čistenia surového syntézneho plynu, počas ktorého sa z neho </w:t>
      </w:r>
      <w:proofErr w:type="spellStart"/>
      <w:r>
        <w:rPr>
          <w:szCs w:val="24"/>
        </w:rPr>
        <w:t>hydrogenáciou</w:t>
      </w:r>
      <w:proofErr w:type="spellEnd"/>
      <w:r>
        <w:rPr>
          <w:szCs w:val="24"/>
        </w:rPr>
        <w:t xml:space="preserve"> na niklovom katalyzátore odstránia zostatkové množstvá oxidov uhlíka, kyslíka a vody, ktorých prítomnosť v syntéznom plyne by veľmi znižovala účinnosť katalyzátorov pri syntéze čpavku. Reakciou oxidov uhlíka s vodíkom vznikne metán, ktorý je v procese syntézy čpavku voči katalyzátorom inertný. Z chemického hľadiska predstavuje </w:t>
      </w:r>
      <w:proofErr w:type="spellStart"/>
      <w:r>
        <w:rPr>
          <w:szCs w:val="24"/>
        </w:rPr>
        <w:t>metanizácia</w:t>
      </w:r>
      <w:proofErr w:type="spellEnd"/>
      <w:r>
        <w:rPr>
          <w:szCs w:val="24"/>
        </w:rPr>
        <w:t xml:space="preserve"> obrátený proces </w:t>
      </w:r>
      <w:proofErr w:type="spellStart"/>
      <w:r>
        <w:rPr>
          <w:szCs w:val="24"/>
        </w:rPr>
        <w:t>reformingu</w:t>
      </w:r>
      <w:proofErr w:type="spellEnd"/>
      <w:r>
        <w:rPr>
          <w:szCs w:val="24"/>
        </w:rPr>
        <w:t>.</w:t>
      </w:r>
    </w:p>
    <w:p w:rsidR="004453E0" w:rsidRDefault="004453E0" w:rsidP="00A450B5">
      <w:pPr>
        <w:pStyle w:val="Odsekzoznamu"/>
        <w:numPr>
          <w:ilvl w:val="0"/>
          <w:numId w:val="11"/>
        </w:numPr>
        <w:jc w:val="both"/>
        <w:rPr>
          <w:i/>
          <w:szCs w:val="24"/>
        </w:rPr>
      </w:pPr>
      <w:r>
        <w:rPr>
          <w:i/>
          <w:szCs w:val="24"/>
        </w:rPr>
        <w:t>kompresia</w:t>
      </w:r>
    </w:p>
    <w:p w:rsidR="004453E0" w:rsidRDefault="004453E0" w:rsidP="004453E0">
      <w:pPr>
        <w:ind w:left="426"/>
        <w:jc w:val="both"/>
        <w:rPr>
          <w:szCs w:val="24"/>
        </w:rPr>
      </w:pPr>
      <w:r>
        <w:rPr>
          <w:szCs w:val="24"/>
        </w:rPr>
        <w:t xml:space="preserve">Syntézny plyn z metanizácie sa bude privádzať do viacstupňového syntézneho kompresora, v ktorom sa z neho postupným stláčaním a ochladzovaním v separátoroch bude odstraňovať skondenzovaná voda. Takto vyčistený a upravený </w:t>
      </w:r>
      <w:proofErr w:type="spellStart"/>
      <w:r>
        <w:rPr>
          <w:szCs w:val="24"/>
        </w:rPr>
        <w:t>syntézny</w:t>
      </w:r>
      <w:proofErr w:type="spellEnd"/>
      <w:r>
        <w:rPr>
          <w:szCs w:val="24"/>
        </w:rPr>
        <w:t xml:space="preserve"> plyn, </w:t>
      </w:r>
      <w:proofErr w:type="spellStart"/>
      <w:r>
        <w:rPr>
          <w:szCs w:val="24"/>
        </w:rPr>
        <w:t>t.j</w:t>
      </w:r>
      <w:proofErr w:type="spellEnd"/>
      <w:r>
        <w:rPr>
          <w:szCs w:val="24"/>
        </w:rPr>
        <w:t>. zmes dusíka a vodíka predstavuje vstupnú surovinu pre druhý stupeň výroby čpavku.</w:t>
      </w:r>
    </w:p>
    <w:p w:rsidR="004453E0" w:rsidRDefault="004453E0" w:rsidP="00661DA9">
      <w:pPr>
        <w:jc w:val="both"/>
        <w:rPr>
          <w:szCs w:val="24"/>
        </w:rPr>
      </w:pPr>
    </w:p>
    <w:p w:rsidR="007D48B9" w:rsidRDefault="00C007B8" w:rsidP="00A450B5">
      <w:pPr>
        <w:pStyle w:val="Odsekzoznamu"/>
        <w:numPr>
          <w:ilvl w:val="0"/>
          <w:numId w:val="10"/>
        </w:numPr>
        <w:jc w:val="both"/>
        <w:rPr>
          <w:i/>
          <w:szCs w:val="24"/>
        </w:rPr>
      </w:pPr>
      <w:r>
        <w:rPr>
          <w:i/>
          <w:szCs w:val="24"/>
        </w:rPr>
        <w:t>Syntéza čpavku</w:t>
      </w:r>
    </w:p>
    <w:p w:rsidR="00E27224" w:rsidRDefault="00C007B8" w:rsidP="00C007B8">
      <w:pPr>
        <w:ind w:left="360"/>
        <w:jc w:val="both"/>
        <w:rPr>
          <w:szCs w:val="24"/>
        </w:rPr>
      </w:pPr>
      <w:r>
        <w:rPr>
          <w:szCs w:val="24"/>
        </w:rPr>
        <w:t>Syntézny okruh budú tvoriť čpavkové konvertory (</w:t>
      </w:r>
      <w:proofErr w:type="spellStart"/>
      <w:r>
        <w:rPr>
          <w:szCs w:val="24"/>
        </w:rPr>
        <w:t>syntézne</w:t>
      </w:r>
      <w:proofErr w:type="spellEnd"/>
      <w:r>
        <w:rPr>
          <w:szCs w:val="24"/>
        </w:rPr>
        <w:t xml:space="preserve"> reaktory), chladiče a odlučovače. Syntézny plyn bude vstupovať do čpavkových konvertorov, v ktorých sa bude za prítomnosti katalyzátora zlučovať dusík s</w:t>
      </w:r>
      <w:r w:rsidR="00E27224">
        <w:rPr>
          <w:szCs w:val="24"/>
        </w:rPr>
        <w:t> </w:t>
      </w:r>
      <w:r>
        <w:rPr>
          <w:szCs w:val="24"/>
        </w:rPr>
        <w:t>vodíkom</w:t>
      </w:r>
      <w:r w:rsidR="00E27224">
        <w:rPr>
          <w:szCs w:val="24"/>
        </w:rPr>
        <w:t xml:space="preserve"> podľa reakcie:</w:t>
      </w:r>
    </w:p>
    <w:p w:rsidR="00E27224" w:rsidRDefault="00E27224" w:rsidP="00C007B8">
      <w:pPr>
        <w:ind w:left="360"/>
        <w:jc w:val="both"/>
        <w:rPr>
          <w:szCs w:val="24"/>
        </w:rPr>
      </w:pPr>
      <w:r>
        <w:rPr>
          <w:szCs w:val="24"/>
        </w:rPr>
        <w:tab/>
      </w:r>
      <w:r>
        <w:rPr>
          <w:szCs w:val="24"/>
        </w:rPr>
        <w:tab/>
        <w:t xml:space="preserve">                 </w:t>
      </w:r>
      <w:r>
        <w:rPr>
          <w:szCs w:val="24"/>
        </w:rPr>
        <w:tab/>
      </w:r>
      <w:r>
        <w:rPr>
          <w:szCs w:val="24"/>
        </w:rPr>
        <w:tab/>
        <w:t>3H</w:t>
      </w:r>
      <w:r>
        <w:rPr>
          <w:szCs w:val="24"/>
          <w:vertAlign w:val="subscript"/>
        </w:rPr>
        <w:t>2</w:t>
      </w:r>
      <w:r>
        <w:rPr>
          <w:szCs w:val="24"/>
        </w:rPr>
        <w:t xml:space="preserve"> + N</w:t>
      </w:r>
      <w:r>
        <w:rPr>
          <w:szCs w:val="24"/>
          <w:vertAlign w:val="subscript"/>
        </w:rPr>
        <w:t>2</w:t>
      </w:r>
      <w:r>
        <w:rPr>
          <w:szCs w:val="24"/>
        </w:rPr>
        <w:t xml:space="preserve"> → 2NH</w:t>
      </w:r>
      <w:r>
        <w:rPr>
          <w:szCs w:val="24"/>
          <w:vertAlign w:val="subscript"/>
        </w:rPr>
        <w:t>3</w:t>
      </w:r>
      <w:r>
        <w:rPr>
          <w:szCs w:val="24"/>
        </w:rPr>
        <w:t xml:space="preserve"> + teplo</w:t>
      </w:r>
      <w:r w:rsidR="00C007B8">
        <w:rPr>
          <w:szCs w:val="24"/>
        </w:rPr>
        <w:t xml:space="preserve"> </w:t>
      </w:r>
    </w:p>
    <w:p w:rsidR="00C007B8" w:rsidRDefault="00C007B8" w:rsidP="00C007B8">
      <w:pPr>
        <w:ind w:left="360"/>
        <w:jc w:val="both"/>
        <w:rPr>
          <w:szCs w:val="24"/>
        </w:rPr>
      </w:pPr>
      <w:r>
        <w:rPr>
          <w:szCs w:val="24"/>
        </w:rPr>
        <w:t xml:space="preserve">Reakcia bude silno exotermická a stupeň konverzie, </w:t>
      </w:r>
      <w:proofErr w:type="spellStart"/>
      <w:r>
        <w:rPr>
          <w:szCs w:val="24"/>
        </w:rPr>
        <w:t>t.j</w:t>
      </w:r>
      <w:proofErr w:type="spellEnd"/>
      <w:r>
        <w:rPr>
          <w:szCs w:val="24"/>
        </w:rPr>
        <w:t xml:space="preserve">. aké množstvo syntézneho plynu zreaguje na čpavok, ovplyvňuje zvýšenie tlaku alebo zníženie teploty. Pri tejto výrobe zreaguje približne 30 % syntézneho plynu. Vzniknutá zmes sa ochladí, v dôsledku čoho skondenzuje čpavok a následne sa odseparuje od nezreagovaného syntézneho plynu. Vyrobený kvapalný </w:t>
      </w:r>
      <w:r>
        <w:rPr>
          <w:szCs w:val="24"/>
        </w:rPr>
        <w:lastRenderedPageBreak/>
        <w:t>čpavok sa bude po ochladení a uvoľnení tlaku dopravovať do skladovacích nádrží v existujúcom sklade kvapalného čpavku a do výroby močoviny ako vstupná surovina. Nezreagovaný syntézny plyn obsahujúci plynný čpavok sa bude odvádzať do posledného stupňa kompresora syntézneho plynu a z neho sa bude privádzať do čpavkových reaktorov n</w:t>
      </w:r>
      <w:r w:rsidR="00DF6BF1">
        <w:rPr>
          <w:szCs w:val="24"/>
        </w:rPr>
        <w:t>a </w:t>
      </w:r>
      <w:r>
        <w:rPr>
          <w:szCs w:val="24"/>
        </w:rPr>
        <w:t xml:space="preserve">opakované spracovanie.  </w:t>
      </w:r>
    </w:p>
    <w:p w:rsidR="00837FE6" w:rsidRDefault="00C007B8" w:rsidP="00C007B8">
      <w:pPr>
        <w:ind w:left="360"/>
        <w:jc w:val="both"/>
        <w:rPr>
          <w:szCs w:val="24"/>
        </w:rPr>
      </w:pPr>
      <w:r>
        <w:rPr>
          <w:szCs w:val="24"/>
        </w:rPr>
        <w:t>V uzavretom chladiacom okruhu</w:t>
      </w:r>
      <w:r w:rsidR="00837FE6">
        <w:rPr>
          <w:szCs w:val="24"/>
        </w:rPr>
        <w:t xml:space="preserve"> sa</w:t>
      </w:r>
      <w:r>
        <w:rPr>
          <w:szCs w:val="24"/>
        </w:rPr>
        <w:t xml:space="preserve"> na chladenie syntézneho plynu bude</w:t>
      </w:r>
      <w:r w:rsidR="00837FE6">
        <w:rPr>
          <w:szCs w:val="24"/>
        </w:rPr>
        <w:t xml:space="preserve"> ako chladivo používať odparený kvapalný čpavok.</w:t>
      </w:r>
    </w:p>
    <w:p w:rsidR="00837FE6" w:rsidRDefault="00837FE6" w:rsidP="00C007B8">
      <w:pPr>
        <w:ind w:left="360"/>
        <w:jc w:val="both"/>
        <w:rPr>
          <w:szCs w:val="24"/>
        </w:rPr>
      </w:pPr>
      <w:r>
        <w:rPr>
          <w:szCs w:val="24"/>
        </w:rPr>
        <w:t>Súčasťou tejto časti bude aj systém na regeneráciu vodíka a čpavku z okruhov syntézy. Plyn s obsahom vodíka sa bude dopravovať do kompresie syntézneho plynu a zostatkový koncový plyn s obsahom metánu a dusíka sa bude odvádzať do primárneho reformingu.</w:t>
      </w:r>
    </w:p>
    <w:p w:rsidR="00837FE6" w:rsidRDefault="00837FE6" w:rsidP="00C007B8">
      <w:pPr>
        <w:ind w:left="360"/>
        <w:jc w:val="both"/>
        <w:rPr>
          <w:szCs w:val="24"/>
        </w:rPr>
      </w:pPr>
      <w:r>
        <w:rPr>
          <w:szCs w:val="24"/>
        </w:rPr>
        <w:t>V syntéznom okruhu budú prítomné aj inertné plyny, hlavne metán a argón, ktorých väčšia koncentrácia znižuje stupeň konverzie. Preto, aby ich koncentrácia bola stála, bude sa časť plynu zo syntézneho okruhu pravidelne odťahovať.</w:t>
      </w:r>
    </w:p>
    <w:p w:rsidR="00F77507" w:rsidRDefault="00837FE6" w:rsidP="00F77507">
      <w:pPr>
        <w:ind w:left="360"/>
        <w:jc w:val="both"/>
        <w:rPr>
          <w:szCs w:val="24"/>
        </w:rPr>
      </w:pPr>
      <w:r>
        <w:rPr>
          <w:szCs w:val="24"/>
        </w:rPr>
        <w:t>Podrobnejší popis technologického procesu je v </w:t>
      </w:r>
      <w:r w:rsidRPr="002F3755">
        <w:rPr>
          <w:szCs w:val="24"/>
        </w:rPr>
        <w:t>prílohe č.</w:t>
      </w:r>
      <w:r w:rsidR="009C7596">
        <w:rPr>
          <w:szCs w:val="24"/>
        </w:rPr>
        <w:t xml:space="preserve"> 6</w:t>
      </w:r>
      <w:r>
        <w:rPr>
          <w:szCs w:val="24"/>
        </w:rPr>
        <w:t xml:space="preserve"> </w:t>
      </w:r>
      <w:r w:rsidR="00C007B8">
        <w:rPr>
          <w:szCs w:val="24"/>
        </w:rPr>
        <w:t xml:space="preserve">   </w:t>
      </w:r>
    </w:p>
    <w:p w:rsidR="00F77507" w:rsidRDefault="00F77507" w:rsidP="00F77507">
      <w:pPr>
        <w:ind w:left="360"/>
        <w:jc w:val="both"/>
        <w:rPr>
          <w:szCs w:val="24"/>
        </w:rPr>
      </w:pPr>
    </w:p>
    <w:p w:rsidR="00374D07" w:rsidRPr="00A80F3E" w:rsidRDefault="00D94D0B" w:rsidP="00F77507">
      <w:pPr>
        <w:ind w:left="360"/>
        <w:jc w:val="both"/>
        <w:rPr>
          <w:szCs w:val="24"/>
        </w:rPr>
      </w:pPr>
      <w:r>
        <w:rPr>
          <w:szCs w:val="24"/>
        </w:rPr>
        <w:t xml:space="preserve"> </w:t>
      </w:r>
      <w:r w:rsidR="00535192" w:rsidRPr="00A80F3E">
        <w:rPr>
          <w:szCs w:val="24"/>
        </w:rPr>
        <w:t xml:space="preserve"> </w:t>
      </w:r>
      <w:r w:rsidR="004E656F" w:rsidRPr="00A80F3E">
        <w:rPr>
          <w:szCs w:val="24"/>
        </w:rPr>
        <w:t xml:space="preserve">   </w:t>
      </w:r>
    </w:p>
    <w:p w:rsidR="00F61703" w:rsidRPr="00B7135A" w:rsidRDefault="00A90DB0" w:rsidP="00F61703">
      <w:pPr>
        <w:pStyle w:val="Nadpis2"/>
        <w:ind w:left="709" w:hanging="709"/>
        <w:jc w:val="left"/>
        <w:rPr>
          <w:color w:val="FF0000"/>
          <w:szCs w:val="24"/>
        </w:rPr>
      </w:pPr>
      <w:r w:rsidRPr="00A80F3E">
        <w:rPr>
          <w:b w:val="0"/>
          <w:szCs w:val="24"/>
        </w:rPr>
        <w:t>D</w:t>
      </w:r>
      <w:r w:rsidR="0071286F" w:rsidRPr="00A80F3E">
        <w:rPr>
          <w:b w:val="0"/>
          <w:szCs w:val="24"/>
        </w:rPr>
        <w:t>)</w:t>
      </w:r>
      <w:r w:rsidR="00F61703" w:rsidRPr="00A80F3E">
        <w:rPr>
          <w:b w:val="0"/>
          <w:szCs w:val="24"/>
        </w:rPr>
        <w:tab/>
      </w:r>
      <w:r w:rsidR="00F61703" w:rsidRPr="004A4D8E">
        <w:rPr>
          <w:szCs w:val="24"/>
        </w:rPr>
        <w:t>Zoznam surovín, pomocných materiálov a</w:t>
      </w:r>
      <w:r w:rsidR="00941726" w:rsidRPr="004A4D8E">
        <w:rPr>
          <w:szCs w:val="24"/>
        </w:rPr>
        <w:t> </w:t>
      </w:r>
      <w:r w:rsidR="00F61703" w:rsidRPr="004A4D8E">
        <w:rPr>
          <w:szCs w:val="24"/>
        </w:rPr>
        <w:t>ďalších látok a</w:t>
      </w:r>
      <w:r w:rsidR="00941726" w:rsidRPr="004A4D8E">
        <w:rPr>
          <w:szCs w:val="24"/>
        </w:rPr>
        <w:t> </w:t>
      </w:r>
      <w:r w:rsidR="00F61703" w:rsidRPr="004A4D8E">
        <w:rPr>
          <w:szCs w:val="24"/>
        </w:rPr>
        <w:t>energií, ktoré sa v</w:t>
      </w:r>
      <w:r w:rsidR="00941726" w:rsidRPr="004A4D8E">
        <w:rPr>
          <w:szCs w:val="24"/>
        </w:rPr>
        <w:t> </w:t>
      </w:r>
      <w:r w:rsidR="00F61703" w:rsidRPr="004A4D8E">
        <w:rPr>
          <w:szCs w:val="24"/>
        </w:rPr>
        <w:t xml:space="preserve">prevádzke používajú alebo vyrábajú </w:t>
      </w:r>
    </w:p>
    <w:p w:rsidR="0071286F" w:rsidRDefault="0071286F" w:rsidP="0071286F">
      <w:pPr>
        <w:rPr>
          <w:szCs w:val="24"/>
        </w:rPr>
      </w:pPr>
    </w:p>
    <w:p w:rsidR="005313F2" w:rsidRPr="005313F2" w:rsidRDefault="005313F2" w:rsidP="005313F2">
      <w:pPr>
        <w:jc w:val="both"/>
        <w:rPr>
          <w:szCs w:val="24"/>
        </w:rPr>
      </w:pPr>
      <w:r w:rsidRPr="005313F2">
        <w:rPr>
          <w:szCs w:val="24"/>
        </w:rPr>
        <w:t>V</w:t>
      </w:r>
      <w:r>
        <w:rPr>
          <w:szCs w:val="24"/>
        </w:rPr>
        <w:t> </w:t>
      </w:r>
      <w:r w:rsidRPr="005313F2">
        <w:rPr>
          <w:szCs w:val="24"/>
        </w:rPr>
        <w:t>príl</w:t>
      </w:r>
      <w:r>
        <w:rPr>
          <w:szCs w:val="24"/>
        </w:rPr>
        <w:t xml:space="preserve">ohe č. 13 (na CD) sú uvedené karty bezpečnostných údajov </w:t>
      </w:r>
      <w:r w:rsidR="002F3755">
        <w:rPr>
          <w:szCs w:val="24"/>
        </w:rPr>
        <w:t>/</w:t>
      </w:r>
      <w:r>
        <w:rPr>
          <w:szCs w:val="24"/>
        </w:rPr>
        <w:t>KBÚ</w:t>
      </w:r>
      <w:r w:rsidR="002F3755">
        <w:rPr>
          <w:szCs w:val="24"/>
        </w:rPr>
        <w:t>/</w:t>
      </w:r>
      <w:r>
        <w:rPr>
          <w:szCs w:val="24"/>
        </w:rPr>
        <w:t xml:space="preserve"> všetkých popisovaných surovín, pomocných látok, medziproduktov a produktov.</w:t>
      </w:r>
    </w:p>
    <w:p w:rsidR="00E43BA4" w:rsidRPr="00A80F3E" w:rsidRDefault="00E43BA4" w:rsidP="0071286F">
      <w:pPr>
        <w:rPr>
          <w:szCs w:val="24"/>
        </w:rPr>
      </w:pPr>
    </w:p>
    <w:p w:rsidR="00374C7B" w:rsidRPr="00007E4D" w:rsidRDefault="00374C7B" w:rsidP="00374C7B">
      <w:pPr>
        <w:rPr>
          <w:b/>
          <w:i/>
          <w:szCs w:val="24"/>
        </w:rPr>
      </w:pPr>
      <w:r w:rsidRPr="00007E4D">
        <w:rPr>
          <w:b/>
          <w:i/>
          <w:szCs w:val="24"/>
        </w:rPr>
        <w:t>D.1</w:t>
      </w:r>
    </w:p>
    <w:p w:rsidR="0071286F" w:rsidRPr="00A80F3E" w:rsidRDefault="0003786A" w:rsidP="00374C7B">
      <w:pPr>
        <w:rPr>
          <w:szCs w:val="24"/>
        </w:rPr>
      </w:pPr>
      <w:r w:rsidRPr="00A80F3E">
        <w:rPr>
          <w:b/>
          <w:i/>
          <w:szCs w:val="24"/>
        </w:rPr>
        <w:t>Z</w:t>
      </w:r>
      <w:r w:rsidR="00593B03" w:rsidRPr="00A80F3E">
        <w:rPr>
          <w:b/>
          <w:i/>
          <w:szCs w:val="24"/>
        </w:rPr>
        <w:t>oznam základných surovín</w:t>
      </w:r>
    </w:p>
    <w:p w:rsidR="004A4D8E" w:rsidRDefault="004A4D8E" w:rsidP="00F77507">
      <w:pPr>
        <w:jc w:val="both"/>
        <w:rPr>
          <w:i/>
          <w:szCs w:val="24"/>
        </w:rPr>
      </w:pPr>
    </w:p>
    <w:p w:rsidR="00471179" w:rsidRDefault="004A4D8E" w:rsidP="00F77507">
      <w:pPr>
        <w:jc w:val="both"/>
        <w:rPr>
          <w:i/>
          <w:szCs w:val="24"/>
        </w:rPr>
      </w:pPr>
      <w:r>
        <w:rPr>
          <w:i/>
          <w:szCs w:val="24"/>
        </w:rPr>
        <w:t>zemný plyn</w:t>
      </w:r>
    </w:p>
    <w:p w:rsidR="00BC11F9" w:rsidRDefault="00BC11F9" w:rsidP="00A450B5">
      <w:pPr>
        <w:pStyle w:val="Odsekzoznamu"/>
        <w:numPr>
          <w:ilvl w:val="0"/>
          <w:numId w:val="12"/>
        </w:numPr>
        <w:jc w:val="both"/>
        <w:rPr>
          <w:szCs w:val="24"/>
        </w:rPr>
      </w:pPr>
      <w:r>
        <w:rPr>
          <w:szCs w:val="24"/>
        </w:rPr>
        <w:t>CAS: 68410-63-9</w:t>
      </w:r>
    </w:p>
    <w:p w:rsidR="00BC11F9" w:rsidRDefault="00BC11F9" w:rsidP="00A450B5">
      <w:pPr>
        <w:pStyle w:val="Odsekzoznamu"/>
        <w:numPr>
          <w:ilvl w:val="0"/>
          <w:numId w:val="12"/>
        </w:numPr>
        <w:jc w:val="both"/>
        <w:rPr>
          <w:szCs w:val="24"/>
        </w:rPr>
      </w:pPr>
      <w:r>
        <w:rPr>
          <w:szCs w:val="24"/>
        </w:rPr>
        <w:t>spotreba: 38366 kg/h; 51429 Nm</w:t>
      </w:r>
      <w:r>
        <w:rPr>
          <w:szCs w:val="24"/>
          <w:vertAlign w:val="superscript"/>
        </w:rPr>
        <w:t>3</w:t>
      </w:r>
      <w:r>
        <w:rPr>
          <w:szCs w:val="24"/>
        </w:rPr>
        <w:t>/h ; 813,80 Nm</w:t>
      </w:r>
      <w:r>
        <w:rPr>
          <w:szCs w:val="24"/>
          <w:vertAlign w:val="superscript"/>
        </w:rPr>
        <w:t>3</w:t>
      </w:r>
      <w:r>
        <w:rPr>
          <w:szCs w:val="24"/>
        </w:rPr>
        <w:t>/t NH</w:t>
      </w:r>
      <w:r>
        <w:rPr>
          <w:szCs w:val="24"/>
          <w:vertAlign w:val="subscript"/>
        </w:rPr>
        <w:t>3</w:t>
      </w:r>
      <w:r>
        <w:rPr>
          <w:szCs w:val="24"/>
        </w:rPr>
        <w:t xml:space="preserve"> </w:t>
      </w:r>
    </w:p>
    <w:p w:rsidR="004A4D8E" w:rsidRDefault="004A4D8E" w:rsidP="00A450B5">
      <w:pPr>
        <w:pStyle w:val="Odsekzoznamu"/>
        <w:numPr>
          <w:ilvl w:val="0"/>
          <w:numId w:val="12"/>
        </w:numPr>
        <w:jc w:val="both"/>
        <w:rPr>
          <w:szCs w:val="24"/>
        </w:rPr>
      </w:pPr>
      <w:r>
        <w:rPr>
          <w:szCs w:val="24"/>
        </w:rPr>
        <w:t xml:space="preserve">základná surovina pre výrobu čpavku a zdroj energie, </w:t>
      </w:r>
      <w:proofErr w:type="spellStart"/>
      <w:r>
        <w:rPr>
          <w:szCs w:val="24"/>
        </w:rPr>
        <w:t>t.j</w:t>
      </w:r>
      <w:proofErr w:type="spellEnd"/>
      <w:r>
        <w:rPr>
          <w:szCs w:val="24"/>
        </w:rPr>
        <w:t xml:space="preserve">. palivo pre primárny </w:t>
      </w:r>
      <w:proofErr w:type="spellStart"/>
      <w:r>
        <w:rPr>
          <w:szCs w:val="24"/>
        </w:rPr>
        <w:t>reformér</w:t>
      </w:r>
      <w:proofErr w:type="spellEnd"/>
      <w:r>
        <w:rPr>
          <w:szCs w:val="24"/>
        </w:rPr>
        <w:t xml:space="preserve"> (pec), nábehovú pec a pre poľné horáky; do prevádzky sa bude privádzať z existujúcej siete Duslo, </w:t>
      </w:r>
      <w:proofErr w:type="spellStart"/>
      <w:r>
        <w:rPr>
          <w:szCs w:val="24"/>
        </w:rPr>
        <w:t>a.s</w:t>
      </w:r>
      <w:proofErr w:type="spellEnd"/>
      <w:r>
        <w:rPr>
          <w:szCs w:val="24"/>
        </w:rPr>
        <w:t>.</w:t>
      </w:r>
    </w:p>
    <w:p w:rsidR="004A4D8E" w:rsidRDefault="004A4D8E" w:rsidP="00A450B5">
      <w:pPr>
        <w:pStyle w:val="Odsekzoznamu"/>
        <w:numPr>
          <w:ilvl w:val="0"/>
          <w:numId w:val="12"/>
        </w:numPr>
        <w:jc w:val="both"/>
        <w:rPr>
          <w:szCs w:val="24"/>
        </w:rPr>
      </w:pPr>
      <w:r>
        <w:rPr>
          <w:szCs w:val="24"/>
        </w:rPr>
        <w:t>bezfarebný horľavý plyn, bez chuti, bez vône a bez zápachu</w:t>
      </w:r>
    </w:p>
    <w:p w:rsidR="004A4D8E" w:rsidRDefault="004A4D8E" w:rsidP="00A450B5">
      <w:pPr>
        <w:pStyle w:val="Odsekzoznamu"/>
        <w:numPr>
          <w:ilvl w:val="0"/>
          <w:numId w:val="12"/>
        </w:numPr>
        <w:jc w:val="both"/>
        <w:rPr>
          <w:szCs w:val="24"/>
        </w:rPr>
      </w:pPr>
      <w:r>
        <w:rPr>
          <w:szCs w:val="24"/>
        </w:rPr>
        <w:t xml:space="preserve">nedýchateľný a ľahší ako vzduch </w:t>
      </w:r>
    </w:p>
    <w:p w:rsidR="004A4D8E" w:rsidRDefault="004A4D8E" w:rsidP="00A450B5">
      <w:pPr>
        <w:pStyle w:val="Odsekzoznamu"/>
        <w:numPr>
          <w:ilvl w:val="0"/>
          <w:numId w:val="12"/>
        </w:numPr>
        <w:jc w:val="both"/>
        <w:rPr>
          <w:szCs w:val="24"/>
        </w:rPr>
      </w:pPr>
      <w:r>
        <w:rPr>
          <w:szCs w:val="24"/>
        </w:rPr>
        <w:t>málo rozpustný vo vode, rozpúšťa sa v alkohole</w:t>
      </w:r>
    </w:p>
    <w:p w:rsidR="004A4D8E" w:rsidRDefault="004A4D8E" w:rsidP="00A450B5">
      <w:pPr>
        <w:pStyle w:val="Odsekzoznamu"/>
        <w:numPr>
          <w:ilvl w:val="0"/>
          <w:numId w:val="12"/>
        </w:numPr>
        <w:jc w:val="both"/>
        <w:rPr>
          <w:szCs w:val="24"/>
        </w:rPr>
      </w:pPr>
      <w:r>
        <w:rPr>
          <w:szCs w:val="24"/>
        </w:rPr>
        <w:t>jeho zmes so vzduchom prudko vybuchuje</w:t>
      </w:r>
    </w:p>
    <w:p w:rsidR="004640A1" w:rsidRDefault="004640A1" w:rsidP="00A450B5">
      <w:pPr>
        <w:pStyle w:val="Odsekzoznamu"/>
        <w:numPr>
          <w:ilvl w:val="0"/>
          <w:numId w:val="12"/>
        </w:numPr>
        <w:jc w:val="both"/>
        <w:rPr>
          <w:szCs w:val="24"/>
        </w:rPr>
      </w:pPr>
      <w:r>
        <w:rPr>
          <w:szCs w:val="24"/>
        </w:rPr>
        <w:t>zloženie a parametre:</w:t>
      </w:r>
    </w:p>
    <w:tbl>
      <w:tblPr>
        <w:tblStyle w:val="Mriekatabuky"/>
        <w:tblW w:w="0" w:type="auto"/>
        <w:tblInd w:w="562" w:type="dxa"/>
        <w:tblLook w:val="04A0" w:firstRow="1" w:lastRow="0" w:firstColumn="1" w:lastColumn="0" w:noHBand="0" w:noVBand="1"/>
      </w:tblPr>
      <w:tblGrid>
        <w:gridCol w:w="4290"/>
        <w:gridCol w:w="1806"/>
      </w:tblGrid>
      <w:tr w:rsidR="004640A1" w:rsidRPr="004640A1" w:rsidTr="00887D0E">
        <w:tc>
          <w:tcPr>
            <w:tcW w:w="4290" w:type="dxa"/>
          </w:tcPr>
          <w:p w:rsidR="004640A1" w:rsidRPr="004640A1" w:rsidRDefault="004640A1" w:rsidP="004640A1">
            <w:pPr>
              <w:jc w:val="center"/>
              <w:rPr>
                <w:i/>
                <w:szCs w:val="24"/>
              </w:rPr>
            </w:pPr>
            <w:r>
              <w:rPr>
                <w:i/>
                <w:szCs w:val="24"/>
              </w:rPr>
              <w:t>zloženie</w:t>
            </w:r>
          </w:p>
        </w:tc>
        <w:tc>
          <w:tcPr>
            <w:tcW w:w="1806" w:type="dxa"/>
          </w:tcPr>
          <w:p w:rsidR="004640A1" w:rsidRPr="004640A1" w:rsidRDefault="00B5623B" w:rsidP="004640A1">
            <w:pPr>
              <w:jc w:val="center"/>
              <w:rPr>
                <w:i/>
                <w:szCs w:val="24"/>
              </w:rPr>
            </w:pPr>
            <w:r w:rsidRPr="00DE3D73">
              <w:rPr>
                <w:i/>
                <w:szCs w:val="24"/>
              </w:rPr>
              <w:t>mol</w:t>
            </w:r>
            <w:r w:rsidR="004640A1" w:rsidRPr="00DE3D73">
              <w:rPr>
                <w:i/>
                <w:szCs w:val="24"/>
              </w:rPr>
              <w:t>. %</w:t>
            </w:r>
          </w:p>
        </w:tc>
      </w:tr>
      <w:tr w:rsidR="004640A1" w:rsidTr="00887D0E">
        <w:tc>
          <w:tcPr>
            <w:tcW w:w="4290" w:type="dxa"/>
          </w:tcPr>
          <w:p w:rsidR="004640A1" w:rsidRDefault="004640A1" w:rsidP="004640A1">
            <w:pPr>
              <w:jc w:val="both"/>
              <w:rPr>
                <w:szCs w:val="24"/>
              </w:rPr>
            </w:pPr>
            <w:r>
              <w:rPr>
                <w:szCs w:val="24"/>
              </w:rPr>
              <w:t>metán</w:t>
            </w:r>
          </w:p>
        </w:tc>
        <w:tc>
          <w:tcPr>
            <w:tcW w:w="1806" w:type="dxa"/>
          </w:tcPr>
          <w:p w:rsidR="004640A1" w:rsidRDefault="00887D0E" w:rsidP="00887D0E">
            <w:pPr>
              <w:jc w:val="center"/>
              <w:rPr>
                <w:szCs w:val="24"/>
              </w:rPr>
            </w:pPr>
            <w:r>
              <w:rPr>
                <w:szCs w:val="24"/>
              </w:rPr>
              <w:t>96,36</w:t>
            </w:r>
          </w:p>
        </w:tc>
      </w:tr>
      <w:tr w:rsidR="004640A1" w:rsidTr="00887D0E">
        <w:tc>
          <w:tcPr>
            <w:tcW w:w="4290" w:type="dxa"/>
          </w:tcPr>
          <w:p w:rsidR="004640A1" w:rsidRDefault="004640A1" w:rsidP="004640A1">
            <w:pPr>
              <w:jc w:val="both"/>
              <w:rPr>
                <w:szCs w:val="24"/>
              </w:rPr>
            </w:pPr>
            <w:r>
              <w:rPr>
                <w:szCs w:val="24"/>
              </w:rPr>
              <w:t>etán</w:t>
            </w:r>
          </w:p>
        </w:tc>
        <w:tc>
          <w:tcPr>
            <w:tcW w:w="1806" w:type="dxa"/>
          </w:tcPr>
          <w:p w:rsidR="004640A1" w:rsidRDefault="00887D0E" w:rsidP="00887D0E">
            <w:pPr>
              <w:jc w:val="center"/>
              <w:rPr>
                <w:szCs w:val="24"/>
              </w:rPr>
            </w:pPr>
            <w:r>
              <w:rPr>
                <w:szCs w:val="24"/>
              </w:rPr>
              <w:t>1,81</w:t>
            </w:r>
          </w:p>
        </w:tc>
      </w:tr>
      <w:tr w:rsidR="004640A1" w:rsidTr="00887D0E">
        <w:tc>
          <w:tcPr>
            <w:tcW w:w="4290" w:type="dxa"/>
          </w:tcPr>
          <w:p w:rsidR="004640A1" w:rsidRDefault="004640A1" w:rsidP="004640A1">
            <w:pPr>
              <w:jc w:val="both"/>
              <w:rPr>
                <w:szCs w:val="24"/>
              </w:rPr>
            </w:pPr>
            <w:r>
              <w:rPr>
                <w:szCs w:val="24"/>
              </w:rPr>
              <w:t>propán</w:t>
            </w:r>
          </w:p>
        </w:tc>
        <w:tc>
          <w:tcPr>
            <w:tcW w:w="1806" w:type="dxa"/>
          </w:tcPr>
          <w:p w:rsidR="004640A1" w:rsidRDefault="00887D0E" w:rsidP="00887D0E">
            <w:pPr>
              <w:jc w:val="center"/>
              <w:rPr>
                <w:szCs w:val="24"/>
              </w:rPr>
            </w:pPr>
            <w:r>
              <w:rPr>
                <w:szCs w:val="24"/>
              </w:rPr>
              <w:t>0,54</w:t>
            </w:r>
          </w:p>
        </w:tc>
      </w:tr>
      <w:tr w:rsidR="004640A1" w:rsidTr="00887D0E">
        <w:tc>
          <w:tcPr>
            <w:tcW w:w="4290" w:type="dxa"/>
          </w:tcPr>
          <w:p w:rsidR="004640A1" w:rsidRDefault="004640A1" w:rsidP="004640A1">
            <w:pPr>
              <w:jc w:val="both"/>
              <w:rPr>
                <w:szCs w:val="24"/>
              </w:rPr>
            </w:pPr>
            <w:r>
              <w:rPr>
                <w:szCs w:val="24"/>
              </w:rPr>
              <w:t>i-bután</w:t>
            </w:r>
          </w:p>
        </w:tc>
        <w:tc>
          <w:tcPr>
            <w:tcW w:w="1806" w:type="dxa"/>
          </w:tcPr>
          <w:p w:rsidR="004640A1" w:rsidRDefault="00887D0E" w:rsidP="00887D0E">
            <w:pPr>
              <w:jc w:val="center"/>
              <w:rPr>
                <w:szCs w:val="24"/>
              </w:rPr>
            </w:pPr>
            <w:r>
              <w:rPr>
                <w:szCs w:val="24"/>
              </w:rPr>
              <w:t>0,08</w:t>
            </w:r>
          </w:p>
        </w:tc>
      </w:tr>
      <w:tr w:rsidR="004640A1" w:rsidTr="00887D0E">
        <w:tc>
          <w:tcPr>
            <w:tcW w:w="4290" w:type="dxa"/>
          </w:tcPr>
          <w:p w:rsidR="004640A1" w:rsidRDefault="004640A1" w:rsidP="004640A1">
            <w:pPr>
              <w:jc w:val="both"/>
              <w:rPr>
                <w:szCs w:val="24"/>
              </w:rPr>
            </w:pPr>
            <w:r>
              <w:rPr>
                <w:szCs w:val="24"/>
              </w:rPr>
              <w:t>n-bután</w:t>
            </w:r>
          </w:p>
        </w:tc>
        <w:tc>
          <w:tcPr>
            <w:tcW w:w="1806" w:type="dxa"/>
          </w:tcPr>
          <w:p w:rsidR="004640A1" w:rsidRDefault="00887D0E" w:rsidP="00887D0E">
            <w:pPr>
              <w:jc w:val="center"/>
              <w:rPr>
                <w:szCs w:val="24"/>
              </w:rPr>
            </w:pPr>
            <w:r>
              <w:rPr>
                <w:szCs w:val="24"/>
              </w:rPr>
              <w:t>0,09</w:t>
            </w:r>
          </w:p>
        </w:tc>
      </w:tr>
      <w:tr w:rsidR="004640A1" w:rsidTr="00887D0E">
        <w:tc>
          <w:tcPr>
            <w:tcW w:w="4290" w:type="dxa"/>
          </w:tcPr>
          <w:p w:rsidR="004640A1" w:rsidRDefault="004640A1" w:rsidP="004640A1">
            <w:pPr>
              <w:jc w:val="both"/>
              <w:rPr>
                <w:szCs w:val="24"/>
              </w:rPr>
            </w:pPr>
            <w:r>
              <w:rPr>
                <w:szCs w:val="24"/>
              </w:rPr>
              <w:t>i-</w:t>
            </w:r>
            <w:proofErr w:type="spellStart"/>
            <w:r>
              <w:rPr>
                <w:szCs w:val="24"/>
              </w:rPr>
              <w:t>pentán</w:t>
            </w:r>
            <w:proofErr w:type="spellEnd"/>
          </w:p>
        </w:tc>
        <w:tc>
          <w:tcPr>
            <w:tcW w:w="1806" w:type="dxa"/>
          </w:tcPr>
          <w:p w:rsidR="004640A1" w:rsidRDefault="00887D0E" w:rsidP="00887D0E">
            <w:pPr>
              <w:jc w:val="center"/>
              <w:rPr>
                <w:szCs w:val="24"/>
              </w:rPr>
            </w:pPr>
            <w:r>
              <w:rPr>
                <w:szCs w:val="24"/>
              </w:rPr>
              <w:t>0,02</w:t>
            </w:r>
          </w:p>
        </w:tc>
      </w:tr>
      <w:tr w:rsidR="004640A1" w:rsidTr="00887D0E">
        <w:tc>
          <w:tcPr>
            <w:tcW w:w="4290" w:type="dxa"/>
          </w:tcPr>
          <w:p w:rsidR="004640A1" w:rsidRDefault="004640A1" w:rsidP="004640A1">
            <w:pPr>
              <w:jc w:val="both"/>
              <w:rPr>
                <w:szCs w:val="24"/>
              </w:rPr>
            </w:pPr>
            <w:r>
              <w:rPr>
                <w:szCs w:val="24"/>
              </w:rPr>
              <w:t>n-</w:t>
            </w:r>
            <w:proofErr w:type="spellStart"/>
            <w:r>
              <w:rPr>
                <w:szCs w:val="24"/>
              </w:rPr>
              <w:t>pentán</w:t>
            </w:r>
            <w:proofErr w:type="spellEnd"/>
          </w:p>
        </w:tc>
        <w:tc>
          <w:tcPr>
            <w:tcW w:w="1806" w:type="dxa"/>
          </w:tcPr>
          <w:p w:rsidR="004640A1" w:rsidRDefault="00887D0E" w:rsidP="00887D0E">
            <w:pPr>
              <w:jc w:val="center"/>
              <w:rPr>
                <w:szCs w:val="24"/>
              </w:rPr>
            </w:pPr>
            <w:r>
              <w:rPr>
                <w:szCs w:val="24"/>
              </w:rPr>
              <w:t>0,01</w:t>
            </w:r>
          </w:p>
        </w:tc>
      </w:tr>
      <w:tr w:rsidR="004640A1" w:rsidTr="00887D0E">
        <w:tc>
          <w:tcPr>
            <w:tcW w:w="4290" w:type="dxa"/>
          </w:tcPr>
          <w:p w:rsidR="004640A1" w:rsidRPr="004640A1" w:rsidRDefault="004640A1" w:rsidP="004640A1">
            <w:pPr>
              <w:jc w:val="both"/>
              <w:rPr>
                <w:szCs w:val="24"/>
              </w:rPr>
            </w:pPr>
            <w:r>
              <w:rPr>
                <w:szCs w:val="24"/>
              </w:rPr>
              <w:t>C</w:t>
            </w:r>
            <w:r>
              <w:rPr>
                <w:szCs w:val="24"/>
                <w:vertAlign w:val="subscript"/>
              </w:rPr>
              <w:t>6</w:t>
            </w:r>
            <w:r>
              <w:rPr>
                <w:szCs w:val="24"/>
              </w:rPr>
              <w:t>+</w:t>
            </w:r>
          </w:p>
        </w:tc>
        <w:tc>
          <w:tcPr>
            <w:tcW w:w="1806" w:type="dxa"/>
          </w:tcPr>
          <w:p w:rsidR="004640A1" w:rsidRDefault="00887D0E" w:rsidP="00887D0E">
            <w:pPr>
              <w:jc w:val="center"/>
              <w:rPr>
                <w:szCs w:val="24"/>
              </w:rPr>
            </w:pPr>
            <w:r>
              <w:rPr>
                <w:szCs w:val="24"/>
              </w:rPr>
              <w:t>0,02</w:t>
            </w:r>
          </w:p>
        </w:tc>
      </w:tr>
      <w:tr w:rsidR="004640A1" w:rsidTr="00887D0E">
        <w:tc>
          <w:tcPr>
            <w:tcW w:w="4290" w:type="dxa"/>
          </w:tcPr>
          <w:p w:rsidR="004640A1" w:rsidRDefault="004640A1" w:rsidP="004640A1">
            <w:pPr>
              <w:jc w:val="both"/>
              <w:rPr>
                <w:szCs w:val="24"/>
              </w:rPr>
            </w:pPr>
            <w:r>
              <w:rPr>
                <w:szCs w:val="24"/>
              </w:rPr>
              <w:t>oxid uhličitý</w:t>
            </w:r>
          </w:p>
        </w:tc>
        <w:tc>
          <w:tcPr>
            <w:tcW w:w="1806" w:type="dxa"/>
          </w:tcPr>
          <w:p w:rsidR="004640A1" w:rsidRDefault="00887D0E" w:rsidP="00887D0E">
            <w:pPr>
              <w:jc w:val="center"/>
              <w:rPr>
                <w:szCs w:val="24"/>
              </w:rPr>
            </w:pPr>
            <w:r>
              <w:rPr>
                <w:szCs w:val="24"/>
              </w:rPr>
              <w:t>0,27</w:t>
            </w:r>
          </w:p>
        </w:tc>
      </w:tr>
      <w:tr w:rsidR="004640A1" w:rsidTr="00887D0E">
        <w:tc>
          <w:tcPr>
            <w:tcW w:w="4290" w:type="dxa"/>
          </w:tcPr>
          <w:p w:rsidR="004640A1" w:rsidRDefault="004640A1" w:rsidP="004640A1">
            <w:pPr>
              <w:jc w:val="both"/>
              <w:rPr>
                <w:szCs w:val="24"/>
              </w:rPr>
            </w:pPr>
            <w:r>
              <w:rPr>
                <w:szCs w:val="24"/>
              </w:rPr>
              <w:t>dusík</w:t>
            </w:r>
          </w:p>
        </w:tc>
        <w:tc>
          <w:tcPr>
            <w:tcW w:w="1806" w:type="dxa"/>
          </w:tcPr>
          <w:p w:rsidR="004640A1" w:rsidRDefault="00887D0E" w:rsidP="00887D0E">
            <w:pPr>
              <w:jc w:val="center"/>
              <w:rPr>
                <w:szCs w:val="24"/>
              </w:rPr>
            </w:pPr>
            <w:r>
              <w:rPr>
                <w:szCs w:val="24"/>
              </w:rPr>
              <w:t>0,80</w:t>
            </w:r>
          </w:p>
        </w:tc>
      </w:tr>
      <w:tr w:rsidR="004640A1" w:rsidTr="00887D0E">
        <w:tc>
          <w:tcPr>
            <w:tcW w:w="4290" w:type="dxa"/>
          </w:tcPr>
          <w:p w:rsidR="004640A1" w:rsidRPr="004640A1" w:rsidRDefault="004640A1" w:rsidP="004640A1">
            <w:pPr>
              <w:jc w:val="center"/>
              <w:rPr>
                <w:i/>
                <w:szCs w:val="24"/>
              </w:rPr>
            </w:pPr>
            <w:r w:rsidRPr="004640A1">
              <w:rPr>
                <w:i/>
                <w:szCs w:val="24"/>
              </w:rPr>
              <w:t>celkom</w:t>
            </w:r>
          </w:p>
        </w:tc>
        <w:tc>
          <w:tcPr>
            <w:tcW w:w="1806" w:type="dxa"/>
          </w:tcPr>
          <w:p w:rsidR="004640A1" w:rsidRDefault="00887D0E" w:rsidP="00887D0E">
            <w:pPr>
              <w:jc w:val="center"/>
              <w:rPr>
                <w:szCs w:val="24"/>
              </w:rPr>
            </w:pPr>
            <w:r>
              <w:rPr>
                <w:szCs w:val="24"/>
              </w:rPr>
              <w:t>100</w:t>
            </w:r>
          </w:p>
        </w:tc>
      </w:tr>
      <w:tr w:rsidR="004640A1" w:rsidTr="00887D0E">
        <w:tc>
          <w:tcPr>
            <w:tcW w:w="4290" w:type="dxa"/>
          </w:tcPr>
          <w:p w:rsidR="004640A1" w:rsidRDefault="004640A1" w:rsidP="004640A1">
            <w:pPr>
              <w:jc w:val="both"/>
              <w:rPr>
                <w:szCs w:val="24"/>
              </w:rPr>
            </w:pPr>
            <w:r>
              <w:rPr>
                <w:szCs w:val="24"/>
              </w:rPr>
              <w:t>max. celková síra (organická S) [mg/Sm</w:t>
            </w:r>
            <w:r>
              <w:rPr>
                <w:szCs w:val="24"/>
                <w:vertAlign w:val="superscript"/>
              </w:rPr>
              <w:t>3</w:t>
            </w:r>
            <w:r>
              <w:rPr>
                <w:szCs w:val="24"/>
              </w:rPr>
              <w:t>]</w:t>
            </w:r>
          </w:p>
        </w:tc>
        <w:tc>
          <w:tcPr>
            <w:tcW w:w="1806" w:type="dxa"/>
          </w:tcPr>
          <w:p w:rsidR="004640A1" w:rsidRDefault="00887D0E" w:rsidP="00887D0E">
            <w:pPr>
              <w:jc w:val="center"/>
              <w:rPr>
                <w:szCs w:val="24"/>
              </w:rPr>
            </w:pPr>
            <w:r>
              <w:rPr>
                <w:szCs w:val="24"/>
              </w:rPr>
              <w:t>0,15</w:t>
            </w:r>
          </w:p>
        </w:tc>
      </w:tr>
    </w:tbl>
    <w:p w:rsidR="004640A1" w:rsidRDefault="004640A1"/>
    <w:tbl>
      <w:tblPr>
        <w:tblStyle w:val="Mriekatabuky"/>
        <w:tblW w:w="0" w:type="auto"/>
        <w:tblInd w:w="562" w:type="dxa"/>
        <w:tblLook w:val="04A0" w:firstRow="1" w:lastRow="0" w:firstColumn="1" w:lastColumn="0" w:noHBand="0" w:noVBand="1"/>
      </w:tblPr>
      <w:tblGrid>
        <w:gridCol w:w="4290"/>
        <w:gridCol w:w="1806"/>
      </w:tblGrid>
      <w:tr w:rsidR="004640A1" w:rsidRPr="004640A1" w:rsidTr="00887D0E">
        <w:tc>
          <w:tcPr>
            <w:tcW w:w="4290" w:type="dxa"/>
          </w:tcPr>
          <w:p w:rsidR="004640A1" w:rsidRPr="004640A1" w:rsidRDefault="004640A1" w:rsidP="004640A1">
            <w:pPr>
              <w:jc w:val="center"/>
              <w:rPr>
                <w:i/>
                <w:szCs w:val="24"/>
              </w:rPr>
            </w:pPr>
            <w:r>
              <w:rPr>
                <w:i/>
                <w:szCs w:val="24"/>
              </w:rPr>
              <w:t>výpočtové parametre</w:t>
            </w:r>
          </w:p>
        </w:tc>
        <w:tc>
          <w:tcPr>
            <w:tcW w:w="1806" w:type="dxa"/>
          </w:tcPr>
          <w:p w:rsidR="004640A1" w:rsidRPr="004640A1" w:rsidRDefault="004640A1" w:rsidP="00887D0E">
            <w:pPr>
              <w:jc w:val="center"/>
              <w:rPr>
                <w:i/>
                <w:szCs w:val="24"/>
              </w:rPr>
            </w:pPr>
          </w:p>
        </w:tc>
      </w:tr>
      <w:tr w:rsidR="004640A1" w:rsidTr="00887D0E">
        <w:tc>
          <w:tcPr>
            <w:tcW w:w="4290" w:type="dxa"/>
          </w:tcPr>
          <w:p w:rsidR="004640A1" w:rsidRDefault="004640A1" w:rsidP="00DE3D73">
            <w:pPr>
              <w:jc w:val="both"/>
              <w:rPr>
                <w:szCs w:val="24"/>
              </w:rPr>
            </w:pPr>
            <w:r>
              <w:rPr>
                <w:szCs w:val="24"/>
              </w:rPr>
              <w:t>minimálny vstupný tlak [MPa</w:t>
            </w:r>
            <w:r w:rsidR="00DE3D73">
              <w:rPr>
                <w:szCs w:val="24"/>
              </w:rPr>
              <w:t>(</w:t>
            </w:r>
            <w:r>
              <w:rPr>
                <w:szCs w:val="24"/>
              </w:rPr>
              <w:t>g</w:t>
            </w:r>
            <w:r w:rsidR="00DE3D73">
              <w:rPr>
                <w:szCs w:val="24"/>
              </w:rPr>
              <w:t>)</w:t>
            </w:r>
            <w:r>
              <w:rPr>
                <w:szCs w:val="24"/>
              </w:rPr>
              <w:t xml:space="preserve">] </w:t>
            </w:r>
          </w:p>
        </w:tc>
        <w:tc>
          <w:tcPr>
            <w:tcW w:w="1806" w:type="dxa"/>
          </w:tcPr>
          <w:p w:rsidR="004640A1" w:rsidRDefault="00887D0E" w:rsidP="00887D0E">
            <w:pPr>
              <w:jc w:val="center"/>
              <w:rPr>
                <w:szCs w:val="24"/>
              </w:rPr>
            </w:pPr>
            <w:r>
              <w:rPr>
                <w:szCs w:val="24"/>
              </w:rPr>
              <w:t>4,5</w:t>
            </w:r>
          </w:p>
        </w:tc>
      </w:tr>
      <w:tr w:rsidR="004640A1" w:rsidTr="00887D0E">
        <w:tc>
          <w:tcPr>
            <w:tcW w:w="4290" w:type="dxa"/>
          </w:tcPr>
          <w:p w:rsidR="004640A1" w:rsidRDefault="004640A1" w:rsidP="004640A1">
            <w:pPr>
              <w:jc w:val="both"/>
              <w:rPr>
                <w:szCs w:val="24"/>
              </w:rPr>
            </w:pPr>
            <w:r>
              <w:rPr>
                <w:szCs w:val="24"/>
              </w:rPr>
              <w:lastRenderedPageBreak/>
              <w:t>minimálna vstupná teplota [°C]</w:t>
            </w:r>
          </w:p>
        </w:tc>
        <w:tc>
          <w:tcPr>
            <w:tcW w:w="1806" w:type="dxa"/>
          </w:tcPr>
          <w:p w:rsidR="004640A1" w:rsidRDefault="00887D0E" w:rsidP="00887D0E">
            <w:pPr>
              <w:jc w:val="center"/>
              <w:rPr>
                <w:szCs w:val="24"/>
              </w:rPr>
            </w:pPr>
            <w:r>
              <w:rPr>
                <w:szCs w:val="24"/>
              </w:rPr>
              <w:t>10</w:t>
            </w:r>
          </w:p>
        </w:tc>
      </w:tr>
      <w:tr w:rsidR="004640A1" w:rsidTr="00887D0E">
        <w:tc>
          <w:tcPr>
            <w:tcW w:w="4290" w:type="dxa"/>
          </w:tcPr>
          <w:p w:rsidR="004640A1" w:rsidRDefault="004640A1" w:rsidP="004640A1">
            <w:pPr>
              <w:jc w:val="both"/>
              <w:rPr>
                <w:szCs w:val="24"/>
              </w:rPr>
            </w:pPr>
            <w:r>
              <w:rPr>
                <w:szCs w:val="24"/>
              </w:rPr>
              <w:t>maximálna vstupná teplota [°C]</w:t>
            </w:r>
          </w:p>
        </w:tc>
        <w:tc>
          <w:tcPr>
            <w:tcW w:w="1806" w:type="dxa"/>
          </w:tcPr>
          <w:p w:rsidR="004640A1" w:rsidRDefault="00887D0E" w:rsidP="00887D0E">
            <w:pPr>
              <w:jc w:val="center"/>
              <w:rPr>
                <w:szCs w:val="24"/>
              </w:rPr>
            </w:pPr>
            <w:r>
              <w:rPr>
                <w:szCs w:val="24"/>
              </w:rPr>
              <w:t>20</w:t>
            </w:r>
          </w:p>
        </w:tc>
      </w:tr>
      <w:tr w:rsidR="004640A1" w:rsidTr="00887D0E">
        <w:tc>
          <w:tcPr>
            <w:tcW w:w="4290" w:type="dxa"/>
          </w:tcPr>
          <w:p w:rsidR="004640A1" w:rsidRDefault="00887D0E" w:rsidP="00DE3D73">
            <w:pPr>
              <w:jc w:val="both"/>
              <w:rPr>
                <w:szCs w:val="24"/>
              </w:rPr>
            </w:pPr>
            <w:r>
              <w:rPr>
                <w:szCs w:val="24"/>
              </w:rPr>
              <w:t>výpočtový tlak [MPa</w:t>
            </w:r>
            <w:r w:rsidR="00DE3D73">
              <w:rPr>
                <w:szCs w:val="24"/>
              </w:rPr>
              <w:t>(</w:t>
            </w:r>
            <w:r>
              <w:rPr>
                <w:szCs w:val="24"/>
              </w:rPr>
              <w:t>g</w:t>
            </w:r>
            <w:r w:rsidR="00DE3D73">
              <w:rPr>
                <w:szCs w:val="24"/>
              </w:rPr>
              <w:t>)</w:t>
            </w:r>
            <w:r>
              <w:rPr>
                <w:szCs w:val="24"/>
              </w:rPr>
              <w:t>]</w:t>
            </w:r>
          </w:p>
        </w:tc>
        <w:tc>
          <w:tcPr>
            <w:tcW w:w="1806" w:type="dxa"/>
          </w:tcPr>
          <w:p w:rsidR="004640A1" w:rsidRDefault="00887D0E" w:rsidP="00887D0E">
            <w:pPr>
              <w:jc w:val="center"/>
              <w:rPr>
                <w:szCs w:val="24"/>
              </w:rPr>
            </w:pPr>
            <w:r>
              <w:rPr>
                <w:szCs w:val="24"/>
              </w:rPr>
              <w:t>5,85</w:t>
            </w:r>
          </w:p>
        </w:tc>
      </w:tr>
      <w:tr w:rsidR="004640A1" w:rsidTr="00887D0E">
        <w:tc>
          <w:tcPr>
            <w:tcW w:w="4290" w:type="dxa"/>
          </w:tcPr>
          <w:p w:rsidR="004640A1" w:rsidRDefault="00887D0E" w:rsidP="004640A1">
            <w:pPr>
              <w:jc w:val="both"/>
              <w:rPr>
                <w:szCs w:val="24"/>
              </w:rPr>
            </w:pPr>
            <w:r>
              <w:rPr>
                <w:szCs w:val="24"/>
              </w:rPr>
              <w:t>výpočtová teplota [°C]</w:t>
            </w:r>
          </w:p>
        </w:tc>
        <w:tc>
          <w:tcPr>
            <w:tcW w:w="1806" w:type="dxa"/>
          </w:tcPr>
          <w:p w:rsidR="004640A1" w:rsidRDefault="00887D0E" w:rsidP="00887D0E">
            <w:pPr>
              <w:jc w:val="center"/>
              <w:rPr>
                <w:szCs w:val="24"/>
              </w:rPr>
            </w:pPr>
            <w:r>
              <w:rPr>
                <w:szCs w:val="24"/>
              </w:rPr>
              <w:t>70</w:t>
            </w:r>
          </w:p>
        </w:tc>
      </w:tr>
      <w:tr w:rsidR="00887D0E" w:rsidTr="00887D0E">
        <w:tc>
          <w:tcPr>
            <w:tcW w:w="4290" w:type="dxa"/>
          </w:tcPr>
          <w:p w:rsidR="00887D0E" w:rsidRDefault="00887D0E" w:rsidP="00887D0E">
            <w:pPr>
              <w:jc w:val="both"/>
              <w:rPr>
                <w:szCs w:val="24"/>
              </w:rPr>
            </w:pPr>
            <w:r>
              <w:rPr>
                <w:szCs w:val="24"/>
              </w:rPr>
              <w:t>prietok [kg/h]</w:t>
            </w:r>
          </w:p>
        </w:tc>
        <w:tc>
          <w:tcPr>
            <w:tcW w:w="1806" w:type="dxa"/>
          </w:tcPr>
          <w:p w:rsidR="00887D0E" w:rsidRDefault="00887D0E" w:rsidP="00887D0E">
            <w:pPr>
              <w:jc w:val="center"/>
              <w:rPr>
                <w:szCs w:val="24"/>
              </w:rPr>
            </w:pPr>
            <w:r>
              <w:rPr>
                <w:szCs w:val="24"/>
              </w:rPr>
              <w:t>38 366</w:t>
            </w:r>
          </w:p>
        </w:tc>
      </w:tr>
    </w:tbl>
    <w:p w:rsidR="00BC11F9" w:rsidRDefault="00BC11F9" w:rsidP="00260D5D">
      <w:pPr>
        <w:jc w:val="both"/>
        <w:rPr>
          <w:b/>
          <w:i/>
          <w:szCs w:val="24"/>
        </w:rPr>
      </w:pPr>
    </w:p>
    <w:p w:rsidR="00BC11F9" w:rsidRDefault="00BC11F9" w:rsidP="00BC11F9">
      <w:pPr>
        <w:jc w:val="both"/>
        <w:rPr>
          <w:i/>
          <w:szCs w:val="24"/>
        </w:rPr>
      </w:pPr>
      <w:r w:rsidRPr="008037E3">
        <w:rPr>
          <w:i/>
          <w:szCs w:val="24"/>
        </w:rPr>
        <w:t xml:space="preserve">vzduch </w:t>
      </w:r>
      <w:r w:rsidR="008037E3">
        <w:rPr>
          <w:i/>
          <w:szCs w:val="24"/>
        </w:rPr>
        <w:t>procesný</w:t>
      </w:r>
    </w:p>
    <w:p w:rsidR="008037E3" w:rsidRPr="008037E3" w:rsidRDefault="008037E3" w:rsidP="00A450B5">
      <w:pPr>
        <w:pStyle w:val="Odsekzoznamu"/>
        <w:numPr>
          <w:ilvl w:val="0"/>
          <w:numId w:val="39"/>
        </w:numPr>
        <w:jc w:val="both"/>
        <w:rPr>
          <w:i/>
          <w:szCs w:val="24"/>
        </w:rPr>
      </w:pPr>
      <w:r>
        <w:rPr>
          <w:szCs w:val="24"/>
        </w:rPr>
        <w:t xml:space="preserve">vzduch s obsahom vodných pár zodpovedajúcim pri 10°C a 1 bar(a), </w:t>
      </w:r>
      <w:proofErr w:type="spellStart"/>
      <w:r>
        <w:rPr>
          <w:szCs w:val="24"/>
        </w:rPr>
        <w:t>t.j</w:t>
      </w:r>
      <w:proofErr w:type="spellEnd"/>
      <w:r>
        <w:rPr>
          <w:szCs w:val="24"/>
        </w:rPr>
        <w:t>.</w:t>
      </w:r>
      <w:r w:rsidR="00832879">
        <w:rPr>
          <w:szCs w:val="24"/>
        </w:rPr>
        <w:t xml:space="preserve"> pri</w:t>
      </w:r>
      <w:r>
        <w:rPr>
          <w:szCs w:val="24"/>
        </w:rPr>
        <w:t xml:space="preserve"> základn</w:t>
      </w:r>
      <w:r w:rsidR="00832879">
        <w:rPr>
          <w:szCs w:val="24"/>
        </w:rPr>
        <w:t>ých</w:t>
      </w:r>
      <w:r>
        <w:rPr>
          <w:szCs w:val="24"/>
        </w:rPr>
        <w:t xml:space="preserve"> podmienk</w:t>
      </w:r>
      <w:r w:rsidR="00832879">
        <w:rPr>
          <w:szCs w:val="24"/>
        </w:rPr>
        <w:t>ach</w:t>
      </w:r>
      <w:r>
        <w:rPr>
          <w:szCs w:val="24"/>
        </w:rPr>
        <w:t xml:space="preserve"> - množstvo: 64 061 Nm</w:t>
      </w:r>
      <w:r>
        <w:rPr>
          <w:szCs w:val="24"/>
          <w:vertAlign w:val="superscript"/>
        </w:rPr>
        <w:t>3</w:t>
      </w:r>
      <w:r>
        <w:rPr>
          <w:szCs w:val="24"/>
        </w:rPr>
        <w:t xml:space="preserve">/h resp. 2 858 </w:t>
      </w:r>
      <w:proofErr w:type="spellStart"/>
      <w:r>
        <w:rPr>
          <w:szCs w:val="24"/>
        </w:rPr>
        <w:t>kmol</w:t>
      </w:r>
      <w:proofErr w:type="spellEnd"/>
      <w:r>
        <w:rPr>
          <w:szCs w:val="24"/>
        </w:rPr>
        <w:t>/h</w:t>
      </w:r>
    </w:p>
    <w:p w:rsidR="008037E3" w:rsidRPr="008037E3" w:rsidRDefault="008037E3" w:rsidP="00A450B5">
      <w:pPr>
        <w:pStyle w:val="Odsekzoznamu"/>
        <w:numPr>
          <w:ilvl w:val="0"/>
          <w:numId w:val="39"/>
        </w:numPr>
        <w:jc w:val="both"/>
        <w:rPr>
          <w:i/>
          <w:szCs w:val="24"/>
        </w:rPr>
      </w:pPr>
      <w:r>
        <w:rPr>
          <w:szCs w:val="24"/>
        </w:rPr>
        <w:t>suchý vzduch – množstvo: 63 473 Nm</w:t>
      </w:r>
      <w:r>
        <w:rPr>
          <w:szCs w:val="24"/>
          <w:vertAlign w:val="superscript"/>
        </w:rPr>
        <w:t>3</w:t>
      </w:r>
      <w:r>
        <w:rPr>
          <w:szCs w:val="24"/>
        </w:rPr>
        <w:t xml:space="preserve">/h resp.  2 832 </w:t>
      </w:r>
      <w:proofErr w:type="spellStart"/>
      <w:r>
        <w:rPr>
          <w:szCs w:val="24"/>
        </w:rPr>
        <w:t>kmol</w:t>
      </w:r>
      <w:proofErr w:type="spellEnd"/>
      <w:r>
        <w:rPr>
          <w:szCs w:val="24"/>
        </w:rPr>
        <w:t xml:space="preserve">/h </w:t>
      </w:r>
    </w:p>
    <w:p w:rsidR="00BC11F9" w:rsidRDefault="00BC11F9" w:rsidP="00260D5D">
      <w:pPr>
        <w:jc w:val="both"/>
        <w:rPr>
          <w:b/>
          <w:i/>
          <w:szCs w:val="24"/>
        </w:rPr>
      </w:pPr>
    </w:p>
    <w:p w:rsidR="00374C7B" w:rsidRPr="00206013" w:rsidRDefault="00374C7B" w:rsidP="00260D5D">
      <w:pPr>
        <w:jc w:val="both"/>
        <w:rPr>
          <w:szCs w:val="24"/>
        </w:rPr>
      </w:pPr>
      <w:r w:rsidRPr="00206013">
        <w:rPr>
          <w:b/>
          <w:i/>
          <w:szCs w:val="24"/>
        </w:rPr>
        <w:t>D.2</w:t>
      </w:r>
    </w:p>
    <w:p w:rsidR="00593B03" w:rsidRPr="00A80F3E" w:rsidRDefault="0003786A" w:rsidP="00374C7B">
      <w:pPr>
        <w:rPr>
          <w:b/>
          <w:i/>
          <w:szCs w:val="24"/>
        </w:rPr>
      </w:pPr>
      <w:r w:rsidRPr="00A80F3E">
        <w:rPr>
          <w:b/>
          <w:i/>
          <w:szCs w:val="24"/>
        </w:rPr>
        <w:t>Z</w:t>
      </w:r>
      <w:r w:rsidR="00593B03" w:rsidRPr="00A80F3E">
        <w:rPr>
          <w:b/>
          <w:i/>
          <w:szCs w:val="24"/>
        </w:rPr>
        <w:t>oznam pomocných materiálov a</w:t>
      </w:r>
      <w:r w:rsidR="00941726" w:rsidRPr="00A80F3E">
        <w:rPr>
          <w:b/>
          <w:i/>
          <w:szCs w:val="24"/>
        </w:rPr>
        <w:t> </w:t>
      </w:r>
      <w:r w:rsidR="00593B03" w:rsidRPr="00A80F3E">
        <w:rPr>
          <w:b/>
          <w:i/>
          <w:szCs w:val="24"/>
        </w:rPr>
        <w:t>ďalších látok, ktoré sa v</w:t>
      </w:r>
      <w:r w:rsidR="00941726" w:rsidRPr="00A80F3E">
        <w:rPr>
          <w:b/>
          <w:i/>
          <w:szCs w:val="24"/>
        </w:rPr>
        <w:t> </w:t>
      </w:r>
      <w:r w:rsidR="00593B03" w:rsidRPr="00A80F3E">
        <w:rPr>
          <w:b/>
          <w:i/>
          <w:szCs w:val="24"/>
        </w:rPr>
        <w:t>prevádzke používajú</w:t>
      </w:r>
    </w:p>
    <w:p w:rsidR="00CF76E7" w:rsidRDefault="00CF76E7" w:rsidP="006B3186">
      <w:pPr>
        <w:rPr>
          <w:szCs w:val="24"/>
        </w:rPr>
      </w:pPr>
    </w:p>
    <w:p w:rsidR="00007E4D" w:rsidRDefault="008B799D" w:rsidP="00007E4D">
      <w:pPr>
        <w:jc w:val="both"/>
        <w:rPr>
          <w:i/>
          <w:szCs w:val="24"/>
        </w:rPr>
      </w:pPr>
      <w:r>
        <w:rPr>
          <w:i/>
          <w:szCs w:val="24"/>
        </w:rPr>
        <w:t>dusík</w:t>
      </w:r>
    </w:p>
    <w:p w:rsidR="00BC11F9" w:rsidRPr="007D5577" w:rsidRDefault="00BC11F9" w:rsidP="00A450B5">
      <w:pPr>
        <w:pStyle w:val="Odsekzoznamu"/>
        <w:numPr>
          <w:ilvl w:val="0"/>
          <w:numId w:val="12"/>
        </w:numPr>
        <w:jc w:val="both"/>
        <w:rPr>
          <w:i/>
          <w:szCs w:val="24"/>
        </w:rPr>
      </w:pPr>
      <w:r w:rsidRPr="007D5577">
        <w:rPr>
          <w:szCs w:val="24"/>
        </w:rPr>
        <w:t xml:space="preserve">CAS: </w:t>
      </w:r>
      <w:r w:rsidR="00477B38" w:rsidRPr="007D5577">
        <w:rPr>
          <w:szCs w:val="24"/>
        </w:rPr>
        <w:t>7727-37-9</w:t>
      </w:r>
    </w:p>
    <w:p w:rsidR="00BC11F9" w:rsidRPr="00BC11F9" w:rsidRDefault="00BC11F9" w:rsidP="00A450B5">
      <w:pPr>
        <w:pStyle w:val="Odsekzoznamu"/>
        <w:numPr>
          <w:ilvl w:val="0"/>
          <w:numId w:val="12"/>
        </w:numPr>
        <w:jc w:val="both"/>
        <w:rPr>
          <w:i/>
          <w:szCs w:val="24"/>
        </w:rPr>
      </w:pPr>
      <w:r>
        <w:rPr>
          <w:szCs w:val="24"/>
        </w:rPr>
        <w:t>spotreba:  množstvo nie je možné vyčísliť; jeho spotreba bude podľa potreby</w:t>
      </w:r>
      <w:r w:rsidR="00903DF9">
        <w:rPr>
          <w:szCs w:val="24"/>
        </w:rPr>
        <w:t xml:space="preserve"> </w:t>
      </w:r>
      <w:r w:rsidR="00903DF9" w:rsidRPr="005313F2">
        <w:rPr>
          <w:szCs w:val="24"/>
        </w:rPr>
        <w:t>technológie</w:t>
      </w:r>
    </w:p>
    <w:p w:rsidR="008B799D" w:rsidRPr="008B799D" w:rsidRDefault="008B799D" w:rsidP="00A450B5">
      <w:pPr>
        <w:pStyle w:val="Odsekzoznamu"/>
        <w:numPr>
          <w:ilvl w:val="0"/>
          <w:numId w:val="12"/>
        </w:numPr>
        <w:jc w:val="both"/>
        <w:rPr>
          <w:i/>
          <w:szCs w:val="24"/>
        </w:rPr>
      </w:pPr>
      <w:r>
        <w:rPr>
          <w:szCs w:val="24"/>
        </w:rPr>
        <w:t xml:space="preserve">bude vytvárať inertnú atmosféru používaných </w:t>
      </w:r>
      <w:proofErr w:type="spellStart"/>
      <w:r>
        <w:rPr>
          <w:szCs w:val="24"/>
        </w:rPr>
        <w:t>katalyzátorových</w:t>
      </w:r>
      <w:proofErr w:type="spellEnd"/>
      <w:r>
        <w:rPr>
          <w:szCs w:val="24"/>
        </w:rPr>
        <w:t xml:space="preserve"> náplní počas odstavenia technologických zariadení</w:t>
      </w:r>
    </w:p>
    <w:p w:rsidR="008B799D" w:rsidRPr="008B799D" w:rsidRDefault="008B799D" w:rsidP="00A450B5">
      <w:pPr>
        <w:pStyle w:val="Odsekzoznamu"/>
        <w:numPr>
          <w:ilvl w:val="0"/>
          <w:numId w:val="12"/>
        </w:numPr>
        <w:jc w:val="both"/>
        <w:rPr>
          <w:i/>
          <w:szCs w:val="24"/>
        </w:rPr>
      </w:pPr>
      <w:r>
        <w:rPr>
          <w:szCs w:val="24"/>
        </w:rPr>
        <w:t>bezfarebný inertný nehorľavý plyn ľahší než vzduch</w:t>
      </w:r>
    </w:p>
    <w:p w:rsidR="008B799D" w:rsidRPr="008B799D" w:rsidRDefault="008B799D" w:rsidP="00A450B5">
      <w:pPr>
        <w:pStyle w:val="Odsekzoznamu"/>
        <w:numPr>
          <w:ilvl w:val="0"/>
          <w:numId w:val="12"/>
        </w:numPr>
        <w:jc w:val="both"/>
        <w:rPr>
          <w:i/>
          <w:szCs w:val="24"/>
        </w:rPr>
      </w:pPr>
      <w:r>
        <w:rPr>
          <w:szCs w:val="24"/>
        </w:rPr>
        <w:t>bez chuti a bez zápachu</w:t>
      </w:r>
    </w:p>
    <w:p w:rsidR="008B799D" w:rsidRPr="008B799D" w:rsidRDefault="008B799D" w:rsidP="00A450B5">
      <w:pPr>
        <w:pStyle w:val="Odsekzoznamu"/>
        <w:numPr>
          <w:ilvl w:val="0"/>
          <w:numId w:val="12"/>
        </w:numPr>
        <w:jc w:val="both"/>
        <w:rPr>
          <w:i/>
          <w:szCs w:val="24"/>
        </w:rPr>
      </w:pPr>
      <w:r>
        <w:rPr>
          <w:szCs w:val="24"/>
        </w:rPr>
        <w:t>rozpustnosť plynného dusíka vo vode je nepatrná, kvapalný dusík sa prakticky nerozpúšťa vôbec a uvádza vodu do vzkypenia</w:t>
      </w:r>
    </w:p>
    <w:p w:rsidR="008B799D" w:rsidRPr="008B799D" w:rsidRDefault="008B799D" w:rsidP="00A450B5">
      <w:pPr>
        <w:pStyle w:val="Odsekzoznamu"/>
        <w:numPr>
          <w:ilvl w:val="0"/>
          <w:numId w:val="12"/>
        </w:numPr>
        <w:jc w:val="both"/>
        <w:rPr>
          <w:i/>
          <w:szCs w:val="24"/>
        </w:rPr>
      </w:pPr>
      <w:r>
        <w:rPr>
          <w:szCs w:val="24"/>
        </w:rPr>
        <w:t>bod varu je -195 °C</w:t>
      </w:r>
    </w:p>
    <w:p w:rsidR="008B799D" w:rsidRPr="008B799D" w:rsidRDefault="008B799D" w:rsidP="00A450B5">
      <w:pPr>
        <w:pStyle w:val="Odsekzoznamu"/>
        <w:numPr>
          <w:ilvl w:val="0"/>
          <w:numId w:val="12"/>
        </w:numPr>
        <w:jc w:val="both"/>
        <w:rPr>
          <w:i/>
          <w:szCs w:val="24"/>
        </w:rPr>
      </w:pPr>
      <w:r>
        <w:rPr>
          <w:szCs w:val="24"/>
        </w:rPr>
        <w:t>za normálnych podmienok je stabilný; pri jeho rozklade nevznikajú žiadne nebezpečné produkty</w:t>
      </w:r>
    </w:p>
    <w:p w:rsidR="008B799D" w:rsidRPr="008B799D" w:rsidRDefault="008B799D" w:rsidP="00A450B5">
      <w:pPr>
        <w:pStyle w:val="Odsekzoznamu"/>
        <w:numPr>
          <w:ilvl w:val="0"/>
          <w:numId w:val="12"/>
        </w:numPr>
        <w:jc w:val="both"/>
        <w:rPr>
          <w:i/>
          <w:szCs w:val="24"/>
        </w:rPr>
      </w:pPr>
      <w:r>
        <w:rPr>
          <w:szCs w:val="24"/>
        </w:rPr>
        <w:t>nie sú známe žiadne jeho toxické účinky</w:t>
      </w:r>
    </w:p>
    <w:p w:rsidR="008B799D" w:rsidRDefault="008B799D" w:rsidP="008B799D">
      <w:pPr>
        <w:jc w:val="both"/>
        <w:rPr>
          <w:i/>
          <w:szCs w:val="24"/>
        </w:rPr>
      </w:pPr>
    </w:p>
    <w:p w:rsidR="008B799D" w:rsidRDefault="008B799D" w:rsidP="008B799D">
      <w:pPr>
        <w:jc w:val="both"/>
        <w:rPr>
          <w:i/>
          <w:szCs w:val="24"/>
        </w:rPr>
      </w:pPr>
      <w:r w:rsidRPr="003456DB">
        <w:rPr>
          <w:i/>
          <w:szCs w:val="24"/>
        </w:rPr>
        <w:t>vodík</w:t>
      </w:r>
    </w:p>
    <w:p w:rsidR="00BC11F9" w:rsidRDefault="00BC11F9" w:rsidP="00A450B5">
      <w:pPr>
        <w:pStyle w:val="Odsekzoznamu"/>
        <w:numPr>
          <w:ilvl w:val="0"/>
          <w:numId w:val="12"/>
        </w:numPr>
        <w:jc w:val="both"/>
        <w:rPr>
          <w:szCs w:val="24"/>
        </w:rPr>
      </w:pPr>
      <w:r>
        <w:rPr>
          <w:szCs w:val="24"/>
        </w:rPr>
        <w:t>CAS: 1333-74-0</w:t>
      </w:r>
    </w:p>
    <w:p w:rsidR="003456DB" w:rsidRDefault="003456DB" w:rsidP="00A450B5">
      <w:pPr>
        <w:pStyle w:val="Odsekzoznamu"/>
        <w:numPr>
          <w:ilvl w:val="0"/>
          <w:numId w:val="12"/>
        </w:numPr>
        <w:jc w:val="both"/>
        <w:rPr>
          <w:szCs w:val="24"/>
        </w:rPr>
      </w:pPr>
      <w:r>
        <w:rPr>
          <w:szCs w:val="24"/>
        </w:rPr>
        <w:t>pre ochranu katalyzátora HTER v prípade nábehu a výpadku prevádzky, ak  nebude k dispozícii dostatočné množstvo a tlak syntézneho plynu zo sekcie 550</w:t>
      </w:r>
    </w:p>
    <w:p w:rsidR="007A667D" w:rsidRDefault="003456DB" w:rsidP="00A450B5">
      <w:pPr>
        <w:pStyle w:val="Odsekzoznamu"/>
        <w:numPr>
          <w:ilvl w:val="0"/>
          <w:numId w:val="12"/>
        </w:numPr>
        <w:jc w:val="both"/>
        <w:rPr>
          <w:szCs w:val="24"/>
        </w:rPr>
      </w:pPr>
      <w:r>
        <w:rPr>
          <w:szCs w:val="24"/>
        </w:rPr>
        <w:t xml:space="preserve">dodávaný bude z batérie vodíkových fliaš, ktoré budú uskladnené v samostatnom prístrešku; fľaše budú trvalo pripojené k technológii a bude sa s nimi manipulovať v zmysle vyhlášky MV SR č. 124/2000 </w:t>
      </w:r>
      <w:proofErr w:type="spellStart"/>
      <w:r>
        <w:rPr>
          <w:szCs w:val="24"/>
        </w:rPr>
        <w:t>Z.z</w:t>
      </w:r>
      <w:proofErr w:type="spellEnd"/>
      <w:r>
        <w:rPr>
          <w:szCs w:val="24"/>
        </w:rPr>
        <w:t>.</w:t>
      </w:r>
      <w:r w:rsidR="007A667D">
        <w:rPr>
          <w:szCs w:val="24"/>
        </w:rPr>
        <w:t>, ktorou sa ustanovujú zásady požiarnej bezpečnosti pri</w:t>
      </w:r>
      <w:r w:rsidR="005936DD">
        <w:rPr>
          <w:szCs w:val="24"/>
        </w:rPr>
        <w:t> </w:t>
      </w:r>
      <w:r w:rsidR="007A667D">
        <w:rPr>
          <w:szCs w:val="24"/>
        </w:rPr>
        <w:t>činnostiach s horľavými plynmi a horenie podporujúcimi plynmi</w:t>
      </w:r>
    </w:p>
    <w:p w:rsidR="007A667D" w:rsidRDefault="007A667D" w:rsidP="00A450B5">
      <w:pPr>
        <w:pStyle w:val="Odsekzoznamu"/>
        <w:numPr>
          <w:ilvl w:val="0"/>
          <w:numId w:val="12"/>
        </w:numPr>
        <w:jc w:val="both"/>
        <w:rPr>
          <w:szCs w:val="24"/>
        </w:rPr>
      </w:pPr>
      <w:r>
        <w:rPr>
          <w:szCs w:val="24"/>
        </w:rPr>
        <w:t xml:space="preserve">jeho odhadovaná spotreba pre jedno </w:t>
      </w:r>
      <w:r w:rsidR="00BC11F9">
        <w:rPr>
          <w:szCs w:val="24"/>
        </w:rPr>
        <w:t>odstavenie</w:t>
      </w:r>
      <w:r>
        <w:rPr>
          <w:szCs w:val="24"/>
        </w:rPr>
        <w:t xml:space="preserve"> je cca 50 Nm</w:t>
      </w:r>
      <w:r>
        <w:rPr>
          <w:szCs w:val="24"/>
          <w:vertAlign w:val="superscript"/>
        </w:rPr>
        <w:t>3</w:t>
      </w:r>
    </w:p>
    <w:p w:rsidR="003456DB" w:rsidRPr="003456DB" w:rsidRDefault="007A667D" w:rsidP="00A450B5">
      <w:pPr>
        <w:pStyle w:val="Odsekzoznamu"/>
        <w:numPr>
          <w:ilvl w:val="0"/>
          <w:numId w:val="12"/>
        </w:numPr>
        <w:jc w:val="both"/>
        <w:rPr>
          <w:szCs w:val="24"/>
        </w:rPr>
      </w:pPr>
      <w:r>
        <w:rPr>
          <w:szCs w:val="24"/>
        </w:rPr>
        <w:t xml:space="preserve">zásoba vodíka je uvažovaná pre 4 výpady, </w:t>
      </w:r>
      <w:proofErr w:type="spellStart"/>
      <w:r>
        <w:rPr>
          <w:szCs w:val="24"/>
        </w:rPr>
        <w:t>t.j</w:t>
      </w:r>
      <w:proofErr w:type="spellEnd"/>
      <w:r>
        <w:rPr>
          <w:szCs w:val="24"/>
        </w:rPr>
        <w:t>. 200 Nm</w:t>
      </w:r>
      <w:r>
        <w:rPr>
          <w:szCs w:val="24"/>
          <w:vertAlign w:val="superscript"/>
        </w:rPr>
        <w:t>3</w:t>
      </w:r>
      <w:r>
        <w:rPr>
          <w:szCs w:val="24"/>
        </w:rPr>
        <w:t xml:space="preserve"> </w:t>
      </w:r>
      <w:r w:rsidR="00CA1491">
        <w:rPr>
          <w:szCs w:val="24"/>
        </w:rPr>
        <w:t xml:space="preserve"> </w:t>
      </w:r>
      <w:r w:rsidR="003456DB">
        <w:rPr>
          <w:szCs w:val="24"/>
        </w:rPr>
        <w:t xml:space="preserve">   </w:t>
      </w:r>
    </w:p>
    <w:p w:rsidR="00B6671C" w:rsidRDefault="00B6671C" w:rsidP="008B799D">
      <w:pPr>
        <w:jc w:val="both"/>
        <w:rPr>
          <w:i/>
          <w:szCs w:val="24"/>
        </w:rPr>
      </w:pPr>
    </w:p>
    <w:p w:rsidR="008B799D" w:rsidRDefault="008B799D" w:rsidP="008B799D">
      <w:pPr>
        <w:jc w:val="both"/>
        <w:rPr>
          <w:i/>
          <w:szCs w:val="24"/>
        </w:rPr>
      </w:pPr>
      <w:r w:rsidRPr="003456DB">
        <w:rPr>
          <w:i/>
          <w:szCs w:val="24"/>
        </w:rPr>
        <w:t>OASE  biely roztok</w:t>
      </w:r>
    </w:p>
    <w:p w:rsidR="00BC11F9" w:rsidRDefault="00BC11F9" w:rsidP="00A450B5">
      <w:pPr>
        <w:pStyle w:val="Odsekzoznamu"/>
        <w:numPr>
          <w:ilvl w:val="0"/>
          <w:numId w:val="12"/>
        </w:numPr>
        <w:jc w:val="both"/>
        <w:rPr>
          <w:szCs w:val="24"/>
        </w:rPr>
      </w:pPr>
      <w:r>
        <w:rPr>
          <w:szCs w:val="24"/>
        </w:rPr>
        <w:t>spotreba: 15 – 31 t/rok; množstvo prvotnej náplne: 30</w:t>
      </w:r>
      <w:r w:rsidR="00F94DD9">
        <w:rPr>
          <w:szCs w:val="24"/>
        </w:rPr>
        <w:t xml:space="preserve"> t</w:t>
      </w:r>
      <w:r>
        <w:rPr>
          <w:szCs w:val="24"/>
        </w:rPr>
        <w:t xml:space="preserve">  </w:t>
      </w:r>
    </w:p>
    <w:p w:rsidR="00FB075F" w:rsidRPr="00FB075F" w:rsidRDefault="00FB075F" w:rsidP="00A450B5">
      <w:pPr>
        <w:pStyle w:val="Odsekzoznamu"/>
        <w:numPr>
          <w:ilvl w:val="0"/>
          <w:numId w:val="12"/>
        </w:numPr>
        <w:jc w:val="both"/>
        <w:rPr>
          <w:szCs w:val="24"/>
        </w:rPr>
      </w:pPr>
      <w:r>
        <w:rPr>
          <w:szCs w:val="24"/>
        </w:rPr>
        <w:t>ide o</w:t>
      </w:r>
      <w:r w:rsidR="00BC11F9">
        <w:rPr>
          <w:szCs w:val="24"/>
        </w:rPr>
        <w:t> </w:t>
      </w:r>
      <w:r>
        <w:rPr>
          <w:szCs w:val="24"/>
        </w:rPr>
        <w:t>roztok</w:t>
      </w:r>
      <w:r w:rsidR="00BC11F9">
        <w:rPr>
          <w:szCs w:val="24"/>
        </w:rPr>
        <w:t xml:space="preserve"> zmesi</w:t>
      </w:r>
      <w:r>
        <w:rPr>
          <w:szCs w:val="24"/>
        </w:rPr>
        <w:t xml:space="preserve"> </w:t>
      </w:r>
      <w:proofErr w:type="spellStart"/>
      <w:r>
        <w:rPr>
          <w:szCs w:val="24"/>
        </w:rPr>
        <w:t>amínov</w:t>
      </w:r>
      <w:proofErr w:type="spellEnd"/>
      <w:r>
        <w:rPr>
          <w:szCs w:val="24"/>
        </w:rPr>
        <w:t xml:space="preserve"> (</w:t>
      </w:r>
      <w:r w:rsidR="00BC11F9">
        <w:rPr>
          <w:szCs w:val="24"/>
        </w:rPr>
        <w:t xml:space="preserve"> hlavne </w:t>
      </w:r>
      <w:r>
        <w:rPr>
          <w:szCs w:val="24"/>
        </w:rPr>
        <w:t>N-</w:t>
      </w:r>
      <w:proofErr w:type="spellStart"/>
      <w:r>
        <w:rPr>
          <w:szCs w:val="24"/>
        </w:rPr>
        <w:t>metyl</w:t>
      </w:r>
      <w:proofErr w:type="spellEnd"/>
      <w:r>
        <w:rPr>
          <w:szCs w:val="24"/>
        </w:rPr>
        <w:t>-</w:t>
      </w:r>
      <w:proofErr w:type="spellStart"/>
      <w:r>
        <w:rPr>
          <w:szCs w:val="24"/>
        </w:rPr>
        <w:t>dietanolamín</w:t>
      </w:r>
      <w:proofErr w:type="spellEnd"/>
      <w:r>
        <w:rPr>
          <w:szCs w:val="24"/>
        </w:rPr>
        <w:t xml:space="preserve">), </w:t>
      </w:r>
      <w:proofErr w:type="spellStart"/>
      <w:r>
        <w:rPr>
          <w:szCs w:val="24"/>
        </w:rPr>
        <w:t>piperazínu</w:t>
      </w:r>
      <w:proofErr w:type="spellEnd"/>
      <w:r>
        <w:rPr>
          <w:szCs w:val="24"/>
        </w:rPr>
        <w:t xml:space="preserve"> a vody</w:t>
      </w:r>
    </w:p>
    <w:p w:rsidR="003456DB" w:rsidRDefault="003456DB" w:rsidP="00A450B5">
      <w:pPr>
        <w:pStyle w:val="Odsekzoznamu"/>
        <w:numPr>
          <w:ilvl w:val="0"/>
          <w:numId w:val="12"/>
        </w:numPr>
        <w:jc w:val="both"/>
        <w:rPr>
          <w:szCs w:val="24"/>
        </w:rPr>
      </w:pPr>
      <w:r>
        <w:rPr>
          <w:szCs w:val="24"/>
        </w:rPr>
        <w:t>používa</w:t>
      </w:r>
      <w:r w:rsidR="00FB075F">
        <w:rPr>
          <w:szCs w:val="24"/>
        </w:rPr>
        <w:t xml:space="preserve"> sa</w:t>
      </w:r>
      <w:r>
        <w:rPr>
          <w:szCs w:val="24"/>
        </w:rPr>
        <w:t xml:space="preserve"> na odstraňovanie oxidu uhličitého</w:t>
      </w:r>
    </w:p>
    <w:p w:rsidR="003456DB" w:rsidRDefault="003456DB" w:rsidP="00A450B5">
      <w:pPr>
        <w:pStyle w:val="Odsekzoznamu"/>
        <w:numPr>
          <w:ilvl w:val="0"/>
          <w:numId w:val="12"/>
        </w:numPr>
        <w:jc w:val="both"/>
        <w:rPr>
          <w:szCs w:val="24"/>
        </w:rPr>
      </w:pPr>
      <w:r>
        <w:rPr>
          <w:szCs w:val="24"/>
        </w:rPr>
        <w:t xml:space="preserve">jeho dodávateľom bude spoločnosť BASF; </w:t>
      </w:r>
      <w:r w:rsidR="00FB075F">
        <w:rPr>
          <w:szCs w:val="24"/>
        </w:rPr>
        <w:t xml:space="preserve">presné </w:t>
      </w:r>
      <w:r w:rsidRPr="003456DB">
        <w:rPr>
          <w:szCs w:val="24"/>
        </w:rPr>
        <w:t>zloženie roztoku je predmetom obchodného tajomstva spoločnosti</w:t>
      </w:r>
    </w:p>
    <w:p w:rsidR="008B799D" w:rsidRPr="008B799D" w:rsidRDefault="008B799D" w:rsidP="008B799D">
      <w:pPr>
        <w:jc w:val="both"/>
        <w:rPr>
          <w:i/>
          <w:color w:val="FF0000"/>
          <w:szCs w:val="24"/>
        </w:rPr>
      </w:pPr>
    </w:p>
    <w:p w:rsidR="00FB075F" w:rsidRPr="00F94DD9" w:rsidRDefault="00FB075F" w:rsidP="00F94DD9">
      <w:pPr>
        <w:jc w:val="both"/>
        <w:rPr>
          <w:i/>
          <w:szCs w:val="24"/>
        </w:rPr>
      </w:pPr>
      <w:proofErr w:type="spellStart"/>
      <w:r w:rsidRPr="00F94DD9">
        <w:rPr>
          <w:i/>
          <w:szCs w:val="24"/>
        </w:rPr>
        <w:t>odpeňovacie</w:t>
      </w:r>
      <w:proofErr w:type="spellEnd"/>
      <w:r w:rsidRPr="00F94DD9">
        <w:rPr>
          <w:i/>
          <w:szCs w:val="24"/>
        </w:rPr>
        <w:t xml:space="preserve"> činidlo – </w:t>
      </w:r>
      <w:r w:rsidRPr="00F94DD9">
        <w:rPr>
          <w:szCs w:val="24"/>
        </w:rPr>
        <w:t>jeho úlohou je eliminovať penenie</w:t>
      </w:r>
      <w:r w:rsidR="00F94DD9">
        <w:rPr>
          <w:szCs w:val="24"/>
        </w:rPr>
        <w:t xml:space="preserve"> vypieracieho roztoku</w:t>
      </w:r>
      <w:r w:rsidRPr="00F94DD9">
        <w:rPr>
          <w:szCs w:val="24"/>
        </w:rPr>
        <w:t>; ide o roztok na</w:t>
      </w:r>
      <w:r w:rsidR="005936DD">
        <w:rPr>
          <w:szCs w:val="24"/>
        </w:rPr>
        <w:t> </w:t>
      </w:r>
      <w:r w:rsidRPr="00F94DD9">
        <w:rPr>
          <w:szCs w:val="24"/>
        </w:rPr>
        <w:t>báze silikónových derivátov a SiO</w:t>
      </w:r>
      <w:r w:rsidRPr="00F94DD9">
        <w:rPr>
          <w:szCs w:val="24"/>
          <w:vertAlign w:val="subscript"/>
        </w:rPr>
        <w:t>2</w:t>
      </w:r>
      <w:r w:rsidRPr="00F94DD9">
        <w:rPr>
          <w:szCs w:val="24"/>
        </w:rPr>
        <w:t xml:space="preserve"> (OASE </w:t>
      </w:r>
      <w:proofErr w:type="spellStart"/>
      <w:r w:rsidRPr="00F94DD9">
        <w:rPr>
          <w:szCs w:val="24"/>
        </w:rPr>
        <w:t>Antifoam</w:t>
      </w:r>
      <w:proofErr w:type="spellEnd"/>
      <w:r w:rsidRPr="00F94DD9">
        <w:rPr>
          <w:szCs w:val="24"/>
        </w:rPr>
        <w:t xml:space="preserve"> A)</w:t>
      </w:r>
      <w:r w:rsidRPr="00F94DD9">
        <w:rPr>
          <w:szCs w:val="24"/>
          <w:vertAlign w:val="subscript"/>
        </w:rPr>
        <w:t xml:space="preserve"> </w:t>
      </w:r>
    </w:p>
    <w:p w:rsidR="00F94DD9" w:rsidRDefault="00F94DD9" w:rsidP="00F94DD9">
      <w:pPr>
        <w:jc w:val="both"/>
        <w:rPr>
          <w:i/>
          <w:szCs w:val="24"/>
        </w:rPr>
      </w:pPr>
    </w:p>
    <w:p w:rsidR="005313F2" w:rsidRDefault="005313F2" w:rsidP="005313F2">
      <w:pPr>
        <w:ind w:left="360" w:hanging="360"/>
        <w:jc w:val="both"/>
        <w:rPr>
          <w:i/>
          <w:szCs w:val="24"/>
          <w:vertAlign w:val="subscript"/>
        </w:rPr>
      </w:pPr>
      <w:r w:rsidRPr="005313F2">
        <w:rPr>
          <w:i/>
          <w:szCs w:val="24"/>
        </w:rPr>
        <w:t>uhličitan draselný K</w:t>
      </w:r>
      <w:r w:rsidRPr="005313F2">
        <w:rPr>
          <w:i/>
          <w:szCs w:val="24"/>
          <w:vertAlign w:val="subscript"/>
        </w:rPr>
        <w:t>2</w:t>
      </w:r>
      <w:r w:rsidRPr="005313F2">
        <w:rPr>
          <w:i/>
          <w:szCs w:val="24"/>
        </w:rPr>
        <w:t>CO</w:t>
      </w:r>
      <w:r w:rsidRPr="005313F2">
        <w:rPr>
          <w:i/>
          <w:szCs w:val="24"/>
          <w:vertAlign w:val="subscript"/>
        </w:rPr>
        <w:t>3</w:t>
      </w:r>
    </w:p>
    <w:p w:rsidR="005313F2" w:rsidRPr="005313F2" w:rsidRDefault="005313F2" w:rsidP="00A450B5">
      <w:pPr>
        <w:pStyle w:val="Odsekzoznamu"/>
        <w:numPr>
          <w:ilvl w:val="0"/>
          <w:numId w:val="56"/>
        </w:numPr>
        <w:ind w:left="709" w:hanging="283"/>
        <w:jc w:val="both"/>
        <w:rPr>
          <w:i/>
          <w:szCs w:val="24"/>
        </w:rPr>
      </w:pPr>
      <w:r w:rsidRPr="005313F2">
        <w:rPr>
          <w:szCs w:val="24"/>
        </w:rPr>
        <w:t xml:space="preserve">na preplachovanie </w:t>
      </w:r>
      <w:proofErr w:type="spellStart"/>
      <w:r w:rsidRPr="005313F2">
        <w:rPr>
          <w:szCs w:val="24"/>
        </w:rPr>
        <w:t>vypieracieho</w:t>
      </w:r>
      <w:proofErr w:type="spellEnd"/>
      <w:r w:rsidRPr="005313F2">
        <w:rPr>
          <w:szCs w:val="24"/>
        </w:rPr>
        <w:t xml:space="preserve"> roztoku CO</w:t>
      </w:r>
      <w:r w:rsidRPr="005313F2">
        <w:rPr>
          <w:szCs w:val="24"/>
          <w:vertAlign w:val="subscript"/>
        </w:rPr>
        <w:t>2</w:t>
      </w:r>
    </w:p>
    <w:p w:rsidR="005313F2" w:rsidRPr="005313F2" w:rsidRDefault="005313F2" w:rsidP="00A450B5">
      <w:pPr>
        <w:pStyle w:val="Odsekzoznamu"/>
        <w:numPr>
          <w:ilvl w:val="0"/>
          <w:numId w:val="56"/>
        </w:numPr>
        <w:ind w:left="709" w:hanging="283"/>
        <w:jc w:val="both"/>
        <w:rPr>
          <w:i/>
          <w:szCs w:val="24"/>
        </w:rPr>
      </w:pPr>
      <w:r w:rsidRPr="005313F2">
        <w:rPr>
          <w:szCs w:val="24"/>
        </w:rPr>
        <w:t xml:space="preserve">použije sa vždy po vykonaní údržby </w:t>
      </w:r>
      <w:proofErr w:type="spellStart"/>
      <w:r w:rsidRPr="005313F2">
        <w:rPr>
          <w:szCs w:val="24"/>
        </w:rPr>
        <w:t>výpierky</w:t>
      </w:r>
      <w:proofErr w:type="spellEnd"/>
      <w:r w:rsidRPr="005313F2">
        <w:rPr>
          <w:szCs w:val="24"/>
        </w:rPr>
        <w:t xml:space="preserve"> CO</w:t>
      </w:r>
      <w:r w:rsidRPr="005313F2">
        <w:rPr>
          <w:szCs w:val="24"/>
          <w:vertAlign w:val="subscript"/>
        </w:rPr>
        <w:t>2</w:t>
      </w:r>
      <w:r w:rsidRPr="005313F2">
        <w:rPr>
          <w:szCs w:val="24"/>
        </w:rPr>
        <w:t xml:space="preserve"> </w:t>
      </w:r>
    </w:p>
    <w:p w:rsidR="005313F2" w:rsidRPr="005313F2" w:rsidRDefault="005313F2" w:rsidP="00A450B5">
      <w:pPr>
        <w:pStyle w:val="Odsekzoznamu"/>
        <w:numPr>
          <w:ilvl w:val="0"/>
          <w:numId w:val="56"/>
        </w:numPr>
        <w:ind w:left="709" w:hanging="283"/>
        <w:jc w:val="both"/>
        <w:rPr>
          <w:i/>
          <w:szCs w:val="24"/>
        </w:rPr>
      </w:pPr>
      <w:r w:rsidRPr="005313F2">
        <w:rPr>
          <w:szCs w:val="24"/>
        </w:rPr>
        <w:t>množstvo 30 t</w:t>
      </w:r>
    </w:p>
    <w:p w:rsidR="005313F2" w:rsidRDefault="005313F2" w:rsidP="005313F2">
      <w:pPr>
        <w:ind w:left="360" w:hanging="283"/>
        <w:jc w:val="both"/>
        <w:rPr>
          <w:i/>
          <w:szCs w:val="24"/>
        </w:rPr>
      </w:pPr>
    </w:p>
    <w:p w:rsidR="005313F2" w:rsidRDefault="005313F2" w:rsidP="005313F2">
      <w:pPr>
        <w:ind w:left="360" w:hanging="360"/>
        <w:jc w:val="both"/>
        <w:rPr>
          <w:i/>
          <w:szCs w:val="24"/>
        </w:rPr>
      </w:pPr>
      <w:proofErr w:type="spellStart"/>
      <w:r w:rsidRPr="005313F2">
        <w:rPr>
          <w:i/>
          <w:szCs w:val="24"/>
        </w:rPr>
        <w:t>vanadičnan</w:t>
      </w:r>
      <w:proofErr w:type="spellEnd"/>
      <w:r w:rsidRPr="005313F2">
        <w:rPr>
          <w:i/>
          <w:szCs w:val="24"/>
        </w:rPr>
        <w:t xml:space="preserve"> draselný KVO</w:t>
      </w:r>
      <w:r w:rsidRPr="005313F2">
        <w:rPr>
          <w:i/>
          <w:szCs w:val="24"/>
          <w:vertAlign w:val="subscript"/>
        </w:rPr>
        <w:t>3</w:t>
      </w:r>
      <w:r w:rsidRPr="005313F2">
        <w:rPr>
          <w:i/>
          <w:szCs w:val="24"/>
        </w:rPr>
        <w:t xml:space="preserve"> </w:t>
      </w:r>
    </w:p>
    <w:p w:rsidR="005313F2" w:rsidRPr="005313F2" w:rsidRDefault="005313F2" w:rsidP="00A450B5">
      <w:pPr>
        <w:pStyle w:val="Odsekzoznamu"/>
        <w:numPr>
          <w:ilvl w:val="0"/>
          <w:numId w:val="57"/>
        </w:numPr>
        <w:ind w:left="709" w:hanging="283"/>
        <w:jc w:val="both"/>
        <w:rPr>
          <w:i/>
          <w:szCs w:val="24"/>
        </w:rPr>
      </w:pPr>
      <w:proofErr w:type="spellStart"/>
      <w:r w:rsidRPr="005313F2">
        <w:rPr>
          <w:szCs w:val="24"/>
        </w:rPr>
        <w:t>pasivačné</w:t>
      </w:r>
      <w:proofErr w:type="spellEnd"/>
      <w:r w:rsidRPr="005313F2">
        <w:rPr>
          <w:szCs w:val="24"/>
        </w:rPr>
        <w:t xml:space="preserve"> činidlo </w:t>
      </w:r>
      <w:proofErr w:type="spellStart"/>
      <w:r w:rsidRPr="005313F2">
        <w:rPr>
          <w:szCs w:val="24"/>
        </w:rPr>
        <w:t>výpierky</w:t>
      </w:r>
      <w:proofErr w:type="spellEnd"/>
      <w:r w:rsidRPr="005313F2">
        <w:rPr>
          <w:szCs w:val="24"/>
        </w:rPr>
        <w:t xml:space="preserve"> CO</w:t>
      </w:r>
      <w:r w:rsidRPr="005313F2">
        <w:rPr>
          <w:szCs w:val="24"/>
          <w:vertAlign w:val="subscript"/>
        </w:rPr>
        <w:t>2</w:t>
      </w:r>
    </w:p>
    <w:p w:rsidR="005313F2" w:rsidRPr="005313F2" w:rsidRDefault="005313F2" w:rsidP="00A450B5">
      <w:pPr>
        <w:pStyle w:val="Odsekzoznamu"/>
        <w:numPr>
          <w:ilvl w:val="0"/>
          <w:numId w:val="57"/>
        </w:numPr>
        <w:ind w:left="709" w:hanging="283"/>
        <w:jc w:val="both"/>
        <w:rPr>
          <w:i/>
          <w:szCs w:val="24"/>
        </w:rPr>
      </w:pPr>
      <w:r w:rsidRPr="005313F2">
        <w:rPr>
          <w:szCs w:val="24"/>
        </w:rPr>
        <w:t xml:space="preserve">použije sa vždy po vykonaní údržby </w:t>
      </w:r>
      <w:proofErr w:type="spellStart"/>
      <w:r w:rsidRPr="005313F2">
        <w:rPr>
          <w:szCs w:val="24"/>
        </w:rPr>
        <w:t>výpierky</w:t>
      </w:r>
      <w:proofErr w:type="spellEnd"/>
      <w:r w:rsidRPr="005313F2">
        <w:rPr>
          <w:szCs w:val="24"/>
        </w:rPr>
        <w:t xml:space="preserve"> CO</w:t>
      </w:r>
      <w:r w:rsidRPr="005313F2">
        <w:rPr>
          <w:szCs w:val="24"/>
          <w:vertAlign w:val="subscript"/>
        </w:rPr>
        <w:t xml:space="preserve">2  </w:t>
      </w:r>
    </w:p>
    <w:p w:rsidR="007E6216" w:rsidRDefault="007E6216" w:rsidP="00F94DD9">
      <w:pPr>
        <w:jc w:val="both"/>
        <w:rPr>
          <w:i/>
          <w:szCs w:val="24"/>
        </w:rPr>
      </w:pPr>
    </w:p>
    <w:p w:rsidR="00F94DD9" w:rsidRDefault="00F94DD9" w:rsidP="00F94DD9">
      <w:pPr>
        <w:jc w:val="both"/>
        <w:rPr>
          <w:i/>
          <w:szCs w:val="24"/>
        </w:rPr>
      </w:pPr>
      <w:r w:rsidRPr="00F94DD9">
        <w:rPr>
          <w:i/>
          <w:szCs w:val="24"/>
        </w:rPr>
        <w:t>prípravky na úpravu vôd</w:t>
      </w:r>
      <w:r>
        <w:rPr>
          <w:i/>
          <w:szCs w:val="24"/>
        </w:rPr>
        <w:t xml:space="preserve"> </w:t>
      </w:r>
    </w:p>
    <w:p w:rsidR="00F94DD9" w:rsidRPr="00F94DD9" w:rsidRDefault="005936DD" w:rsidP="00F94DD9">
      <w:pPr>
        <w:jc w:val="both"/>
        <w:rPr>
          <w:szCs w:val="24"/>
        </w:rPr>
      </w:pPr>
      <w:r>
        <w:rPr>
          <w:szCs w:val="24"/>
        </w:rPr>
        <w:t xml:space="preserve">/v zátvorke sú uvedené konkrétne látky v súčasnosti používané za daným účelom, v prílohe sú KBÚ pre tieto látky; po uvedení do prevádzky budú používané buď tieto látky alebo ich ekvivalenty od iných dodávateľov v rovnakom alebo podobnom chemickom zložení/ </w:t>
      </w:r>
    </w:p>
    <w:p w:rsidR="00FB075F" w:rsidRPr="00FB075F" w:rsidRDefault="00FB075F" w:rsidP="00A450B5">
      <w:pPr>
        <w:pStyle w:val="Odsekzoznamu"/>
        <w:numPr>
          <w:ilvl w:val="0"/>
          <w:numId w:val="12"/>
        </w:numPr>
        <w:jc w:val="both"/>
        <w:rPr>
          <w:i/>
          <w:szCs w:val="24"/>
        </w:rPr>
      </w:pPr>
      <w:r>
        <w:rPr>
          <w:i/>
          <w:szCs w:val="24"/>
        </w:rPr>
        <w:t>redukčné činidlá –</w:t>
      </w:r>
      <w:r>
        <w:rPr>
          <w:szCs w:val="24"/>
        </w:rPr>
        <w:t xml:space="preserve"> na úpravu kotlovej vody s obsahom </w:t>
      </w:r>
      <w:proofErr w:type="spellStart"/>
      <w:r>
        <w:rPr>
          <w:szCs w:val="24"/>
        </w:rPr>
        <w:t>karbohydrazidu</w:t>
      </w:r>
      <w:proofErr w:type="spellEnd"/>
      <w:r>
        <w:rPr>
          <w:szCs w:val="24"/>
        </w:rPr>
        <w:t xml:space="preserve"> (</w:t>
      </w:r>
      <w:proofErr w:type="spellStart"/>
      <w:r>
        <w:rPr>
          <w:szCs w:val="24"/>
        </w:rPr>
        <w:t>Nalco</w:t>
      </w:r>
      <w:proofErr w:type="spellEnd"/>
      <w:r>
        <w:rPr>
          <w:szCs w:val="24"/>
        </w:rPr>
        <w:t xml:space="preserve"> </w:t>
      </w:r>
      <w:proofErr w:type="spellStart"/>
      <w:r>
        <w:rPr>
          <w:szCs w:val="24"/>
        </w:rPr>
        <w:t>Elimin-Ox</w:t>
      </w:r>
      <w:proofErr w:type="spellEnd"/>
      <w:r>
        <w:rPr>
          <w:szCs w:val="24"/>
        </w:rPr>
        <w:t xml:space="preserve">, </w:t>
      </w:r>
      <w:proofErr w:type="spellStart"/>
      <w:r>
        <w:rPr>
          <w:szCs w:val="24"/>
        </w:rPr>
        <w:t>Nalco</w:t>
      </w:r>
      <w:proofErr w:type="spellEnd"/>
      <w:r>
        <w:rPr>
          <w:szCs w:val="24"/>
        </w:rPr>
        <w:t xml:space="preserve"> 1250)</w:t>
      </w:r>
    </w:p>
    <w:p w:rsidR="00792F1F" w:rsidRPr="00792F1F" w:rsidRDefault="00792F1F" w:rsidP="00A450B5">
      <w:pPr>
        <w:pStyle w:val="Odsekzoznamu"/>
        <w:numPr>
          <w:ilvl w:val="0"/>
          <w:numId w:val="12"/>
        </w:numPr>
        <w:jc w:val="both"/>
        <w:rPr>
          <w:i/>
          <w:szCs w:val="24"/>
        </w:rPr>
      </w:pPr>
      <w:r>
        <w:rPr>
          <w:i/>
          <w:szCs w:val="24"/>
        </w:rPr>
        <w:t>protikorózny inhibítor –</w:t>
      </w:r>
      <w:r>
        <w:rPr>
          <w:szCs w:val="24"/>
        </w:rPr>
        <w:t xml:space="preserve"> na úpravu kotlovej vody na báze </w:t>
      </w:r>
      <w:proofErr w:type="spellStart"/>
      <w:r>
        <w:rPr>
          <w:szCs w:val="24"/>
        </w:rPr>
        <w:t>amínov</w:t>
      </w:r>
      <w:proofErr w:type="spellEnd"/>
      <w:r>
        <w:rPr>
          <w:szCs w:val="24"/>
        </w:rPr>
        <w:t xml:space="preserve"> (</w:t>
      </w:r>
      <w:proofErr w:type="spellStart"/>
      <w:r>
        <w:rPr>
          <w:szCs w:val="24"/>
        </w:rPr>
        <w:t>Nalco</w:t>
      </w:r>
      <w:proofErr w:type="spellEnd"/>
      <w:r>
        <w:rPr>
          <w:szCs w:val="24"/>
        </w:rPr>
        <w:t xml:space="preserve"> Tri – </w:t>
      </w:r>
      <w:proofErr w:type="spellStart"/>
      <w:r>
        <w:rPr>
          <w:szCs w:val="24"/>
        </w:rPr>
        <w:t>Act</w:t>
      </w:r>
      <w:proofErr w:type="spellEnd"/>
      <w:r>
        <w:rPr>
          <w:szCs w:val="24"/>
        </w:rPr>
        <w:t xml:space="preserve"> 1800)</w:t>
      </w:r>
    </w:p>
    <w:p w:rsidR="00792F1F" w:rsidRPr="00792F1F" w:rsidRDefault="00792F1F" w:rsidP="00A450B5">
      <w:pPr>
        <w:pStyle w:val="Odsekzoznamu"/>
        <w:numPr>
          <w:ilvl w:val="0"/>
          <w:numId w:val="12"/>
        </w:numPr>
        <w:jc w:val="both"/>
        <w:rPr>
          <w:i/>
          <w:szCs w:val="24"/>
        </w:rPr>
      </w:pPr>
      <w:r>
        <w:rPr>
          <w:i/>
          <w:szCs w:val="24"/>
        </w:rPr>
        <w:t>prostriedok na úpravu</w:t>
      </w:r>
      <w:r w:rsidR="005936DD">
        <w:rPr>
          <w:i/>
          <w:szCs w:val="24"/>
        </w:rPr>
        <w:t xml:space="preserve"> pH</w:t>
      </w:r>
      <w:r>
        <w:rPr>
          <w:i/>
          <w:szCs w:val="24"/>
        </w:rPr>
        <w:t xml:space="preserve"> </w:t>
      </w:r>
      <w:r w:rsidR="005936DD">
        <w:rPr>
          <w:i/>
          <w:szCs w:val="24"/>
        </w:rPr>
        <w:t xml:space="preserve">kotlovej vody </w:t>
      </w:r>
      <w:r>
        <w:rPr>
          <w:i/>
          <w:szCs w:val="24"/>
        </w:rPr>
        <w:t xml:space="preserve"> –</w:t>
      </w:r>
      <w:r>
        <w:rPr>
          <w:szCs w:val="24"/>
        </w:rPr>
        <w:t xml:space="preserve"> s obsahom NAOH (</w:t>
      </w:r>
      <w:proofErr w:type="spellStart"/>
      <w:r>
        <w:rPr>
          <w:szCs w:val="24"/>
        </w:rPr>
        <w:t>Nalco</w:t>
      </w:r>
      <w:proofErr w:type="spellEnd"/>
      <w:r>
        <w:rPr>
          <w:szCs w:val="24"/>
        </w:rPr>
        <w:t xml:space="preserve"> 1742 alebo </w:t>
      </w:r>
      <w:proofErr w:type="spellStart"/>
      <w:r>
        <w:rPr>
          <w:szCs w:val="24"/>
        </w:rPr>
        <w:t>Nalco</w:t>
      </w:r>
      <w:proofErr w:type="spellEnd"/>
      <w:r>
        <w:rPr>
          <w:szCs w:val="24"/>
        </w:rPr>
        <w:t xml:space="preserve"> BT-4000)</w:t>
      </w:r>
    </w:p>
    <w:p w:rsidR="00792F1F" w:rsidRPr="00792F1F" w:rsidRDefault="00792F1F" w:rsidP="00A450B5">
      <w:pPr>
        <w:pStyle w:val="Odsekzoznamu"/>
        <w:numPr>
          <w:ilvl w:val="0"/>
          <w:numId w:val="12"/>
        </w:numPr>
        <w:jc w:val="both"/>
        <w:rPr>
          <w:i/>
          <w:szCs w:val="24"/>
        </w:rPr>
      </w:pPr>
      <w:r>
        <w:rPr>
          <w:i/>
          <w:szCs w:val="24"/>
        </w:rPr>
        <w:t>prostriedok na úpravu pH</w:t>
      </w:r>
      <w:r w:rsidR="005936DD">
        <w:rPr>
          <w:i/>
          <w:szCs w:val="24"/>
        </w:rPr>
        <w:t xml:space="preserve"> kotlovej vody</w:t>
      </w:r>
      <w:r>
        <w:rPr>
          <w:i/>
          <w:szCs w:val="24"/>
        </w:rPr>
        <w:t xml:space="preserve"> –</w:t>
      </w:r>
      <w:r>
        <w:rPr>
          <w:szCs w:val="24"/>
        </w:rPr>
        <w:t xml:space="preserve"> fosforečnan sodný</w:t>
      </w:r>
    </w:p>
    <w:p w:rsidR="00792F1F" w:rsidRPr="005936DD" w:rsidRDefault="00792F1F" w:rsidP="00A450B5">
      <w:pPr>
        <w:pStyle w:val="Odsekzoznamu"/>
        <w:numPr>
          <w:ilvl w:val="0"/>
          <w:numId w:val="12"/>
        </w:numPr>
        <w:jc w:val="both"/>
        <w:rPr>
          <w:i/>
          <w:szCs w:val="24"/>
        </w:rPr>
      </w:pPr>
      <w:r>
        <w:rPr>
          <w:i/>
          <w:szCs w:val="24"/>
        </w:rPr>
        <w:t>prípravok na úpravu pH parných kondenzátov s obsahom čpavkovej vody a </w:t>
      </w:r>
      <w:proofErr w:type="spellStart"/>
      <w:r>
        <w:rPr>
          <w:i/>
          <w:szCs w:val="24"/>
        </w:rPr>
        <w:t>etanolamínu</w:t>
      </w:r>
      <w:proofErr w:type="spellEnd"/>
      <w:r>
        <w:rPr>
          <w:i/>
          <w:szCs w:val="24"/>
        </w:rPr>
        <w:t xml:space="preserve"> </w:t>
      </w:r>
      <w:r w:rsidRPr="00792F1F">
        <w:rPr>
          <w:szCs w:val="24"/>
        </w:rPr>
        <w:t>(</w:t>
      </w:r>
      <w:proofErr w:type="spellStart"/>
      <w:r>
        <w:rPr>
          <w:szCs w:val="24"/>
        </w:rPr>
        <w:t>Nalco</w:t>
      </w:r>
      <w:proofErr w:type="spellEnd"/>
      <w:r>
        <w:rPr>
          <w:szCs w:val="24"/>
        </w:rPr>
        <w:t xml:space="preserve"> 5711)</w:t>
      </w:r>
    </w:p>
    <w:p w:rsidR="00792F1F" w:rsidRDefault="00792F1F" w:rsidP="00792F1F">
      <w:pPr>
        <w:jc w:val="both"/>
        <w:rPr>
          <w:i/>
          <w:szCs w:val="24"/>
        </w:rPr>
      </w:pPr>
    </w:p>
    <w:p w:rsidR="00FB075F" w:rsidRPr="00792F1F" w:rsidRDefault="00792F1F" w:rsidP="00792F1F">
      <w:pPr>
        <w:jc w:val="both"/>
        <w:rPr>
          <w:i/>
          <w:szCs w:val="24"/>
        </w:rPr>
      </w:pPr>
      <w:r w:rsidRPr="00792F1F">
        <w:rPr>
          <w:i/>
          <w:szCs w:val="24"/>
        </w:rPr>
        <w:t>mazacie, tesniace, regulačné oleje</w:t>
      </w:r>
      <w:r>
        <w:rPr>
          <w:i/>
          <w:szCs w:val="24"/>
        </w:rPr>
        <w:t xml:space="preserve"> pre točivé stroje – </w:t>
      </w:r>
      <w:r>
        <w:rPr>
          <w:szCs w:val="24"/>
        </w:rPr>
        <w:t xml:space="preserve">ropné deriváty s príslušnými </w:t>
      </w:r>
      <w:proofErr w:type="spellStart"/>
      <w:r>
        <w:rPr>
          <w:szCs w:val="24"/>
        </w:rPr>
        <w:t>aditívami</w:t>
      </w:r>
      <w:proofErr w:type="spellEnd"/>
      <w:r>
        <w:rPr>
          <w:szCs w:val="24"/>
        </w:rPr>
        <w:t xml:space="preserve"> podľa určenia</w:t>
      </w:r>
      <w:r w:rsidRPr="00792F1F">
        <w:rPr>
          <w:i/>
          <w:szCs w:val="24"/>
        </w:rPr>
        <w:t xml:space="preserve"> </w:t>
      </w:r>
      <w:r w:rsidR="00FB075F" w:rsidRPr="00792F1F">
        <w:rPr>
          <w:i/>
          <w:szCs w:val="24"/>
        </w:rPr>
        <w:t xml:space="preserve"> </w:t>
      </w:r>
    </w:p>
    <w:p w:rsidR="00DE3D73" w:rsidRDefault="00DE3D73" w:rsidP="00374C7B">
      <w:pPr>
        <w:rPr>
          <w:b/>
          <w:i/>
          <w:szCs w:val="24"/>
        </w:rPr>
      </w:pPr>
    </w:p>
    <w:p w:rsidR="00374C7B" w:rsidRPr="00B5623B" w:rsidRDefault="00374C7B" w:rsidP="00374C7B">
      <w:pPr>
        <w:rPr>
          <w:b/>
          <w:i/>
          <w:szCs w:val="24"/>
        </w:rPr>
      </w:pPr>
      <w:r w:rsidRPr="00B5623B">
        <w:rPr>
          <w:b/>
          <w:i/>
          <w:szCs w:val="24"/>
        </w:rPr>
        <w:t>D.3</w:t>
      </w:r>
    </w:p>
    <w:p w:rsidR="00593B03" w:rsidRPr="00A80F3E" w:rsidRDefault="0003786A" w:rsidP="00374C7B">
      <w:pPr>
        <w:rPr>
          <w:b/>
          <w:i/>
          <w:szCs w:val="24"/>
        </w:rPr>
      </w:pPr>
      <w:r w:rsidRPr="00A80F3E">
        <w:rPr>
          <w:b/>
          <w:i/>
          <w:szCs w:val="24"/>
        </w:rPr>
        <w:t>Z</w:t>
      </w:r>
      <w:r w:rsidR="00A74609" w:rsidRPr="00A80F3E">
        <w:rPr>
          <w:b/>
          <w:i/>
          <w:szCs w:val="24"/>
        </w:rPr>
        <w:t>oznam medziproduktov a</w:t>
      </w:r>
      <w:r w:rsidR="00941726" w:rsidRPr="00A80F3E">
        <w:rPr>
          <w:b/>
          <w:i/>
          <w:szCs w:val="24"/>
        </w:rPr>
        <w:t> </w:t>
      </w:r>
      <w:r w:rsidR="00A74609" w:rsidRPr="00A80F3E">
        <w:rPr>
          <w:b/>
          <w:i/>
          <w:szCs w:val="24"/>
        </w:rPr>
        <w:t>výrobkov</w:t>
      </w:r>
    </w:p>
    <w:p w:rsidR="00B7135A" w:rsidRDefault="00B7135A" w:rsidP="008B799D">
      <w:pPr>
        <w:jc w:val="both"/>
        <w:rPr>
          <w:szCs w:val="24"/>
        </w:rPr>
      </w:pPr>
    </w:p>
    <w:p w:rsidR="008B799D" w:rsidRDefault="008B799D" w:rsidP="008B799D">
      <w:pPr>
        <w:jc w:val="both"/>
        <w:rPr>
          <w:i/>
          <w:szCs w:val="24"/>
        </w:rPr>
      </w:pPr>
      <w:r>
        <w:rPr>
          <w:i/>
          <w:szCs w:val="24"/>
        </w:rPr>
        <w:t>oxid uhličitý</w:t>
      </w:r>
    </w:p>
    <w:p w:rsidR="005936DD" w:rsidRPr="007D5577" w:rsidRDefault="005936DD" w:rsidP="00A450B5">
      <w:pPr>
        <w:pStyle w:val="Odsekzoznamu"/>
        <w:numPr>
          <w:ilvl w:val="0"/>
          <w:numId w:val="12"/>
        </w:numPr>
        <w:jc w:val="both"/>
        <w:rPr>
          <w:i/>
          <w:szCs w:val="24"/>
        </w:rPr>
      </w:pPr>
      <w:r w:rsidRPr="007D5577">
        <w:rPr>
          <w:szCs w:val="24"/>
        </w:rPr>
        <w:t>CAS:</w:t>
      </w:r>
      <w:r w:rsidR="00157131" w:rsidRPr="007D5577">
        <w:rPr>
          <w:szCs w:val="24"/>
        </w:rPr>
        <w:t xml:space="preserve"> 124-38-9</w:t>
      </w:r>
      <w:r w:rsidRPr="007D5577">
        <w:rPr>
          <w:szCs w:val="24"/>
        </w:rPr>
        <w:t xml:space="preserve"> </w:t>
      </w:r>
    </w:p>
    <w:p w:rsidR="005936DD" w:rsidRPr="005936DD" w:rsidRDefault="005936DD" w:rsidP="00A450B5">
      <w:pPr>
        <w:pStyle w:val="Odsekzoznamu"/>
        <w:numPr>
          <w:ilvl w:val="0"/>
          <w:numId w:val="12"/>
        </w:numPr>
        <w:jc w:val="both"/>
        <w:rPr>
          <w:i/>
          <w:szCs w:val="24"/>
        </w:rPr>
      </w:pPr>
      <w:r>
        <w:rPr>
          <w:szCs w:val="24"/>
        </w:rPr>
        <w:t>množstvo: 74 008 kg/h</w:t>
      </w:r>
    </w:p>
    <w:p w:rsidR="008B799D" w:rsidRPr="008B799D" w:rsidRDefault="008B799D" w:rsidP="00A450B5">
      <w:pPr>
        <w:pStyle w:val="Odsekzoznamu"/>
        <w:numPr>
          <w:ilvl w:val="0"/>
          <w:numId w:val="12"/>
        </w:numPr>
        <w:jc w:val="both"/>
        <w:rPr>
          <w:i/>
          <w:szCs w:val="24"/>
        </w:rPr>
      </w:pPr>
      <w:r>
        <w:rPr>
          <w:szCs w:val="24"/>
        </w:rPr>
        <w:t>vedľajší produkt</w:t>
      </w:r>
    </w:p>
    <w:p w:rsidR="008B799D" w:rsidRPr="008B799D" w:rsidRDefault="008B799D" w:rsidP="00A450B5">
      <w:pPr>
        <w:pStyle w:val="Odsekzoznamu"/>
        <w:numPr>
          <w:ilvl w:val="0"/>
          <w:numId w:val="12"/>
        </w:numPr>
        <w:jc w:val="both"/>
        <w:rPr>
          <w:i/>
          <w:szCs w:val="24"/>
        </w:rPr>
      </w:pPr>
      <w:r>
        <w:rPr>
          <w:szCs w:val="24"/>
        </w:rPr>
        <w:t>za normálnych podmienok je to bezfarebný plyn, bez zápachu, slabej kyslej chuti</w:t>
      </w:r>
    </w:p>
    <w:p w:rsidR="008B799D" w:rsidRPr="008B799D" w:rsidRDefault="008B799D" w:rsidP="00A450B5">
      <w:pPr>
        <w:pStyle w:val="Odsekzoznamu"/>
        <w:numPr>
          <w:ilvl w:val="0"/>
          <w:numId w:val="12"/>
        </w:numPr>
        <w:jc w:val="both"/>
        <w:rPr>
          <w:i/>
          <w:szCs w:val="24"/>
        </w:rPr>
      </w:pPr>
      <w:r>
        <w:rPr>
          <w:szCs w:val="24"/>
        </w:rPr>
        <w:t>ako plynná zložka tvorí prirodzenú súčasť vzduchu (0,03 až 0,1 %)</w:t>
      </w:r>
    </w:p>
    <w:p w:rsidR="008B799D" w:rsidRPr="008B799D" w:rsidRDefault="008B799D" w:rsidP="00A450B5">
      <w:pPr>
        <w:pStyle w:val="Odsekzoznamu"/>
        <w:numPr>
          <w:ilvl w:val="0"/>
          <w:numId w:val="12"/>
        </w:numPr>
        <w:jc w:val="both"/>
        <w:rPr>
          <w:i/>
          <w:szCs w:val="24"/>
        </w:rPr>
      </w:pPr>
      <w:r>
        <w:rPr>
          <w:szCs w:val="24"/>
        </w:rPr>
        <w:t>dodáva sa buď v skvapalnenom alebo v tuhom stave</w:t>
      </w:r>
    </w:p>
    <w:p w:rsidR="008B799D" w:rsidRPr="00814264" w:rsidRDefault="00814264" w:rsidP="00A450B5">
      <w:pPr>
        <w:pStyle w:val="Odsekzoznamu"/>
        <w:numPr>
          <w:ilvl w:val="0"/>
          <w:numId w:val="12"/>
        </w:numPr>
        <w:jc w:val="both"/>
        <w:rPr>
          <w:b/>
          <w:i/>
          <w:szCs w:val="24"/>
        </w:rPr>
      </w:pPr>
      <w:r w:rsidRPr="00814264">
        <w:rPr>
          <w:szCs w:val="24"/>
        </w:rPr>
        <w:t xml:space="preserve">v kvapalnom aj v tuhom stave má rovnaké účinky, pretože dochádza k jeho vyparovaniu resp. k sublimácii </w:t>
      </w:r>
    </w:p>
    <w:p w:rsidR="00814264" w:rsidRPr="00814264" w:rsidRDefault="00814264" w:rsidP="00A450B5">
      <w:pPr>
        <w:pStyle w:val="Odsekzoznamu"/>
        <w:numPr>
          <w:ilvl w:val="0"/>
          <w:numId w:val="12"/>
        </w:numPr>
        <w:jc w:val="both"/>
        <w:rPr>
          <w:b/>
          <w:i/>
          <w:szCs w:val="24"/>
        </w:rPr>
      </w:pPr>
      <w:r>
        <w:rPr>
          <w:szCs w:val="24"/>
        </w:rPr>
        <w:t>je ťažší než vzduch, hromadí sa pri zemi a v nevetraných priestoroch pod úrovňou terénu</w:t>
      </w:r>
    </w:p>
    <w:p w:rsidR="00814264" w:rsidRPr="00814264" w:rsidRDefault="00814264" w:rsidP="00A450B5">
      <w:pPr>
        <w:pStyle w:val="Odsekzoznamu"/>
        <w:numPr>
          <w:ilvl w:val="0"/>
          <w:numId w:val="12"/>
        </w:numPr>
        <w:jc w:val="both"/>
        <w:rPr>
          <w:b/>
          <w:i/>
          <w:szCs w:val="24"/>
        </w:rPr>
      </w:pPr>
      <w:r>
        <w:rPr>
          <w:szCs w:val="24"/>
        </w:rPr>
        <w:t>kvapalný oxid uhličitý je číra, bezfarebná kvapalina, charakteristickej kyslastej chuti a zápachu</w:t>
      </w:r>
    </w:p>
    <w:p w:rsidR="00814264" w:rsidRPr="00814264" w:rsidRDefault="00814264" w:rsidP="00A450B5">
      <w:pPr>
        <w:pStyle w:val="Odsekzoznamu"/>
        <w:numPr>
          <w:ilvl w:val="0"/>
          <w:numId w:val="12"/>
        </w:numPr>
        <w:jc w:val="both"/>
        <w:rPr>
          <w:b/>
          <w:i/>
          <w:szCs w:val="24"/>
        </w:rPr>
      </w:pPr>
      <w:r>
        <w:rPr>
          <w:szCs w:val="24"/>
        </w:rPr>
        <w:t>za normálneho tlaku a teploty sa prudko vyparuje a zvyšok kvapaliny sa ochladí do takej miery, že sa premení na tuhý snehový oxid uhličitý; pri styku s pokožkou môže dôjsť k omrzlinám</w:t>
      </w:r>
    </w:p>
    <w:p w:rsidR="00935A1E" w:rsidRDefault="00935A1E" w:rsidP="008474F9">
      <w:pPr>
        <w:jc w:val="both"/>
        <w:rPr>
          <w:szCs w:val="24"/>
        </w:rPr>
      </w:pPr>
    </w:p>
    <w:p w:rsidR="00935A1E" w:rsidRDefault="00935A1E" w:rsidP="00935A1E">
      <w:pPr>
        <w:jc w:val="both"/>
        <w:rPr>
          <w:i/>
          <w:szCs w:val="24"/>
        </w:rPr>
      </w:pPr>
      <w:r>
        <w:rPr>
          <w:i/>
          <w:szCs w:val="24"/>
        </w:rPr>
        <w:t>syntézny plyn</w:t>
      </w:r>
    </w:p>
    <w:p w:rsidR="00935A1E" w:rsidRDefault="00935A1E" w:rsidP="00A450B5">
      <w:pPr>
        <w:pStyle w:val="Odsekzoznamu"/>
        <w:numPr>
          <w:ilvl w:val="0"/>
          <w:numId w:val="12"/>
        </w:numPr>
        <w:jc w:val="both"/>
        <w:rPr>
          <w:szCs w:val="24"/>
        </w:rPr>
      </w:pPr>
      <w:r>
        <w:rPr>
          <w:szCs w:val="24"/>
        </w:rPr>
        <w:t xml:space="preserve">konečný „produkt“ </w:t>
      </w:r>
      <w:r w:rsidR="00630E31">
        <w:rPr>
          <w:szCs w:val="24"/>
        </w:rPr>
        <w:t xml:space="preserve">technologického uzla </w:t>
      </w:r>
      <w:r>
        <w:rPr>
          <w:szCs w:val="24"/>
        </w:rPr>
        <w:t>prípravy syntézneho plynu pre výrobu čpavku</w:t>
      </w:r>
    </w:p>
    <w:p w:rsidR="00594DEF" w:rsidRDefault="00935A1E" w:rsidP="00A450B5">
      <w:pPr>
        <w:pStyle w:val="Odsekzoznamu"/>
        <w:numPr>
          <w:ilvl w:val="0"/>
          <w:numId w:val="12"/>
        </w:numPr>
        <w:jc w:val="both"/>
        <w:rPr>
          <w:szCs w:val="24"/>
        </w:rPr>
      </w:pPr>
      <w:r>
        <w:rPr>
          <w:szCs w:val="24"/>
        </w:rPr>
        <w:t>v určitých technologických stavoch bude dodávaný aj na prevádzk</w:t>
      </w:r>
      <w:r w:rsidR="00630E31">
        <w:rPr>
          <w:szCs w:val="24"/>
        </w:rPr>
        <w:t>u</w:t>
      </w:r>
      <w:r>
        <w:rPr>
          <w:szCs w:val="24"/>
        </w:rPr>
        <w:t xml:space="preserve"> </w:t>
      </w:r>
      <w:proofErr w:type="spellStart"/>
      <w:r>
        <w:rPr>
          <w:szCs w:val="24"/>
        </w:rPr>
        <w:t>Difenylamín</w:t>
      </w:r>
      <w:proofErr w:type="spellEnd"/>
      <w:r>
        <w:rPr>
          <w:szCs w:val="24"/>
        </w:rPr>
        <w:t>, kde sa používa ako surovina na prípravu čistého vodíka pre výrobu antioxidantov</w:t>
      </w:r>
    </w:p>
    <w:p w:rsidR="00594DEF" w:rsidRDefault="00594DEF" w:rsidP="00A450B5">
      <w:pPr>
        <w:pStyle w:val="Odsekzoznamu"/>
        <w:numPr>
          <w:ilvl w:val="0"/>
          <w:numId w:val="12"/>
        </w:numPr>
        <w:jc w:val="both"/>
        <w:rPr>
          <w:szCs w:val="24"/>
        </w:rPr>
      </w:pPr>
      <w:r>
        <w:rPr>
          <w:szCs w:val="24"/>
        </w:rPr>
        <w:t>zloženie plynu je v </w:t>
      </w:r>
      <w:proofErr w:type="spellStart"/>
      <w:r>
        <w:rPr>
          <w:szCs w:val="24"/>
        </w:rPr>
        <w:t>obj</w:t>
      </w:r>
      <w:proofErr w:type="spellEnd"/>
      <w:r>
        <w:rPr>
          <w:szCs w:val="24"/>
        </w:rPr>
        <w:t>. %:</w:t>
      </w:r>
    </w:p>
    <w:p w:rsidR="00594DEF" w:rsidRDefault="00594DEF" w:rsidP="00594DEF">
      <w:pPr>
        <w:ind w:left="1418"/>
        <w:jc w:val="both"/>
        <w:rPr>
          <w:szCs w:val="24"/>
        </w:rPr>
      </w:pPr>
      <w:r>
        <w:rPr>
          <w:szCs w:val="24"/>
        </w:rPr>
        <w:t>H</w:t>
      </w:r>
      <w:r>
        <w:rPr>
          <w:szCs w:val="24"/>
          <w:vertAlign w:val="subscript"/>
        </w:rPr>
        <w:t>2</w:t>
      </w:r>
      <w:r>
        <w:rPr>
          <w:szCs w:val="24"/>
        </w:rPr>
        <w:t xml:space="preserve">     72,84</w:t>
      </w:r>
    </w:p>
    <w:p w:rsidR="00594DEF" w:rsidRDefault="00594DEF" w:rsidP="00594DEF">
      <w:pPr>
        <w:ind w:left="1418"/>
        <w:jc w:val="both"/>
        <w:rPr>
          <w:szCs w:val="24"/>
        </w:rPr>
      </w:pPr>
      <w:r>
        <w:rPr>
          <w:szCs w:val="24"/>
        </w:rPr>
        <w:t>N</w:t>
      </w:r>
      <w:r>
        <w:rPr>
          <w:szCs w:val="24"/>
          <w:vertAlign w:val="subscript"/>
        </w:rPr>
        <w:t>2</w:t>
      </w:r>
      <w:r>
        <w:rPr>
          <w:szCs w:val="24"/>
        </w:rPr>
        <w:t xml:space="preserve">     26,00</w:t>
      </w:r>
    </w:p>
    <w:p w:rsidR="00594DEF" w:rsidRDefault="00594DEF" w:rsidP="00594DEF">
      <w:pPr>
        <w:ind w:left="1418"/>
        <w:jc w:val="both"/>
        <w:rPr>
          <w:szCs w:val="24"/>
        </w:rPr>
      </w:pPr>
      <w:proofErr w:type="spellStart"/>
      <w:r>
        <w:rPr>
          <w:szCs w:val="24"/>
        </w:rPr>
        <w:t>Ar</w:t>
      </w:r>
      <w:proofErr w:type="spellEnd"/>
      <w:r>
        <w:rPr>
          <w:szCs w:val="24"/>
        </w:rPr>
        <w:t xml:space="preserve">       0,31</w:t>
      </w:r>
    </w:p>
    <w:p w:rsidR="00594DEF" w:rsidRDefault="00594DEF" w:rsidP="00594DEF">
      <w:pPr>
        <w:ind w:left="1418"/>
        <w:jc w:val="both"/>
        <w:rPr>
          <w:szCs w:val="24"/>
        </w:rPr>
      </w:pPr>
      <w:r>
        <w:rPr>
          <w:szCs w:val="24"/>
        </w:rPr>
        <w:t>CH</w:t>
      </w:r>
      <w:r>
        <w:rPr>
          <w:szCs w:val="24"/>
          <w:vertAlign w:val="subscript"/>
        </w:rPr>
        <w:t>4</w:t>
      </w:r>
      <w:r>
        <w:rPr>
          <w:szCs w:val="24"/>
        </w:rPr>
        <w:t xml:space="preserve">    0,85</w:t>
      </w:r>
    </w:p>
    <w:p w:rsidR="00594DEF" w:rsidRDefault="00594DEF" w:rsidP="00A450B5">
      <w:pPr>
        <w:pStyle w:val="Odsekzoznamu"/>
        <w:numPr>
          <w:ilvl w:val="0"/>
          <w:numId w:val="12"/>
        </w:numPr>
        <w:jc w:val="both"/>
        <w:rPr>
          <w:szCs w:val="24"/>
        </w:rPr>
      </w:pPr>
      <w:r>
        <w:rPr>
          <w:szCs w:val="24"/>
        </w:rPr>
        <w:t>je bezfarebný, horľavý a výbušný</w:t>
      </w:r>
    </w:p>
    <w:p w:rsidR="00594DEF" w:rsidRDefault="00594DEF" w:rsidP="00A450B5">
      <w:pPr>
        <w:pStyle w:val="Odsekzoznamu"/>
        <w:numPr>
          <w:ilvl w:val="0"/>
          <w:numId w:val="12"/>
        </w:numPr>
        <w:jc w:val="both"/>
        <w:rPr>
          <w:szCs w:val="24"/>
        </w:rPr>
      </w:pPr>
      <w:r>
        <w:rPr>
          <w:szCs w:val="24"/>
        </w:rPr>
        <w:t>jeho vlastnosti sú adíciou vlastností jednotlivých jeho zložiek</w:t>
      </w:r>
    </w:p>
    <w:p w:rsidR="007E6216" w:rsidRDefault="00594DEF" w:rsidP="00A450B5">
      <w:pPr>
        <w:pStyle w:val="Odsekzoznamu"/>
        <w:numPr>
          <w:ilvl w:val="0"/>
          <w:numId w:val="12"/>
        </w:numPr>
        <w:jc w:val="both"/>
        <w:rPr>
          <w:szCs w:val="24"/>
        </w:rPr>
      </w:pPr>
      <w:r>
        <w:rPr>
          <w:szCs w:val="24"/>
        </w:rPr>
        <w:t xml:space="preserve">stanovenie obsahu zložiek sa vykonáva </w:t>
      </w:r>
      <w:proofErr w:type="spellStart"/>
      <w:r>
        <w:rPr>
          <w:szCs w:val="24"/>
        </w:rPr>
        <w:t>chromatograficky</w:t>
      </w:r>
      <w:proofErr w:type="spellEnd"/>
    </w:p>
    <w:p w:rsidR="006A5DA0" w:rsidRPr="006A5DA0" w:rsidRDefault="006A5DA0" w:rsidP="006A5DA0">
      <w:pPr>
        <w:jc w:val="both"/>
        <w:rPr>
          <w:szCs w:val="24"/>
        </w:rPr>
      </w:pPr>
    </w:p>
    <w:p w:rsidR="00594DEF" w:rsidRPr="005936DD" w:rsidRDefault="00594DEF" w:rsidP="00A450B5">
      <w:pPr>
        <w:pStyle w:val="Odsekzoznamu"/>
        <w:numPr>
          <w:ilvl w:val="1"/>
          <w:numId w:val="12"/>
        </w:numPr>
        <w:jc w:val="both"/>
        <w:rPr>
          <w:szCs w:val="24"/>
          <w:u w:val="single"/>
        </w:rPr>
      </w:pPr>
      <w:r w:rsidRPr="005936DD">
        <w:rPr>
          <w:szCs w:val="24"/>
          <w:u w:val="single"/>
        </w:rPr>
        <w:lastRenderedPageBreak/>
        <w:t xml:space="preserve">vodík </w:t>
      </w:r>
    </w:p>
    <w:p w:rsidR="00594DEF" w:rsidRPr="00594DEF" w:rsidRDefault="00594DEF" w:rsidP="005936DD">
      <w:pPr>
        <w:ind w:left="731" w:firstLine="687"/>
        <w:jc w:val="both"/>
        <w:rPr>
          <w:szCs w:val="24"/>
        </w:rPr>
      </w:pPr>
      <w:r w:rsidRPr="00594DEF">
        <w:rPr>
          <w:szCs w:val="24"/>
        </w:rPr>
        <w:t xml:space="preserve"> skupenstvo: plynné</w:t>
      </w:r>
    </w:p>
    <w:p w:rsidR="00594DEF" w:rsidRDefault="00594DEF" w:rsidP="00594DEF">
      <w:pPr>
        <w:pStyle w:val="Odsekzoznamu"/>
        <w:ind w:left="426" w:hanging="282"/>
        <w:rPr>
          <w:szCs w:val="24"/>
        </w:rPr>
      </w:pPr>
      <w:r>
        <w:rPr>
          <w:szCs w:val="24"/>
        </w:rPr>
        <w:tab/>
      </w:r>
      <w:r w:rsidR="005936DD">
        <w:rPr>
          <w:szCs w:val="24"/>
        </w:rPr>
        <w:tab/>
      </w:r>
      <w:r w:rsidR="005936DD">
        <w:rPr>
          <w:szCs w:val="24"/>
        </w:rPr>
        <w:tab/>
      </w:r>
      <w:r>
        <w:rPr>
          <w:szCs w:val="24"/>
        </w:rPr>
        <w:t>merná hmotnosť: 0,09 kg/m</w:t>
      </w:r>
      <w:r>
        <w:rPr>
          <w:szCs w:val="24"/>
          <w:vertAlign w:val="superscript"/>
        </w:rPr>
        <w:t>3</w:t>
      </w:r>
      <w:r>
        <w:rPr>
          <w:szCs w:val="24"/>
        </w:rPr>
        <w:t xml:space="preserve"> (101 920 Pa, 0°C)</w:t>
      </w:r>
    </w:p>
    <w:p w:rsidR="00594DEF" w:rsidRDefault="00594DEF" w:rsidP="00594DEF">
      <w:pPr>
        <w:pStyle w:val="Odsekzoznamu"/>
        <w:ind w:left="426" w:hanging="282"/>
        <w:rPr>
          <w:szCs w:val="24"/>
        </w:rPr>
      </w:pPr>
      <w:r>
        <w:rPr>
          <w:szCs w:val="24"/>
        </w:rPr>
        <w:tab/>
      </w:r>
      <w:r w:rsidR="005936DD">
        <w:rPr>
          <w:szCs w:val="24"/>
        </w:rPr>
        <w:tab/>
      </w:r>
      <w:r w:rsidR="005936DD">
        <w:rPr>
          <w:szCs w:val="24"/>
        </w:rPr>
        <w:tab/>
      </w:r>
      <w:r>
        <w:rPr>
          <w:szCs w:val="24"/>
        </w:rPr>
        <w:t>bod varu: -252,7 °C</w:t>
      </w:r>
    </w:p>
    <w:p w:rsidR="00594DEF" w:rsidRDefault="00594DEF" w:rsidP="00594DEF">
      <w:pPr>
        <w:pStyle w:val="Odsekzoznamu"/>
        <w:ind w:left="426" w:hanging="282"/>
        <w:rPr>
          <w:szCs w:val="24"/>
        </w:rPr>
      </w:pPr>
      <w:r>
        <w:rPr>
          <w:szCs w:val="24"/>
        </w:rPr>
        <w:tab/>
      </w:r>
      <w:r w:rsidR="005936DD">
        <w:rPr>
          <w:szCs w:val="24"/>
        </w:rPr>
        <w:tab/>
      </w:r>
      <w:r w:rsidR="005936DD">
        <w:rPr>
          <w:szCs w:val="24"/>
        </w:rPr>
        <w:tab/>
      </w:r>
      <w:r>
        <w:rPr>
          <w:szCs w:val="24"/>
        </w:rPr>
        <w:t>teplota vznietenia: 510 °C</w:t>
      </w:r>
    </w:p>
    <w:p w:rsidR="00594DEF" w:rsidRPr="000F0699" w:rsidRDefault="00594DEF" w:rsidP="000F0699">
      <w:pPr>
        <w:pStyle w:val="Odsekzoznamu"/>
        <w:ind w:left="1135" w:firstLine="283"/>
        <w:rPr>
          <w:szCs w:val="24"/>
        </w:rPr>
      </w:pPr>
      <w:r>
        <w:rPr>
          <w:szCs w:val="24"/>
        </w:rPr>
        <w:t xml:space="preserve">medza výbušnosti: dolná – 4 </w:t>
      </w:r>
      <w:proofErr w:type="spellStart"/>
      <w:r>
        <w:rPr>
          <w:szCs w:val="24"/>
        </w:rPr>
        <w:t>obj</w:t>
      </w:r>
      <w:proofErr w:type="spellEnd"/>
      <w:r>
        <w:rPr>
          <w:szCs w:val="24"/>
        </w:rPr>
        <w:t xml:space="preserve">. %, horná – 75 </w:t>
      </w:r>
      <w:proofErr w:type="spellStart"/>
      <w:r>
        <w:rPr>
          <w:szCs w:val="24"/>
        </w:rPr>
        <w:t>obj</w:t>
      </w:r>
      <w:proofErr w:type="spellEnd"/>
      <w:r>
        <w:rPr>
          <w:szCs w:val="24"/>
        </w:rPr>
        <w:t>. %</w:t>
      </w:r>
    </w:p>
    <w:p w:rsidR="00594DEF" w:rsidRDefault="00594DEF" w:rsidP="000F0699">
      <w:pPr>
        <w:pStyle w:val="Odsekzoznamu"/>
        <w:ind w:left="1418"/>
        <w:jc w:val="both"/>
        <w:rPr>
          <w:szCs w:val="24"/>
        </w:rPr>
      </w:pPr>
      <w:r>
        <w:rPr>
          <w:szCs w:val="24"/>
        </w:rPr>
        <w:t xml:space="preserve">vodík je bezfarebný plyn bez zápachu; so vzduchom tvorí v širokom rozmedzí výbušnú zmes; je nedýchateľný; pre ľudský organizmus je škodlivý iba pri poklese obsahu kyslíka v ovzduší, v tomto prípade je potrebné používať autonómny dýchací prístroj  </w:t>
      </w:r>
    </w:p>
    <w:p w:rsidR="00594DEF" w:rsidRDefault="00594DEF" w:rsidP="000F0699">
      <w:pPr>
        <w:pStyle w:val="Odsekzoznamu"/>
        <w:ind w:left="426"/>
        <w:jc w:val="both"/>
        <w:rPr>
          <w:szCs w:val="24"/>
        </w:rPr>
      </w:pPr>
    </w:p>
    <w:p w:rsidR="00594DEF" w:rsidRPr="000F0699" w:rsidRDefault="00594DEF" w:rsidP="00A450B5">
      <w:pPr>
        <w:pStyle w:val="Odsekzoznamu"/>
        <w:numPr>
          <w:ilvl w:val="1"/>
          <w:numId w:val="12"/>
        </w:numPr>
        <w:rPr>
          <w:szCs w:val="24"/>
          <w:u w:val="single"/>
        </w:rPr>
      </w:pPr>
      <w:r w:rsidRPr="000F0699">
        <w:rPr>
          <w:szCs w:val="24"/>
          <w:u w:val="single"/>
        </w:rPr>
        <w:t xml:space="preserve">metán </w:t>
      </w:r>
    </w:p>
    <w:p w:rsidR="003A271B" w:rsidRPr="003A271B" w:rsidRDefault="003A271B" w:rsidP="005936DD">
      <w:pPr>
        <w:ind w:left="731" w:firstLine="687"/>
        <w:jc w:val="both"/>
        <w:rPr>
          <w:szCs w:val="24"/>
        </w:rPr>
      </w:pPr>
      <w:r w:rsidRPr="003A271B">
        <w:rPr>
          <w:szCs w:val="24"/>
        </w:rPr>
        <w:t>skupenstvo: plynné</w:t>
      </w:r>
    </w:p>
    <w:p w:rsidR="003A271B" w:rsidRPr="003A271B" w:rsidRDefault="003A271B" w:rsidP="000F0699">
      <w:pPr>
        <w:ind w:left="1069" w:firstLine="349"/>
        <w:rPr>
          <w:szCs w:val="24"/>
        </w:rPr>
      </w:pPr>
      <w:r w:rsidRPr="003A271B">
        <w:rPr>
          <w:szCs w:val="24"/>
        </w:rPr>
        <w:t>merná hmotnosť: 0,</w:t>
      </w:r>
      <w:r>
        <w:rPr>
          <w:szCs w:val="24"/>
        </w:rPr>
        <w:t>75</w:t>
      </w:r>
      <w:r w:rsidRPr="003A271B">
        <w:rPr>
          <w:szCs w:val="24"/>
        </w:rPr>
        <w:t xml:space="preserve"> kg/m</w:t>
      </w:r>
      <w:r w:rsidRPr="003A271B">
        <w:rPr>
          <w:szCs w:val="24"/>
          <w:vertAlign w:val="superscript"/>
        </w:rPr>
        <w:t>3</w:t>
      </w:r>
      <w:r w:rsidRPr="003A271B">
        <w:rPr>
          <w:szCs w:val="24"/>
        </w:rPr>
        <w:t xml:space="preserve"> (101 920 Pa, 0°C)</w:t>
      </w:r>
    </w:p>
    <w:p w:rsidR="003A271B" w:rsidRPr="003A271B" w:rsidRDefault="003A271B" w:rsidP="000F0699">
      <w:pPr>
        <w:ind w:left="720" w:firstLine="698"/>
        <w:rPr>
          <w:szCs w:val="24"/>
        </w:rPr>
      </w:pPr>
      <w:r w:rsidRPr="003A271B">
        <w:rPr>
          <w:szCs w:val="24"/>
        </w:rPr>
        <w:t>bod varu: -</w:t>
      </w:r>
      <w:r>
        <w:rPr>
          <w:szCs w:val="24"/>
        </w:rPr>
        <w:t>164</w:t>
      </w:r>
      <w:r w:rsidRPr="003A271B">
        <w:rPr>
          <w:szCs w:val="24"/>
        </w:rPr>
        <w:t xml:space="preserve"> °C</w:t>
      </w:r>
    </w:p>
    <w:p w:rsidR="003A271B" w:rsidRPr="003A271B" w:rsidRDefault="003A271B" w:rsidP="000F0699">
      <w:pPr>
        <w:ind w:left="1069" w:firstLine="349"/>
        <w:rPr>
          <w:szCs w:val="24"/>
        </w:rPr>
      </w:pPr>
      <w:r w:rsidRPr="003A271B">
        <w:rPr>
          <w:szCs w:val="24"/>
        </w:rPr>
        <w:t>teplota vznietenia: 5</w:t>
      </w:r>
      <w:r>
        <w:rPr>
          <w:szCs w:val="24"/>
        </w:rPr>
        <w:t>37</w:t>
      </w:r>
      <w:r w:rsidRPr="003A271B">
        <w:rPr>
          <w:szCs w:val="24"/>
        </w:rPr>
        <w:t xml:space="preserve"> °C</w:t>
      </w:r>
    </w:p>
    <w:p w:rsidR="00594DEF" w:rsidRPr="00594DEF" w:rsidRDefault="003A271B" w:rsidP="000F0699">
      <w:pPr>
        <w:ind w:left="720" w:firstLine="698"/>
        <w:rPr>
          <w:szCs w:val="24"/>
        </w:rPr>
      </w:pPr>
      <w:r w:rsidRPr="003A271B">
        <w:rPr>
          <w:szCs w:val="24"/>
        </w:rPr>
        <w:t xml:space="preserve">medza výbušnosti: dolná – </w:t>
      </w:r>
      <w:r>
        <w:rPr>
          <w:szCs w:val="24"/>
        </w:rPr>
        <w:t>5</w:t>
      </w:r>
      <w:r w:rsidRPr="003A271B">
        <w:rPr>
          <w:szCs w:val="24"/>
        </w:rPr>
        <w:t xml:space="preserve"> </w:t>
      </w:r>
      <w:proofErr w:type="spellStart"/>
      <w:r w:rsidRPr="003A271B">
        <w:rPr>
          <w:szCs w:val="24"/>
        </w:rPr>
        <w:t>obj</w:t>
      </w:r>
      <w:proofErr w:type="spellEnd"/>
      <w:r w:rsidRPr="003A271B">
        <w:rPr>
          <w:szCs w:val="24"/>
        </w:rPr>
        <w:t xml:space="preserve">. %, horná – </w:t>
      </w:r>
      <w:r>
        <w:rPr>
          <w:szCs w:val="24"/>
        </w:rPr>
        <w:t>16</w:t>
      </w:r>
      <w:r w:rsidRPr="003A271B">
        <w:rPr>
          <w:szCs w:val="24"/>
        </w:rPr>
        <w:t xml:space="preserve"> </w:t>
      </w:r>
      <w:proofErr w:type="spellStart"/>
      <w:r w:rsidRPr="003A271B">
        <w:rPr>
          <w:szCs w:val="24"/>
        </w:rPr>
        <w:t>obj</w:t>
      </w:r>
      <w:proofErr w:type="spellEnd"/>
      <w:r w:rsidRPr="003A271B">
        <w:rPr>
          <w:szCs w:val="24"/>
        </w:rPr>
        <w:t>. %</w:t>
      </w:r>
    </w:p>
    <w:p w:rsidR="00594DEF" w:rsidRDefault="003A271B" w:rsidP="000F0699">
      <w:pPr>
        <w:ind w:left="1418"/>
        <w:jc w:val="both"/>
        <w:rPr>
          <w:szCs w:val="24"/>
        </w:rPr>
      </w:pPr>
      <w:r>
        <w:rPr>
          <w:szCs w:val="24"/>
        </w:rPr>
        <w:t xml:space="preserve">metán je bezfarebný plyn bez zápachu; je nedýchateľný; pre ľudský organizmus je škodlivý iba pri poklese kyslíka v ovzduší, v tomto prípade je potrebné používať autonómny dýchací prístroj  </w:t>
      </w:r>
    </w:p>
    <w:p w:rsidR="00DE3D73" w:rsidRDefault="00DE3D73" w:rsidP="003A271B">
      <w:pPr>
        <w:rPr>
          <w:i/>
          <w:szCs w:val="24"/>
        </w:rPr>
      </w:pPr>
    </w:p>
    <w:p w:rsidR="003A271B" w:rsidRDefault="003A271B" w:rsidP="003A271B">
      <w:pPr>
        <w:rPr>
          <w:i/>
          <w:szCs w:val="24"/>
        </w:rPr>
      </w:pPr>
      <w:r>
        <w:rPr>
          <w:i/>
          <w:szCs w:val="24"/>
        </w:rPr>
        <w:t>amoniak NH</w:t>
      </w:r>
      <w:r>
        <w:rPr>
          <w:i/>
          <w:szCs w:val="24"/>
          <w:vertAlign w:val="subscript"/>
        </w:rPr>
        <w:t>3</w:t>
      </w:r>
      <w:r>
        <w:rPr>
          <w:i/>
          <w:szCs w:val="24"/>
        </w:rPr>
        <w:t xml:space="preserve"> (čpavok)</w:t>
      </w:r>
    </w:p>
    <w:p w:rsidR="000F0699" w:rsidRDefault="000F0699" w:rsidP="00A450B5">
      <w:pPr>
        <w:pStyle w:val="Odsekzoznamu"/>
        <w:numPr>
          <w:ilvl w:val="0"/>
          <w:numId w:val="12"/>
        </w:numPr>
        <w:rPr>
          <w:szCs w:val="24"/>
        </w:rPr>
      </w:pPr>
      <w:r>
        <w:rPr>
          <w:szCs w:val="24"/>
        </w:rPr>
        <w:t>CAS (bezvodý čpavok): 7664-41-7 ; CAS (čpavková voda): 1336-21-6</w:t>
      </w:r>
    </w:p>
    <w:p w:rsidR="003A271B" w:rsidRDefault="003A271B" w:rsidP="00A450B5">
      <w:pPr>
        <w:pStyle w:val="Odsekzoznamu"/>
        <w:numPr>
          <w:ilvl w:val="0"/>
          <w:numId w:val="12"/>
        </w:numPr>
        <w:rPr>
          <w:szCs w:val="24"/>
        </w:rPr>
      </w:pPr>
      <w:r>
        <w:rPr>
          <w:szCs w:val="24"/>
        </w:rPr>
        <w:t>hlavný produkt</w:t>
      </w:r>
    </w:p>
    <w:p w:rsidR="003A271B" w:rsidRDefault="003A271B" w:rsidP="00A450B5">
      <w:pPr>
        <w:pStyle w:val="Odsekzoznamu"/>
        <w:numPr>
          <w:ilvl w:val="0"/>
          <w:numId w:val="12"/>
        </w:numPr>
        <w:jc w:val="both"/>
        <w:rPr>
          <w:szCs w:val="24"/>
        </w:rPr>
      </w:pPr>
      <w:r>
        <w:rPr>
          <w:szCs w:val="24"/>
        </w:rPr>
        <w:t>pri teplote 20°C a normálnom atmosférickom tlaku je bezfarebný horľavý plyn s prenikavým, nepríjemným a dráždivým zápachom</w:t>
      </w:r>
    </w:p>
    <w:p w:rsidR="003A271B" w:rsidRDefault="003A271B" w:rsidP="00A450B5">
      <w:pPr>
        <w:pStyle w:val="Odsekzoznamu"/>
        <w:numPr>
          <w:ilvl w:val="0"/>
          <w:numId w:val="12"/>
        </w:numPr>
        <w:jc w:val="both"/>
        <w:rPr>
          <w:szCs w:val="24"/>
        </w:rPr>
      </w:pPr>
      <w:r>
        <w:rPr>
          <w:szCs w:val="24"/>
        </w:rPr>
        <w:t>dobre sa rozpúšťa vo vode a ľahko sa uvoľňuje z vodného roztoku</w:t>
      </w:r>
    </w:p>
    <w:p w:rsidR="003A271B" w:rsidRDefault="003A271B" w:rsidP="00A450B5">
      <w:pPr>
        <w:pStyle w:val="Odsekzoznamu"/>
        <w:numPr>
          <w:ilvl w:val="0"/>
          <w:numId w:val="12"/>
        </w:numPr>
        <w:jc w:val="both"/>
        <w:rPr>
          <w:szCs w:val="24"/>
        </w:rPr>
      </w:pPr>
      <w:r>
        <w:rPr>
          <w:szCs w:val="24"/>
        </w:rPr>
        <w:t xml:space="preserve">v súlade s prílohou č. 1 k Nariadeniu vlády SR č. 355/2006 </w:t>
      </w:r>
      <w:proofErr w:type="spellStart"/>
      <w:r>
        <w:rPr>
          <w:szCs w:val="24"/>
        </w:rPr>
        <w:t>Z.z</w:t>
      </w:r>
      <w:proofErr w:type="spellEnd"/>
      <w:r>
        <w:rPr>
          <w:szCs w:val="24"/>
        </w:rPr>
        <w:t>. v znení neskorších predpisov bod 1 – najvyššie prípustné expozičné limity (NPEL) plynov, pár a aerosólov v pracovnom ovzduší je pre amoniak stanovený:</w:t>
      </w:r>
    </w:p>
    <w:p w:rsidR="003A271B" w:rsidRDefault="003A271B" w:rsidP="003A271B">
      <w:pPr>
        <w:ind w:left="709"/>
        <w:jc w:val="both"/>
        <w:rPr>
          <w:szCs w:val="24"/>
        </w:rPr>
      </w:pPr>
      <w:r>
        <w:rPr>
          <w:szCs w:val="24"/>
        </w:rPr>
        <w:t>NPEL-P : 14 mg/m</w:t>
      </w:r>
      <w:r>
        <w:rPr>
          <w:szCs w:val="24"/>
          <w:vertAlign w:val="superscript"/>
        </w:rPr>
        <w:t>3</w:t>
      </w:r>
      <w:r>
        <w:rPr>
          <w:szCs w:val="24"/>
        </w:rPr>
        <w:t xml:space="preserve"> resp. 20 ml/m</w:t>
      </w:r>
      <w:r>
        <w:rPr>
          <w:szCs w:val="24"/>
          <w:vertAlign w:val="superscript"/>
        </w:rPr>
        <w:t>3</w:t>
      </w:r>
      <w:r>
        <w:rPr>
          <w:szCs w:val="24"/>
        </w:rPr>
        <w:t xml:space="preserve"> (</w:t>
      </w:r>
      <w:proofErr w:type="spellStart"/>
      <w:r>
        <w:rPr>
          <w:szCs w:val="24"/>
        </w:rPr>
        <w:t>ppm</w:t>
      </w:r>
      <w:proofErr w:type="spellEnd"/>
      <w:r>
        <w:rPr>
          <w:szCs w:val="24"/>
        </w:rPr>
        <w:t>)</w:t>
      </w:r>
    </w:p>
    <w:p w:rsidR="003A271B" w:rsidRDefault="003A271B" w:rsidP="003A271B">
      <w:pPr>
        <w:ind w:left="709"/>
        <w:jc w:val="both"/>
        <w:rPr>
          <w:szCs w:val="24"/>
        </w:rPr>
      </w:pPr>
      <w:r>
        <w:rPr>
          <w:szCs w:val="24"/>
        </w:rPr>
        <w:t>NPEL-K : 36 mg/m</w:t>
      </w:r>
      <w:r>
        <w:rPr>
          <w:szCs w:val="24"/>
          <w:vertAlign w:val="superscript"/>
        </w:rPr>
        <w:t>3</w:t>
      </w:r>
      <w:r>
        <w:rPr>
          <w:szCs w:val="24"/>
        </w:rPr>
        <w:t xml:space="preserve"> </w:t>
      </w:r>
    </w:p>
    <w:p w:rsidR="00B5623B" w:rsidRDefault="003A271B" w:rsidP="003A271B">
      <w:pPr>
        <w:ind w:left="709"/>
        <w:jc w:val="both"/>
        <w:rPr>
          <w:szCs w:val="24"/>
        </w:rPr>
      </w:pPr>
      <w:r>
        <w:rPr>
          <w:szCs w:val="24"/>
        </w:rPr>
        <w:t>(P = priemerný, K = krátkodobý)</w:t>
      </w:r>
    </w:p>
    <w:p w:rsidR="00B5623B" w:rsidRDefault="00B5623B" w:rsidP="003A271B">
      <w:pPr>
        <w:ind w:left="709"/>
        <w:jc w:val="both"/>
        <w:rPr>
          <w:szCs w:val="24"/>
        </w:rPr>
      </w:pPr>
    </w:p>
    <w:p w:rsidR="003A271B" w:rsidRDefault="00B5623B" w:rsidP="00A450B5">
      <w:pPr>
        <w:pStyle w:val="Odsekzoznamu"/>
        <w:numPr>
          <w:ilvl w:val="0"/>
          <w:numId w:val="36"/>
        </w:numPr>
        <w:ind w:left="709" w:hanging="425"/>
        <w:jc w:val="both"/>
        <w:rPr>
          <w:szCs w:val="24"/>
        </w:rPr>
      </w:pPr>
      <w:r>
        <w:rPr>
          <w:szCs w:val="24"/>
        </w:rPr>
        <w:t>prach čuchovej detekcie: asi od 4 mg/m</w:t>
      </w:r>
      <w:r>
        <w:rPr>
          <w:szCs w:val="24"/>
          <w:vertAlign w:val="superscript"/>
        </w:rPr>
        <w:t>3</w:t>
      </w:r>
      <w:r>
        <w:rPr>
          <w:szCs w:val="24"/>
        </w:rPr>
        <w:t xml:space="preserve"> (v individuálnom vnímaní sú značné rozdiely)</w:t>
      </w:r>
    </w:p>
    <w:p w:rsidR="00B5623B" w:rsidRDefault="00B5623B" w:rsidP="00A450B5">
      <w:pPr>
        <w:pStyle w:val="Odsekzoznamu"/>
        <w:numPr>
          <w:ilvl w:val="0"/>
          <w:numId w:val="36"/>
        </w:numPr>
        <w:ind w:left="709" w:hanging="425"/>
        <w:jc w:val="both"/>
        <w:rPr>
          <w:szCs w:val="24"/>
        </w:rPr>
      </w:pPr>
      <w:r>
        <w:rPr>
          <w:szCs w:val="24"/>
        </w:rPr>
        <w:t>bod varu: -33,2 °C (platí pre bezvodý plyn)</w:t>
      </w:r>
    </w:p>
    <w:p w:rsidR="00527719" w:rsidRDefault="00527719" w:rsidP="002310A6">
      <w:pPr>
        <w:jc w:val="both"/>
        <w:rPr>
          <w:szCs w:val="24"/>
        </w:rPr>
      </w:pPr>
    </w:p>
    <w:p w:rsidR="00621676" w:rsidRPr="008037E3" w:rsidRDefault="00935A1E" w:rsidP="002310A6">
      <w:pPr>
        <w:jc w:val="both"/>
        <w:rPr>
          <w:szCs w:val="24"/>
        </w:rPr>
      </w:pPr>
      <w:r w:rsidRPr="00594DEF">
        <w:rPr>
          <w:szCs w:val="24"/>
        </w:rPr>
        <w:t xml:space="preserve"> </w:t>
      </w:r>
      <w:r w:rsidR="00621676" w:rsidRPr="008037E3">
        <w:rPr>
          <w:b/>
          <w:i/>
          <w:szCs w:val="24"/>
        </w:rPr>
        <w:t>D.4</w:t>
      </w:r>
    </w:p>
    <w:p w:rsidR="00DF2968" w:rsidRDefault="0003786A" w:rsidP="00FD0108">
      <w:pPr>
        <w:rPr>
          <w:b/>
          <w:i/>
          <w:szCs w:val="24"/>
        </w:rPr>
      </w:pPr>
      <w:r w:rsidRPr="00A80F3E">
        <w:rPr>
          <w:b/>
          <w:i/>
          <w:szCs w:val="24"/>
        </w:rPr>
        <w:t>Z</w:t>
      </w:r>
      <w:r w:rsidR="00A74609" w:rsidRPr="00A80F3E">
        <w:rPr>
          <w:b/>
          <w:i/>
          <w:szCs w:val="24"/>
        </w:rPr>
        <w:t>oznam energií v</w:t>
      </w:r>
      <w:r w:rsidR="00941726" w:rsidRPr="00A80F3E">
        <w:rPr>
          <w:b/>
          <w:i/>
          <w:szCs w:val="24"/>
        </w:rPr>
        <w:t> </w:t>
      </w:r>
      <w:r w:rsidR="00A74609" w:rsidRPr="00A80F3E">
        <w:rPr>
          <w:b/>
          <w:i/>
          <w:szCs w:val="24"/>
        </w:rPr>
        <w:t>prevádzke</w:t>
      </w:r>
      <w:r w:rsidR="00C64DED" w:rsidRPr="00A80F3E">
        <w:rPr>
          <w:b/>
          <w:i/>
          <w:szCs w:val="24"/>
        </w:rPr>
        <w:t xml:space="preserve"> vyrábaných a</w:t>
      </w:r>
      <w:r w:rsidR="00941726" w:rsidRPr="00A80F3E">
        <w:rPr>
          <w:b/>
          <w:i/>
          <w:szCs w:val="24"/>
        </w:rPr>
        <w:t> </w:t>
      </w:r>
      <w:r w:rsidR="00A74609" w:rsidRPr="00A80F3E">
        <w:rPr>
          <w:b/>
          <w:i/>
          <w:szCs w:val="24"/>
        </w:rPr>
        <w:t>používaných (vrátane palív</w:t>
      </w:r>
      <w:r w:rsidR="000E7181" w:rsidRPr="00A80F3E">
        <w:rPr>
          <w:b/>
          <w:i/>
          <w:szCs w:val="24"/>
        </w:rPr>
        <w:t>, médií</w:t>
      </w:r>
      <w:r w:rsidR="00A74609" w:rsidRPr="00A80F3E">
        <w:rPr>
          <w:b/>
          <w:i/>
          <w:szCs w:val="24"/>
        </w:rPr>
        <w:t xml:space="preserve"> a</w:t>
      </w:r>
      <w:r w:rsidR="00941726" w:rsidRPr="00A80F3E">
        <w:rPr>
          <w:b/>
          <w:i/>
          <w:szCs w:val="24"/>
        </w:rPr>
        <w:t> </w:t>
      </w:r>
      <w:r w:rsidR="00A74609" w:rsidRPr="00A80F3E">
        <w:rPr>
          <w:b/>
          <w:i/>
          <w:szCs w:val="24"/>
        </w:rPr>
        <w:t>pohonných hmôt)</w:t>
      </w:r>
      <w:r w:rsidR="00E0799C">
        <w:rPr>
          <w:b/>
          <w:i/>
          <w:szCs w:val="24"/>
        </w:rPr>
        <w:t xml:space="preserve">, </w:t>
      </w:r>
      <w:r w:rsidR="00AE4A43" w:rsidRPr="00A80F3E">
        <w:rPr>
          <w:b/>
          <w:i/>
          <w:szCs w:val="24"/>
        </w:rPr>
        <w:t>s</w:t>
      </w:r>
      <w:r w:rsidR="000E7181" w:rsidRPr="00A80F3E">
        <w:rPr>
          <w:b/>
          <w:i/>
          <w:szCs w:val="24"/>
        </w:rPr>
        <w:t>potreba vody (pitnej a</w:t>
      </w:r>
      <w:r w:rsidR="00941726" w:rsidRPr="00A80F3E">
        <w:rPr>
          <w:b/>
          <w:i/>
          <w:szCs w:val="24"/>
        </w:rPr>
        <w:t> </w:t>
      </w:r>
      <w:r w:rsidR="000E7181" w:rsidRPr="00A80F3E">
        <w:rPr>
          <w:b/>
          <w:i/>
          <w:szCs w:val="24"/>
        </w:rPr>
        <w:t>technologickej)</w:t>
      </w:r>
    </w:p>
    <w:p w:rsidR="002F3755" w:rsidRPr="00FD0108" w:rsidRDefault="002F3755" w:rsidP="00FD0108">
      <w:pPr>
        <w:rPr>
          <w:b/>
          <w:i/>
          <w:szCs w:val="24"/>
        </w:rPr>
      </w:pPr>
    </w:p>
    <w:p w:rsidR="00CA1491" w:rsidRPr="00CA1491" w:rsidRDefault="00CA1491" w:rsidP="00DC054A">
      <w:pPr>
        <w:jc w:val="both"/>
        <w:rPr>
          <w:i/>
          <w:szCs w:val="24"/>
        </w:rPr>
      </w:pPr>
      <w:r>
        <w:rPr>
          <w:szCs w:val="24"/>
        </w:rPr>
        <w:tab/>
      </w:r>
      <w:r w:rsidRPr="00CA1491">
        <w:rPr>
          <w:i/>
          <w:szCs w:val="24"/>
        </w:rPr>
        <w:t>voda</w:t>
      </w:r>
    </w:p>
    <w:p w:rsidR="00105635" w:rsidRPr="00CA1491" w:rsidRDefault="00105635" w:rsidP="00A450B5">
      <w:pPr>
        <w:pStyle w:val="Odsekzoznamu"/>
        <w:numPr>
          <w:ilvl w:val="0"/>
          <w:numId w:val="37"/>
        </w:numPr>
        <w:ind w:left="1134" w:hanging="425"/>
        <w:jc w:val="both"/>
        <w:rPr>
          <w:szCs w:val="24"/>
        </w:rPr>
      </w:pPr>
      <w:r w:rsidRPr="00CA1491">
        <w:rPr>
          <w:szCs w:val="24"/>
        </w:rPr>
        <w:t>napájacia</w:t>
      </w:r>
      <w:r w:rsidR="0016710E">
        <w:rPr>
          <w:szCs w:val="24"/>
        </w:rPr>
        <w:t xml:space="preserve"> a</w:t>
      </w:r>
      <w:r w:rsidR="005E0A13">
        <w:rPr>
          <w:szCs w:val="24"/>
        </w:rPr>
        <w:t xml:space="preserve"> </w:t>
      </w:r>
      <w:proofErr w:type="spellStart"/>
      <w:r w:rsidRPr="00CA1491">
        <w:rPr>
          <w:szCs w:val="24"/>
        </w:rPr>
        <w:t>demineralizovaná</w:t>
      </w:r>
      <w:proofErr w:type="spellEnd"/>
      <w:r w:rsidRPr="00CA1491">
        <w:rPr>
          <w:szCs w:val="24"/>
        </w:rPr>
        <w:t xml:space="preserve"> voda – 211 000 kg/h</w:t>
      </w:r>
      <w:r w:rsidR="005E0A13">
        <w:rPr>
          <w:szCs w:val="24"/>
        </w:rPr>
        <w:t xml:space="preserve"> ; </w:t>
      </w:r>
      <w:r w:rsidR="0016710E">
        <w:rPr>
          <w:szCs w:val="24"/>
        </w:rPr>
        <w:t xml:space="preserve">napájacia voda bude využívaná </w:t>
      </w:r>
      <w:r w:rsidR="00D43702">
        <w:rPr>
          <w:szCs w:val="24"/>
        </w:rPr>
        <w:t xml:space="preserve">len pre prípravu kotlovej napájacej vody v sekcii 700; </w:t>
      </w:r>
      <w:proofErr w:type="spellStart"/>
      <w:r w:rsidR="00D43702">
        <w:rPr>
          <w:szCs w:val="24"/>
        </w:rPr>
        <w:t>demineralizovaná</w:t>
      </w:r>
      <w:proofErr w:type="spellEnd"/>
      <w:r w:rsidR="00D43702">
        <w:rPr>
          <w:szCs w:val="24"/>
        </w:rPr>
        <w:t xml:space="preserve"> voda je potrebná </w:t>
      </w:r>
      <w:r w:rsidR="000F0699">
        <w:rPr>
          <w:szCs w:val="24"/>
        </w:rPr>
        <w:t>aj</w:t>
      </w:r>
      <w:r w:rsidR="00D43702">
        <w:rPr>
          <w:szCs w:val="24"/>
        </w:rPr>
        <w:t xml:space="preserve"> na prípravu roztoku OASE a pre energetické prevádzky pri údržbe </w:t>
      </w:r>
      <w:r w:rsidR="0016710E">
        <w:rPr>
          <w:szCs w:val="24"/>
        </w:rPr>
        <w:t xml:space="preserve"> </w:t>
      </w:r>
      <w:r w:rsidR="005E0A13">
        <w:rPr>
          <w:szCs w:val="24"/>
        </w:rPr>
        <w:t xml:space="preserve"> </w:t>
      </w:r>
    </w:p>
    <w:p w:rsidR="00105635" w:rsidRPr="00CA1491" w:rsidRDefault="00105635" w:rsidP="00A450B5">
      <w:pPr>
        <w:pStyle w:val="Odsekzoznamu"/>
        <w:numPr>
          <w:ilvl w:val="0"/>
          <w:numId w:val="37"/>
        </w:numPr>
        <w:ind w:left="1134" w:hanging="425"/>
        <w:jc w:val="both"/>
        <w:rPr>
          <w:szCs w:val="24"/>
        </w:rPr>
      </w:pPr>
      <w:r w:rsidRPr="00CA1491">
        <w:rPr>
          <w:szCs w:val="24"/>
        </w:rPr>
        <w:t>chladiaca voda</w:t>
      </w:r>
      <w:r w:rsidR="00D43702">
        <w:rPr>
          <w:szCs w:val="24"/>
        </w:rPr>
        <w:t xml:space="preserve"> čerstvá</w:t>
      </w:r>
      <w:r w:rsidRPr="00CA1491">
        <w:rPr>
          <w:szCs w:val="24"/>
        </w:rPr>
        <w:t xml:space="preserve"> – 15 942 400 kg/h</w:t>
      </w:r>
    </w:p>
    <w:p w:rsidR="00105635" w:rsidRDefault="00105635" w:rsidP="00A450B5">
      <w:pPr>
        <w:pStyle w:val="Odsekzoznamu"/>
        <w:numPr>
          <w:ilvl w:val="0"/>
          <w:numId w:val="37"/>
        </w:numPr>
        <w:ind w:left="1134" w:hanging="425"/>
        <w:jc w:val="both"/>
        <w:rPr>
          <w:szCs w:val="24"/>
        </w:rPr>
      </w:pPr>
      <w:r w:rsidRPr="00CA1491">
        <w:rPr>
          <w:szCs w:val="24"/>
        </w:rPr>
        <w:t>chladiaca voda oteplená – 15 942 400 kg/h</w:t>
      </w:r>
    </w:p>
    <w:p w:rsidR="00732DC2" w:rsidRDefault="00732DC2" w:rsidP="00A450B5">
      <w:pPr>
        <w:pStyle w:val="Odsekzoznamu"/>
        <w:numPr>
          <w:ilvl w:val="0"/>
          <w:numId w:val="37"/>
        </w:numPr>
        <w:ind w:left="1134" w:hanging="425"/>
        <w:jc w:val="both"/>
        <w:rPr>
          <w:szCs w:val="24"/>
        </w:rPr>
      </w:pPr>
      <w:r>
        <w:rPr>
          <w:szCs w:val="24"/>
        </w:rPr>
        <w:t>pitná voda – špecifická potreba vody: 55 l/os; potreba vody: 2,97 m</w:t>
      </w:r>
      <w:r>
        <w:rPr>
          <w:szCs w:val="24"/>
          <w:vertAlign w:val="superscript"/>
        </w:rPr>
        <w:t>3</w:t>
      </w:r>
      <w:r>
        <w:rPr>
          <w:szCs w:val="24"/>
        </w:rPr>
        <w:t xml:space="preserve">/deň; odberové  </w:t>
      </w:r>
    </w:p>
    <w:p w:rsidR="00D43702" w:rsidRPr="000F0699" w:rsidRDefault="00732DC2" w:rsidP="00A450B5">
      <w:pPr>
        <w:pStyle w:val="Odsekzoznamu"/>
        <w:numPr>
          <w:ilvl w:val="0"/>
          <w:numId w:val="37"/>
        </w:numPr>
        <w:ind w:left="1134" w:hanging="425"/>
        <w:jc w:val="both"/>
        <w:rPr>
          <w:szCs w:val="24"/>
        </w:rPr>
      </w:pPr>
      <w:r w:rsidRPr="000F0699">
        <w:rPr>
          <w:szCs w:val="24"/>
        </w:rPr>
        <w:t>maximum: 2,20 l/s</w:t>
      </w:r>
      <w:r w:rsidR="005E0A13" w:rsidRPr="000F0699">
        <w:rPr>
          <w:szCs w:val="24"/>
        </w:rPr>
        <w:t xml:space="preserve"> ; používaná pre očné fontánky a bezpečnostné sprchy                      </w:t>
      </w:r>
      <w:r w:rsidR="00D43702" w:rsidRPr="000F0699">
        <w:rPr>
          <w:szCs w:val="24"/>
        </w:rPr>
        <w:t xml:space="preserve"> </w:t>
      </w:r>
    </w:p>
    <w:p w:rsidR="00732DC2" w:rsidRPr="000F0699" w:rsidRDefault="005E0A13" w:rsidP="000F0699">
      <w:pPr>
        <w:ind w:left="1276" w:hanging="142"/>
        <w:jc w:val="both"/>
        <w:rPr>
          <w:szCs w:val="24"/>
        </w:rPr>
      </w:pPr>
      <w:r w:rsidRPr="000F0699">
        <w:rPr>
          <w:szCs w:val="24"/>
        </w:rPr>
        <w:t>inštalované v prevádzke</w:t>
      </w:r>
    </w:p>
    <w:p w:rsidR="00732DC2" w:rsidRPr="00732DC2" w:rsidRDefault="00732DC2" w:rsidP="00A450B5">
      <w:pPr>
        <w:pStyle w:val="Odsekzoznamu"/>
        <w:numPr>
          <w:ilvl w:val="0"/>
          <w:numId w:val="37"/>
        </w:numPr>
        <w:ind w:left="1134" w:hanging="425"/>
        <w:jc w:val="both"/>
        <w:rPr>
          <w:szCs w:val="24"/>
        </w:rPr>
      </w:pPr>
      <w:r>
        <w:rPr>
          <w:szCs w:val="24"/>
        </w:rPr>
        <w:t>filtrovaná voda pre požiarne zabezpečenie – 500 m</w:t>
      </w:r>
      <w:r>
        <w:rPr>
          <w:szCs w:val="24"/>
          <w:vertAlign w:val="superscript"/>
        </w:rPr>
        <w:t>3</w:t>
      </w:r>
      <w:r>
        <w:rPr>
          <w:szCs w:val="24"/>
        </w:rPr>
        <w:t>/h</w:t>
      </w:r>
    </w:p>
    <w:p w:rsidR="00CA1491" w:rsidRDefault="00CA1491" w:rsidP="00CA1491">
      <w:pPr>
        <w:ind w:left="700"/>
        <w:jc w:val="both"/>
        <w:rPr>
          <w:i/>
          <w:szCs w:val="24"/>
        </w:rPr>
      </w:pPr>
    </w:p>
    <w:p w:rsidR="003370F6" w:rsidRPr="002F3755" w:rsidRDefault="00237D35" w:rsidP="002F3755">
      <w:pPr>
        <w:ind w:left="700"/>
        <w:jc w:val="both"/>
        <w:rPr>
          <w:szCs w:val="24"/>
        </w:rPr>
      </w:pPr>
      <w:r w:rsidRPr="000F0699">
        <w:rPr>
          <w:i/>
          <w:szCs w:val="24"/>
        </w:rPr>
        <w:t xml:space="preserve">vzduch </w:t>
      </w:r>
      <w:proofErr w:type="spellStart"/>
      <w:r w:rsidRPr="000F0699">
        <w:rPr>
          <w:i/>
          <w:szCs w:val="24"/>
        </w:rPr>
        <w:t>MaR</w:t>
      </w:r>
      <w:proofErr w:type="spellEnd"/>
      <w:r w:rsidRPr="000F0699">
        <w:rPr>
          <w:i/>
          <w:szCs w:val="24"/>
        </w:rPr>
        <w:t xml:space="preserve"> </w:t>
      </w:r>
      <w:r w:rsidRPr="00CA1491">
        <w:rPr>
          <w:i/>
          <w:szCs w:val="24"/>
        </w:rPr>
        <w:t>–</w:t>
      </w:r>
      <w:r w:rsidRPr="00CA1491">
        <w:rPr>
          <w:szCs w:val="24"/>
        </w:rPr>
        <w:t xml:space="preserve"> 875 kg/h</w:t>
      </w:r>
    </w:p>
    <w:p w:rsidR="00E05DC9" w:rsidRPr="000F0699" w:rsidRDefault="00E05DC9" w:rsidP="00CA1491">
      <w:pPr>
        <w:ind w:left="700"/>
        <w:jc w:val="both"/>
        <w:rPr>
          <w:i/>
          <w:szCs w:val="24"/>
        </w:rPr>
      </w:pPr>
      <w:r w:rsidRPr="000F0699">
        <w:rPr>
          <w:i/>
          <w:szCs w:val="24"/>
        </w:rPr>
        <w:lastRenderedPageBreak/>
        <w:t>para</w:t>
      </w:r>
    </w:p>
    <w:p w:rsidR="00A31CA2" w:rsidRPr="00A31CA2" w:rsidRDefault="00A31CA2" w:rsidP="00A450B5">
      <w:pPr>
        <w:pStyle w:val="Odsekzoznamu"/>
        <w:numPr>
          <w:ilvl w:val="0"/>
          <w:numId w:val="38"/>
        </w:numPr>
        <w:jc w:val="both"/>
        <w:rPr>
          <w:szCs w:val="24"/>
        </w:rPr>
      </w:pPr>
      <w:r w:rsidRPr="00A31CA2">
        <w:rPr>
          <w:szCs w:val="24"/>
        </w:rPr>
        <w:t>vysokotlaková para</w:t>
      </w:r>
      <w:r w:rsidR="000F0699">
        <w:rPr>
          <w:szCs w:val="24"/>
        </w:rPr>
        <w:t xml:space="preserve"> – 12 MPa(g) -</w:t>
      </w:r>
      <w:r>
        <w:rPr>
          <w:szCs w:val="24"/>
        </w:rPr>
        <w:t xml:space="preserve"> sa vyrába v jednotke prípravy syntézneho plynu a bude využívaná na pohon parných turbín 010-TK-431 a 101-TK-441</w:t>
      </w:r>
    </w:p>
    <w:p w:rsidR="002C0DD5" w:rsidRPr="00A31CA2" w:rsidRDefault="002C0DD5" w:rsidP="00A450B5">
      <w:pPr>
        <w:pStyle w:val="Odsekzoznamu"/>
        <w:numPr>
          <w:ilvl w:val="0"/>
          <w:numId w:val="38"/>
        </w:numPr>
        <w:jc w:val="both"/>
        <w:rPr>
          <w:color w:val="FF0000"/>
          <w:szCs w:val="24"/>
        </w:rPr>
      </w:pPr>
      <w:r>
        <w:rPr>
          <w:szCs w:val="24"/>
        </w:rPr>
        <w:t>strednotlak</w:t>
      </w:r>
      <w:r w:rsidR="00A31CA2">
        <w:rPr>
          <w:szCs w:val="24"/>
        </w:rPr>
        <w:t>ová</w:t>
      </w:r>
      <w:r w:rsidR="000F0699">
        <w:rPr>
          <w:szCs w:val="24"/>
        </w:rPr>
        <w:t xml:space="preserve"> para – 5,1 MPa(g)</w:t>
      </w:r>
      <w:r>
        <w:rPr>
          <w:szCs w:val="24"/>
        </w:rPr>
        <w:t xml:space="preserve"> –</w:t>
      </w:r>
      <w:r w:rsidR="000F0699">
        <w:rPr>
          <w:szCs w:val="24"/>
        </w:rPr>
        <w:t xml:space="preserve"> </w:t>
      </w:r>
      <w:r w:rsidR="00A31CA2">
        <w:rPr>
          <w:szCs w:val="24"/>
        </w:rPr>
        <w:t xml:space="preserve">je využívaná ako </w:t>
      </w:r>
      <w:proofErr w:type="spellStart"/>
      <w:r w:rsidR="00A31CA2">
        <w:rPr>
          <w:szCs w:val="24"/>
        </w:rPr>
        <w:t>re</w:t>
      </w:r>
      <w:r w:rsidR="00106406">
        <w:rPr>
          <w:szCs w:val="24"/>
        </w:rPr>
        <w:t>a</w:t>
      </w:r>
      <w:r w:rsidR="00A31CA2">
        <w:rPr>
          <w:szCs w:val="24"/>
        </w:rPr>
        <w:t>ktant</w:t>
      </w:r>
      <w:proofErr w:type="spellEnd"/>
      <w:r w:rsidR="00A31CA2">
        <w:rPr>
          <w:szCs w:val="24"/>
        </w:rPr>
        <w:t xml:space="preserve"> v sekcii jednotky </w:t>
      </w:r>
      <w:proofErr w:type="spellStart"/>
      <w:r w:rsidR="00A31CA2">
        <w:rPr>
          <w:szCs w:val="24"/>
        </w:rPr>
        <w:t>reformingu</w:t>
      </w:r>
      <w:proofErr w:type="spellEnd"/>
      <w:r w:rsidR="00A31CA2">
        <w:rPr>
          <w:szCs w:val="24"/>
        </w:rPr>
        <w:t>, ako hnacie médium pre turbínu 010-TK-421 a ako vykurovacie médium v niektorých tepelných výmenníkoch prevádzky</w:t>
      </w:r>
      <w:r w:rsidR="000F0699">
        <w:rPr>
          <w:szCs w:val="24"/>
        </w:rPr>
        <w:t xml:space="preserve">; jej prebytok cca 14 500 kg/h sa bude exportovať </w:t>
      </w:r>
    </w:p>
    <w:p w:rsidR="00A31CA2" w:rsidRPr="002C0DD5" w:rsidRDefault="00A31CA2" w:rsidP="00A450B5">
      <w:pPr>
        <w:pStyle w:val="Odsekzoznamu"/>
        <w:numPr>
          <w:ilvl w:val="0"/>
          <w:numId w:val="38"/>
        </w:numPr>
        <w:jc w:val="both"/>
        <w:rPr>
          <w:color w:val="FF0000"/>
          <w:szCs w:val="24"/>
        </w:rPr>
      </w:pPr>
      <w:r>
        <w:rPr>
          <w:szCs w:val="24"/>
        </w:rPr>
        <w:t>nízkotlaková para</w:t>
      </w:r>
      <w:r w:rsidR="000F0699">
        <w:rPr>
          <w:szCs w:val="24"/>
        </w:rPr>
        <w:t xml:space="preserve"> – 0,45 MPa(g) -</w:t>
      </w:r>
      <w:r>
        <w:rPr>
          <w:szCs w:val="24"/>
        </w:rPr>
        <w:t xml:space="preserve"> bude využívaná ako vykurovacie médium v niektorých výmenníkoch prevádzky a</w:t>
      </w:r>
      <w:r w:rsidR="003573BA">
        <w:rPr>
          <w:szCs w:val="24"/>
        </w:rPr>
        <w:t> v energetických staniciach pri operáciách v rámci údržby</w:t>
      </w:r>
      <w:r>
        <w:rPr>
          <w:szCs w:val="24"/>
        </w:rPr>
        <w:t xml:space="preserve"> </w:t>
      </w:r>
    </w:p>
    <w:p w:rsidR="00CA1491" w:rsidRPr="002C0DD5" w:rsidRDefault="00CA1491" w:rsidP="00A450B5">
      <w:pPr>
        <w:pStyle w:val="Odsekzoznamu"/>
        <w:numPr>
          <w:ilvl w:val="0"/>
          <w:numId w:val="38"/>
        </w:numPr>
        <w:jc w:val="both"/>
        <w:rPr>
          <w:color w:val="FF0000"/>
          <w:szCs w:val="24"/>
        </w:rPr>
      </w:pPr>
      <w:r w:rsidRPr="002C0DD5">
        <w:rPr>
          <w:szCs w:val="24"/>
        </w:rPr>
        <w:t>pri niektorých výpadkoch prevádzky je potrebné ochrániť reforming č. 3 HTER ochrannou parou, z dôvodu možného poškodenia katalyzátora; do pary, ktorá slúži pre</w:t>
      </w:r>
      <w:r w:rsidR="00DF6BF1">
        <w:rPr>
          <w:szCs w:val="24"/>
        </w:rPr>
        <w:t> </w:t>
      </w:r>
      <w:r w:rsidRPr="002C0DD5">
        <w:rPr>
          <w:szCs w:val="24"/>
        </w:rPr>
        <w:t>ochladenie rúr, bude pridávaný vodík; jeho spotreba bude po dobu 10 min. 300 Nm</w:t>
      </w:r>
      <w:r w:rsidRPr="002C0DD5">
        <w:rPr>
          <w:szCs w:val="24"/>
          <w:vertAlign w:val="superscript"/>
        </w:rPr>
        <w:t>3</w:t>
      </w:r>
      <w:r w:rsidRPr="002C0DD5">
        <w:rPr>
          <w:szCs w:val="24"/>
        </w:rPr>
        <w:t xml:space="preserve">/h   </w:t>
      </w:r>
    </w:p>
    <w:p w:rsidR="00E05DC9" w:rsidRDefault="00E05DC9" w:rsidP="00E05DC9">
      <w:pPr>
        <w:jc w:val="both"/>
        <w:rPr>
          <w:szCs w:val="24"/>
        </w:rPr>
      </w:pPr>
    </w:p>
    <w:p w:rsidR="002C0DD5" w:rsidRDefault="002C0DD5" w:rsidP="002C0DD5">
      <w:pPr>
        <w:ind w:left="700"/>
        <w:jc w:val="both"/>
        <w:rPr>
          <w:szCs w:val="24"/>
        </w:rPr>
      </w:pPr>
      <w:r>
        <w:rPr>
          <w:szCs w:val="24"/>
        </w:rPr>
        <w:t>Doprava tekutých médií bude výlučne v potrubných trasách buď pomocou čerpadiel alebo vlastným tlakom dopravovaných médií.</w:t>
      </w:r>
      <w:r w:rsidR="006D02FF">
        <w:rPr>
          <w:szCs w:val="24"/>
        </w:rPr>
        <w:t xml:space="preserve"> Doprava pevných médií sa nevyskytuje. Všetky média budú napojené na existujúce rozvody v Duslo, </w:t>
      </w:r>
      <w:proofErr w:type="spellStart"/>
      <w:r w:rsidR="006D02FF">
        <w:rPr>
          <w:szCs w:val="24"/>
        </w:rPr>
        <w:t>a.s</w:t>
      </w:r>
      <w:proofErr w:type="spellEnd"/>
      <w:r w:rsidR="006D02FF">
        <w:rPr>
          <w:szCs w:val="24"/>
        </w:rPr>
        <w:t>.</w:t>
      </w:r>
    </w:p>
    <w:p w:rsidR="002C0DD5" w:rsidRPr="00E05DC9" w:rsidRDefault="002C0DD5" w:rsidP="002C0DD5">
      <w:pPr>
        <w:ind w:left="700"/>
        <w:jc w:val="both"/>
        <w:rPr>
          <w:szCs w:val="24"/>
        </w:rPr>
      </w:pPr>
    </w:p>
    <w:p w:rsidR="00732DC2" w:rsidRDefault="00237D35" w:rsidP="00CA1491">
      <w:pPr>
        <w:ind w:left="700"/>
        <w:jc w:val="both"/>
        <w:rPr>
          <w:szCs w:val="24"/>
        </w:rPr>
      </w:pPr>
      <w:r w:rsidRPr="00CA1491">
        <w:rPr>
          <w:i/>
          <w:szCs w:val="24"/>
        </w:rPr>
        <w:t>elektrická energia –</w:t>
      </w:r>
      <w:r w:rsidRPr="00CA1491">
        <w:rPr>
          <w:szCs w:val="24"/>
        </w:rPr>
        <w:t xml:space="preserve"> cca 5 839 </w:t>
      </w:r>
      <w:r w:rsidR="00CA4C0C">
        <w:rPr>
          <w:szCs w:val="24"/>
        </w:rPr>
        <w:t>k</w:t>
      </w:r>
      <w:r w:rsidRPr="00CA1491">
        <w:rPr>
          <w:szCs w:val="24"/>
        </w:rPr>
        <w:t>W</w:t>
      </w:r>
    </w:p>
    <w:p w:rsidR="00E05DC9" w:rsidRDefault="00C32B6A" w:rsidP="00C32B6A">
      <w:pPr>
        <w:pStyle w:val="Odsekzoznamu"/>
        <w:ind w:left="709"/>
        <w:jc w:val="both"/>
        <w:rPr>
          <w:szCs w:val="24"/>
        </w:rPr>
      </w:pPr>
      <w:r>
        <w:rPr>
          <w:szCs w:val="24"/>
        </w:rPr>
        <w:t>Všetky elektrospotrebiče napojené z motorických rozvádzačov sú zabezpečené dodávkou elektrickej energie podľa stupňa č. 2. Napájacie rozvádzače sú napojené z dvoch prívodov, ktoré sú riadené automatickým záskokom medzi ističmi v ich prívodných poliach. Výkon každej sekcie je nadimenzovaný tak, že v prípade výpadku napájania jednej sekcie bude druhá sekcia schopná preniesť záťaže celej jednotky.</w:t>
      </w:r>
    </w:p>
    <w:p w:rsidR="00C32B6A" w:rsidRPr="00E05DC9" w:rsidRDefault="00C32B6A" w:rsidP="00C32B6A">
      <w:pPr>
        <w:pStyle w:val="Odsekzoznamu"/>
        <w:ind w:left="709"/>
        <w:jc w:val="both"/>
        <w:rPr>
          <w:szCs w:val="24"/>
        </w:rPr>
      </w:pPr>
      <w:r>
        <w:rPr>
          <w:szCs w:val="24"/>
        </w:rPr>
        <w:t xml:space="preserve">Pre napojenie dôležitých zariadení je navrhnutý náhradný zdroj elektrickej energie – </w:t>
      </w:r>
      <w:proofErr w:type="spellStart"/>
      <w:r>
        <w:rPr>
          <w:szCs w:val="24"/>
        </w:rPr>
        <w:t>dieselgenerátor</w:t>
      </w:r>
      <w:proofErr w:type="spellEnd"/>
      <w:r>
        <w:rPr>
          <w:szCs w:val="24"/>
        </w:rPr>
        <w:t>, čo zaisťuje napájanie podľa 1. stupňa dôležitosti dodávky elektrickej energie. UPS je pomocným zdrojom na preklenutie času od výpadku primárneho zdroja po</w:t>
      </w:r>
      <w:r w:rsidR="001F3D3C">
        <w:rPr>
          <w:szCs w:val="24"/>
        </w:rPr>
        <w:t> </w:t>
      </w:r>
      <w:r>
        <w:rPr>
          <w:szCs w:val="24"/>
        </w:rPr>
        <w:t xml:space="preserve">nábeh záložného zdroja.    </w:t>
      </w:r>
    </w:p>
    <w:p w:rsidR="00C46DDA" w:rsidRDefault="00C46DDA" w:rsidP="007E2AFC">
      <w:pPr>
        <w:jc w:val="both"/>
        <w:rPr>
          <w:szCs w:val="24"/>
        </w:rPr>
      </w:pPr>
    </w:p>
    <w:p w:rsidR="00527719" w:rsidRPr="00A80F3E" w:rsidRDefault="00527719" w:rsidP="007E2AFC">
      <w:pPr>
        <w:jc w:val="both"/>
        <w:rPr>
          <w:szCs w:val="24"/>
        </w:rPr>
      </w:pPr>
    </w:p>
    <w:p w:rsidR="00F61703" w:rsidRPr="00B7135A" w:rsidRDefault="00D744E7" w:rsidP="00F61703">
      <w:pPr>
        <w:pStyle w:val="Nadpis2"/>
        <w:ind w:left="709" w:hanging="709"/>
        <w:jc w:val="left"/>
        <w:rPr>
          <w:b w:val="0"/>
          <w:i/>
          <w:color w:val="FF0000"/>
          <w:szCs w:val="24"/>
          <w:u w:val="single"/>
        </w:rPr>
      </w:pPr>
      <w:r w:rsidRPr="00A80F3E">
        <w:rPr>
          <w:b w:val="0"/>
          <w:szCs w:val="24"/>
        </w:rPr>
        <w:t>E</w:t>
      </w:r>
      <w:r w:rsidR="00C64DED" w:rsidRPr="00A80F3E">
        <w:rPr>
          <w:b w:val="0"/>
          <w:szCs w:val="24"/>
        </w:rPr>
        <w:t>)</w:t>
      </w:r>
      <w:r w:rsidR="00F61703" w:rsidRPr="00A80F3E">
        <w:rPr>
          <w:b w:val="0"/>
          <w:szCs w:val="24"/>
        </w:rPr>
        <w:tab/>
      </w:r>
      <w:r w:rsidR="00F61703" w:rsidRPr="00225976">
        <w:rPr>
          <w:szCs w:val="24"/>
        </w:rPr>
        <w:t>Opis miest prevádzky, v</w:t>
      </w:r>
      <w:r w:rsidR="00941726" w:rsidRPr="00225976">
        <w:rPr>
          <w:szCs w:val="24"/>
        </w:rPr>
        <w:t> </w:t>
      </w:r>
      <w:r w:rsidR="00F61703" w:rsidRPr="00225976">
        <w:rPr>
          <w:szCs w:val="24"/>
        </w:rPr>
        <w:t>ktorých vznikajú emisie a</w:t>
      </w:r>
      <w:r w:rsidR="00941726" w:rsidRPr="00225976">
        <w:rPr>
          <w:szCs w:val="24"/>
        </w:rPr>
        <w:t> </w:t>
      </w:r>
      <w:r w:rsidR="00F61703" w:rsidRPr="00225976">
        <w:rPr>
          <w:szCs w:val="24"/>
        </w:rPr>
        <w:t>údaje o</w:t>
      </w:r>
      <w:r w:rsidR="00941726" w:rsidRPr="00225976">
        <w:rPr>
          <w:szCs w:val="24"/>
        </w:rPr>
        <w:t> </w:t>
      </w:r>
      <w:r w:rsidR="00F61703" w:rsidRPr="00225976">
        <w:rPr>
          <w:szCs w:val="24"/>
        </w:rPr>
        <w:t>predpokladaných množstvách a</w:t>
      </w:r>
      <w:r w:rsidR="00941726" w:rsidRPr="00225976">
        <w:rPr>
          <w:szCs w:val="24"/>
        </w:rPr>
        <w:t> </w:t>
      </w:r>
      <w:r w:rsidR="00F61703" w:rsidRPr="00225976">
        <w:rPr>
          <w:szCs w:val="24"/>
        </w:rPr>
        <w:t>druhoch emisií do jednotlivých zložiek životného prostredia spolu s</w:t>
      </w:r>
      <w:r w:rsidR="00941726" w:rsidRPr="00225976">
        <w:rPr>
          <w:szCs w:val="24"/>
        </w:rPr>
        <w:t> </w:t>
      </w:r>
      <w:r w:rsidR="00F61703" w:rsidRPr="00225976">
        <w:rPr>
          <w:szCs w:val="24"/>
        </w:rPr>
        <w:t>opisom významných účinkov emisií a</w:t>
      </w:r>
      <w:r w:rsidR="00941726" w:rsidRPr="00225976">
        <w:rPr>
          <w:szCs w:val="24"/>
        </w:rPr>
        <w:t> </w:t>
      </w:r>
      <w:r w:rsidR="00F61703" w:rsidRPr="00225976">
        <w:rPr>
          <w:szCs w:val="24"/>
        </w:rPr>
        <w:t>ďalších vplyvov na životné prostredie a</w:t>
      </w:r>
      <w:r w:rsidR="00941726" w:rsidRPr="00225976">
        <w:rPr>
          <w:szCs w:val="24"/>
        </w:rPr>
        <w:t> </w:t>
      </w:r>
      <w:r w:rsidR="00F61703" w:rsidRPr="00225976">
        <w:rPr>
          <w:szCs w:val="24"/>
        </w:rPr>
        <w:t>na zdravie ľudí</w:t>
      </w:r>
      <w:r w:rsidR="00CE57FB" w:rsidRPr="00225976">
        <w:rPr>
          <w:szCs w:val="24"/>
        </w:rPr>
        <w:t xml:space="preserve"> </w:t>
      </w:r>
    </w:p>
    <w:p w:rsidR="003573BA" w:rsidRPr="00A80F3E" w:rsidRDefault="003573BA" w:rsidP="00C64DED">
      <w:pPr>
        <w:rPr>
          <w:szCs w:val="24"/>
        </w:rPr>
      </w:pPr>
    </w:p>
    <w:p w:rsidR="0003786A" w:rsidRPr="00A73605" w:rsidRDefault="0003786A" w:rsidP="0003786A">
      <w:pPr>
        <w:rPr>
          <w:b/>
          <w:i/>
          <w:szCs w:val="24"/>
        </w:rPr>
      </w:pPr>
      <w:r w:rsidRPr="00A73605">
        <w:rPr>
          <w:b/>
          <w:i/>
          <w:szCs w:val="24"/>
        </w:rPr>
        <w:t>E.1</w:t>
      </w:r>
    </w:p>
    <w:p w:rsidR="00C64DED" w:rsidRPr="00A80F3E" w:rsidRDefault="003E3852" w:rsidP="0003786A">
      <w:pPr>
        <w:rPr>
          <w:b/>
          <w:i/>
          <w:szCs w:val="24"/>
        </w:rPr>
      </w:pPr>
      <w:r w:rsidRPr="00A80F3E">
        <w:rPr>
          <w:b/>
          <w:i/>
          <w:szCs w:val="24"/>
        </w:rPr>
        <w:t>Z</w:t>
      </w:r>
      <w:r w:rsidR="00F44041" w:rsidRPr="00A80F3E">
        <w:rPr>
          <w:b/>
          <w:i/>
          <w:szCs w:val="24"/>
        </w:rPr>
        <w:t xml:space="preserve">oznam </w:t>
      </w:r>
      <w:r w:rsidR="00D744E7" w:rsidRPr="00A80F3E">
        <w:rPr>
          <w:b/>
          <w:i/>
          <w:szCs w:val="24"/>
        </w:rPr>
        <w:t>zariadení a</w:t>
      </w:r>
      <w:r w:rsidR="00941726" w:rsidRPr="00A80F3E">
        <w:rPr>
          <w:b/>
          <w:i/>
          <w:szCs w:val="24"/>
        </w:rPr>
        <w:t> </w:t>
      </w:r>
      <w:r w:rsidR="00D744E7" w:rsidRPr="00A80F3E">
        <w:rPr>
          <w:b/>
          <w:i/>
          <w:szCs w:val="24"/>
        </w:rPr>
        <w:t>činností majúcich vplyv na znečisťovanie</w:t>
      </w:r>
      <w:r w:rsidR="00F44041" w:rsidRPr="00A80F3E">
        <w:rPr>
          <w:b/>
          <w:i/>
          <w:szCs w:val="24"/>
        </w:rPr>
        <w:t xml:space="preserve"> ovzdušia</w:t>
      </w:r>
    </w:p>
    <w:p w:rsidR="00A353A4" w:rsidRDefault="00A353A4" w:rsidP="00225976">
      <w:pPr>
        <w:jc w:val="both"/>
        <w:rPr>
          <w:b/>
          <w:i/>
          <w:szCs w:val="24"/>
        </w:rPr>
      </w:pPr>
    </w:p>
    <w:p w:rsidR="00225976" w:rsidRPr="00170EC5" w:rsidRDefault="00225976" w:rsidP="00A450B5">
      <w:pPr>
        <w:pStyle w:val="Odsekzoznamu"/>
        <w:numPr>
          <w:ilvl w:val="0"/>
          <w:numId w:val="15"/>
        </w:numPr>
        <w:jc w:val="both"/>
        <w:rPr>
          <w:b/>
          <w:i/>
          <w:szCs w:val="24"/>
        </w:rPr>
      </w:pPr>
      <w:r w:rsidRPr="00170EC5">
        <w:rPr>
          <w:b/>
          <w:i/>
          <w:szCs w:val="24"/>
        </w:rPr>
        <w:t>stacionárne zdroje  znečisťovania ovzdušia – technologické zdroje</w:t>
      </w:r>
      <w:r w:rsidR="008B6FDE" w:rsidRPr="00170EC5">
        <w:rPr>
          <w:b/>
          <w:i/>
          <w:szCs w:val="24"/>
        </w:rPr>
        <w:t>:</w:t>
      </w:r>
    </w:p>
    <w:p w:rsidR="00A353A4" w:rsidRPr="003573BA" w:rsidRDefault="00225976" w:rsidP="003573BA">
      <w:pPr>
        <w:ind w:left="709"/>
        <w:jc w:val="both"/>
        <w:rPr>
          <w:i/>
          <w:szCs w:val="24"/>
        </w:rPr>
      </w:pPr>
      <w:r w:rsidRPr="008B6FDE">
        <w:rPr>
          <w:i/>
          <w:szCs w:val="24"/>
          <w:u w:val="single"/>
        </w:rPr>
        <w:t>výroba čpavku (amoniaku)</w:t>
      </w:r>
      <w:r w:rsidRPr="008B6FDE">
        <w:rPr>
          <w:i/>
          <w:szCs w:val="24"/>
        </w:rPr>
        <w:t xml:space="preserve"> – </w:t>
      </w:r>
      <w:r w:rsidRPr="008B6FDE">
        <w:rPr>
          <w:szCs w:val="24"/>
        </w:rPr>
        <w:t xml:space="preserve">podľa </w:t>
      </w:r>
      <w:r w:rsidR="00E56C06" w:rsidRPr="000F0699">
        <w:rPr>
          <w:szCs w:val="24"/>
        </w:rPr>
        <w:t xml:space="preserve">§ 3 ods. 1 </w:t>
      </w:r>
      <w:r w:rsidR="00E56C06" w:rsidRPr="008B6FDE">
        <w:rPr>
          <w:szCs w:val="24"/>
        </w:rPr>
        <w:t xml:space="preserve">zákona č. 137/2010 </w:t>
      </w:r>
      <w:proofErr w:type="spellStart"/>
      <w:r w:rsidR="00E56C06" w:rsidRPr="008B6FDE">
        <w:rPr>
          <w:szCs w:val="24"/>
        </w:rPr>
        <w:t>Z.z</w:t>
      </w:r>
      <w:proofErr w:type="spellEnd"/>
      <w:r w:rsidR="00E56C06" w:rsidRPr="008B6FDE">
        <w:rPr>
          <w:szCs w:val="24"/>
        </w:rPr>
        <w:t xml:space="preserve">. o ovzduší v znení neskorších predpisov (ďalej len zákon o ovzduší) a podľa § 3 ods. 1 vyhlášky MŽP SR č. 410/2012 </w:t>
      </w:r>
      <w:proofErr w:type="spellStart"/>
      <w:r w:rsidR="00E56C06" w:rsidRPr="008B6FDE">
        <w:rPr>
          <w:szCs w:val="24"/>
        </w:rPr>
        <w:t>Z.z</w:t>
      </w:r>
      <w:proofErr w:type="spellEnd"/>
      <w:r w:rsidR="00E56C06" w:rsidRPr="008B6FDE">
        <w:rPr>
          <w:szCs w:val="24"/>
        </w:rPr>
        <w:t xml:space="preserve">., ktorou sa vykonávajú niektoré ustanovenia zákona o ovzduší (ďalej len vykonávacia vyhláška o ovzduší) a podľa prílohy č. 1 k tejto vyhláške predstavuje výroba Čpavku 4 nový stacionárny zdroj znečisťovania ovzdušia, ktorý je začlenený ako 4.27.1 </w:t>
      </w:r>
      <w:r w:rsidR="000F0699">
        <w:rPr>
          <w:szCs w:val="24"/>
        </w:rPr>
        <w:t>V</w:t>
      </w:r>
      <w:r w:rsidR="00E56C06" w:rsidRPr="008B6FDE">
        <w:rPr>
          <w:szCs w:val="24"/>
        </w:rPr>
        <w:t>ýroba amoniaku – veľký zdroj znečisťovania</w:t>
      </w:r>
      <w:r w:rsidR="000F0699">
        <w:rPr>
          <w:szCs w:val="24"/>
        </w:rPr>
        <w:t xml:space="preserve"> ovzdušia</w:t>
      </w:r>
    </w:p>
    <w:p w:rsidR="00260D5D" w:rsidRDefault="00260D5D" w:rsidP="00E56C06">
      <w:pPr>
        <w:jc w:val="both"/>
        <w:rPr>
          <w:b/>
          <w:i/>
          <w:szCs w:val="24"/>
        </w:rPr>
      </w:pPr>
    </w:p>
    <w:p w:rsidR="00E56C06" w:rsidRPr="00170EC5" w:rsidRDefault="00E56C06" w:rsidP="00A450B5">
      <w:pPr>
        <w:pStyle w:val="Odsekzoznamu"/>
        <w:numPr>
          <w:ilvl w:val="0"/>
          <w:numId w:val="15"/>
        </w:numPr>
        <w:jc w:val="both"/>
        <w:rPr>
          <w:b/>
          <w:i/>
          <w:szCs w:val="24"/>
        </w:rPr>
      </w:pPr>
      <w:r w:rsidRPr="00170EC5">
        <w:rPr>
          <w:b/>
          <w:i/>
          <w:szCs w:val="24"/>
        </w:rPr>
        <w:t>stacionárne zdroje  znečisťovania ovzdušia – energetické zdroje</w:t>
      </w:r>
      <w:r w:rsidR="008B6FDE" w:rsidRPr="00170EC5">
        <w:rPr>
          <w:b/>
          <w:i/>
          <w:szCs w:val="24"/>
        </w:rPr>
        <w:t>:</w:t>
      </w:r>
    </w:p>
    <w:p w:rsidR="00225976" w:rsidRDefault="008B6FDE" w:rsidP="00E56C06">
      <w:pPr>
        <w:jc w:val="both"/>
        <w:rPr>
          <w:szCs w:val="24"/>
        </w:rPr>
      </w:pPr>
      <w:r>
        <w:rPr>
          <w:szCs w:val="24"/>
        </w:rPr>
        <w:t xml:space="preserve">zemný plyn bude v prevádzke Čpavok 4 vystupovať nielen ako základná surovina na výrobu čpavku, ale aj ako zdroj energie, </w:t>
      </w:r>
      <w:proofErr w:type="spellStart"/>
      <w:r>
        <w:rPr>
          <w:szCs w:val="24"/>
        </w:rPr>
        <w:t>t.j</w:t>
      </w:r>
      <w:proofErr w:type="spellEnd"/>
      <w:r>
        <w:rPr>
          <w:szCs w:val="24"/>
        </w:rPr>
        <w:t>. palivo pre:</w:t>
      </w:r>
    </w:p>
    <w:p w:rsidR="008B6FDE" w:rsidRDefault="008B6FDE" w:rsidP="00A450B5">
      <w:pPr>
        <w:pStyle w:val="Odsekzoznamu"/>
        <w:numPr>
          <w:ilvl w:val="0"/>
          <w:numId w:val="13"/>
        </w:numPr>
        <w:jc w:val="both"/>
        <w:rPr>
          <w:szCs w:val="24"/>
        </w:rPr>
      </w:pPr>
      <w:r>
        <w:rPr>
          <w:szCs w:val="24"/>
        </w:rPr>
        <w:t xml:space="preserve">primárny </w:t>
      </w:r>
      <w:proofErr w:type="spellStart"/>
      <w:r>
        <w:rPr>
          <w:szCs w:val="24"/>
        </w:rPr>
        <w:t>reformér</w:t>
      </w:r>
      <w:proofErr w:type="spellEnd"/>
      <w:r>
        <w:rPr>
          <w:szCs w:val="24"/>
        </w:rPr>
        <w:t xml:space="preserve"> (pec), ktorý bude tvoriť súčasť primárneho reformingu; maximálny výkon primárneho reforméra je 171,1 MW; </w:t>
      </w:r>
    </w:p>
    <w:p w:rsidR="008B6FDE" w:rsidRDefault="008B6FDE" w:rsidP="008B6FDE">
      <w:pPr>
        <w:ind w:left="1060"/>
        <w:jc w:val="both"/>
        <w:rPr>
          <w:szCs w:val="24"/>
        </w:rPr>
      </w:pPr>
      <w:r>
        <w:rPr>
          <w:szCs w:val="24"/>
        </w:rPr>
        <w:lastRenderedPageBreak/>
        <w:t xml:space="preserve">k zemnému plynu (hlavné palivo) sa budú pridávať ako doplnkové palivá </w:t>
      </w:r>
      <w:proofErr w:type="spellStart"/>
      <w:r>
        <w:rPr>
          <w:szCs w:val="24"/>
        </w:rPr>
        <w:t>odplyny</w:t>
      </w:r>
      <w:proofErr w:type="spellEnd"/>
      <w:r>
        <w:rPr>
          <w:szCs w:val="24"/>
        </w:rPr>
        <w:t xml:space="preserve"> z </w:t>
      </w:r>
      <w:proofErr w:type="spellStart"/>
      <w:r>
        <w:rPr>
          <w:szCs w:val="24"/>
        </w:rPr>
        <w:t>výpierky</w:t>
      </w:r>
      <w:proofErr w:type="spellEnd"/>
      <w:r>
        <w:rPr>
          <w:szCs w:val="24"/>
        </w:rPr>
        <w:t xml:space="preserve"> oxidu uhličitého a </w:t>
      </w:r>
      <w:proofErr w:type="spellStart"/>
      <w:r>
        <w:rPr>
          <w:szCs w:val="24"/>
        </w:rPr>
        <w:t>odplyny</w:t>
      </w:r>
      <w:proofErr w:type="spellEnd"/>
      <w:r>
        <w:rPr>
          <w:szCs w:val="24"/>
        </w:rPr>
        <w:t xml:space="preserve"> zo spätného získavania čpavku</w:t>
      </w:r>
    </w:p>
    <w:p w:rsidR="008B6FDE" w:rsidRDefault="008B6FDE" w:rsidP="00A450B5">
      <w:pPr>
        <w:pStyle w:val="Odsekzoznamu"/>
        <w:numPr>
          <w:ilvl w:val="0"/>
          <w:numId w:val="13"/>
        </w:numPr>
        <w:jc w:val="both"/>
        <w:rPr>
          <w:szCs w:val="24"/>
        </w:rPr>
      </w:pPr>
      <w:r>
        <w:rPr>
          <w:szCs w:val="24"/>
        </w:rPr>
        <w:t xml:space="preserve">nábehovú pec so súhrnným menovitým tepelným príkonom </w:t>
      </w:r>
      <w:r w:rsidR="004C7A93">
        <w:rPr>
          <w:szCs w:val="24"/>
        </w:rPr>
        <w:t>12,5</w:t>
      </w:r>
      <w:r>
        <w:rPr>
          <w:szCs w:val="24"/>
        </w:rPr>
        <w:t xml:space="preserve"> MW, ktorá bude tvoriť súčasť syntézneho okruhu</w:t>
      </w:r>
    </w:p>
    <w:p w:rsidR="008B6FDE" w:rsidRDefault="008B6FDE" w:rsidP="00A450B5">
      <w:pPr>
        <w:pStyle w:val="Odsekzoznamu"/>
        <w:numPr>
          <w:ilvl w:val="0"/>
          <w:numId w:val="13"/>
        </w:numPr>
        <w:jc w:val="both"/>
        <w:rPr>
          <w:szCs w:val="24"/>
        </w:rPr>
      </w:pPr>
      <w:r>
        <w:rPr>
          <w:szCs w:val="24"/>
        </w:rPr>
        <w:t>poľné horáky</w:t>
      </w:r>
    </w:p>
    <w:p w:rsidR="00A353A4" w:rsidRDefault="00A353A4" w:rsidP="008B6FDE">
      <w:pPr>
        <w:jc w:val="both"/>
        <w:rPr>
          <w:szCs w:val="24"/>
        </w:rPr>
      </w:pPr>
      <w:r>
        <w:rPr>
          <w:szCs w:val="24"/>
        </w:rPr>
        <w:t>Podľa § 4 písm. a) vykonávacej vyhlášky o ovzduší budú horáky uvedených spaľovacích zariadení začlenené ako spaľovacie zariadenia, ktoré budú slúžiť na oxidáciu palív na účely využitia takto vzniknutého tepla.</w:t>
      </w:r>
    </w:p>
    <w:p w:rsidR="008B6FDE" w:rsidRPr="008B6FDE" w:rsidRDefault="00A353A4" w:rsidP="008B6FDE">
      <w:pPr>
        <w:jc w:val="both"/>
        <w:rPr>
          <w:szCs w:val="24"/>
        </w:rPr>
      </w:pPr>
      <w:r>
        <w:rPr>
          <w:szCs w:val="24"/>
        </w:rPr>
        <w:t xml:space="preserve">Podľa § </w:t>
      </w:r>
      <w:r w:rsidR="001F3D3C">
        <w:rPr>
          <w:szCs w:val="24"/>
        </w:rPr>
        <w:t>3</w:t>
      </w:r>
      <w:r>
        <w:rPr>
          <w:szCs w:val="24"/>
        </w:rPr>
        <w:t xml:space="preserve"> ods. 2 písm. a) vykonávacej vyhlášky o ovzduší pôjde o spaľovacie jednotky, ktoré budú využívať spaľovanie palív na výrobu tepla.  </w:t>
      </w:r>
      <w:r w:rsidR="008B6FDE" w:rsidRPr="008B6FDE">
        <w:rPr>
          <w:szCs w:val="24"/>
        </w:rPr>
        <w:t xml:space="preserve"> </w:t>
      </w:r>
    </w:p>
    <w:p w:rsidR="00225976" w:rsidRPr="00225976" w:rsidRDefault="00225976" w:rsidP="00225976">
      <w:pPr>
        <w:jc w:val="both"/>
        <w:rPr>
          <w:i/>
          <w:szCs w:val="24"/>
        </w:rPr>
      </w:pPr>
    </w:p>
    <w:p w:rsidR="008C647E" w:rsidRPr="00A353A4" w:rsidRDefault="008C647E" w:rsidP="00A450B5">
      <w:pPr>
        <w:pStyle w:val="Odsekzoznamu"/>
        <w:numPr>
          <w:ilvl w:val="0"/>
          <w:numId w:val="14"/>
        </w:numPr>
        <w:jc w:val="both"/>
        <w:rPr>
          <w:i/>
          <w:szCs w:val="24"/>
        </w:rPr>
      </w:pPr>
      <w:r w:rsidRPr="00A353A4">
        <w:rPr>
          <w:i/>
          <w:szCs w:val="24"/>
          <w:u w:val="single"/>
        </w:rPr>
        <w:t xml:space="preserve">primárny </w:t>
      </w:r>
      <w:proofErr w:type="spellStart"/>
      <w:r w:rsidRPr="00A353A4">
        <w:rPr>
          <w:i/>
          <w:szCs w:val="24"/>
          <w:u w:val="single"/>
        </w:rPr>
        <w:t>reformér</w:t>
      </w:r>
      <w:proofErr w:type="spellEnd"/>
      <w:r w:rsidRPr="00A353A4">
        <w:rPr>
          <w:i/>
          <w:szCs w:val="24"/>
        </w:rPr>
        <w:t xml:space="preserve"> – </w:t>
      </w:r>
      <w:r w:rsidR="005B1A47" w:rsidRPr="00A353A4">
        <w:rPr>
          <w:szCs w:val="24"/>
        </w:rPr>
        <w:t xml:space="preserve">podľa § 3 ods. </w:t>
      </w:r>
      <w:r w:rsidR="001F3D3C">
        <w:rPr>
          <w:szCs w:val="24"/>
        </w:rPr>
        <w:t>2</w:t>
      </w:r>
      <w:r w:rsidR="005B1A47" w:rsidRPr="00A353A4">
        <w:rPr>
          <w:szCs w:val="24"/>
        </w:rPr>
        <w:t xml:space="preserve"> písm. a) zákona o ovzduší a podľa § 3 ods. 1 vykonávacej vyhlášky o ovzduší a podľa prílohy č. 1 k tejto vyhláške je zaradený ako 1.1.1 </w:t>
      </w:r>
      <w:r w:rsidR="001F3D3C">
        <w:rPr>
          <w:szCs w:val="24"/>
        </w:rPr>
        <w:t>T</w:t>
      </w:r>
      <w:r w:rsidRPr="00A353A4">
        <w:rPr>
          <w:szCs w:val="24"/>
        </w:rPr>
        <w:t>echnologické celky obsahujúce spaľovacie zariadenia s nainštalovaným súhrnným menovitým tepelným príkonom rovným alebo väčším ako 50 MW – veľký zdroj znečisťovania</w:t>
      </w:r>
      <w:r w:rsidR="001F3D3C">
        <w:rPr>
          <w:szCs w:val="24"/>
        </w:rPr>
        <w:t xml:space="preserve"> ovzdušia</w:t>
      </w:r>
    </w:p>
    <w:p w:rsidR="00A302A3" w:rsidRDefault="008C647E" w:rsidP="00A353A4">
      <w:pPr>
        <w:ind w:left="360"/>
        <w:jc w:val="both"/>
        <w:rPr>
          <w:szCs w:val="24"/>
        </w:rPr>
      </w:pPr>
      <w:r>
        <w:rPr>
          <w:szCs w:val="24"/>
        </w:rPr>
        <w:t xml:space="preserve">Všetky koncové nevyužiteľné plyny zo všetkých stupňov výrobného procesu sa budú spaľovať v primárnom </w:t>
      </w:r>
      <w:proofErr w:type="spellStart"/>
      <w:r>
        <w:rPr>
          <w:szCs w:val="24"/>
        </w:rPr>
        <w:t>reformér</w:t>
      </w:r>
      <w:r w:rsidR="00A3259A">
        <w:rPr>
          <w:szCs w:val="24"/>
        </w:rPr>
        <w:t>i</w:t>
      </w:r>
      <w:proofErr w:type="spellEnd"/>
      <w:r w:rsidR="001F3D3C">
        <w:rPr>
          <w:szCs w:val="24"/>
        </w:rPr>
        <w:t>,</w:t>
      </w:r>
      <w:r>
        <w:rPr>
          <w:szCs w:val="24"/>
        </w:rPr>
        <w:t xml:space="preserve"> </w:t>
      </w:r>
      <w:proofErr w:type="spellStart"/>
      <w:r>
        <w:rPr>
          <w:szCs w:val="24"/>
        </w:rPr>
        <w:t>t.j</w:t>
      </w:r>
      <w:proofErr w:type="spellEnd"/>
      <w:r>
        <w:rPr>
          <w:szCs w:val="24"/>
        </w:rPr>
        <w:t xml:space="preserve">. znečisťujúce látky budú vznikať pri spaľovaní zemného plynu naftového v horákoch primárneho </w:t>
      </w:r>
      <w:proofErr w:type="spellStart"/>
      <w:r>
        <w:rPr>
          <w:szCs w:val="24"/>
        </w:rPr>
        <w:t>reforméru</w:t>
      </w:r>
      <w:proofErr w:type="spellEnd"/>
      <w:r>
        <w:rPr>
          <w:szCs w:val="24"/>
        </w:rPr>
        <w:t xml:space="preserve">. Ich množstvo bude bezprostredne ovplyvňované spaľovacími pomermi, konštrukciou spaľovacieho zariadenia a typom použitých horákov. </w:t>
      </w:r>
      <w:r w:rsidR="00A302A3">
        <w:rPr>
          <w:szCs w:val="24"/>
        </w:rPr>
        <w:t>Navrhnuté sú plynové pretlakové horáky umožňujúce plynulú reguláciu výkonu a vyznačujúce sa nízkym emisným spaľovaním, čo znamená stabilne nízke hodnoty emisií oxidov dusíka NO</w:t>
      </w:r>
      <w:r w:rsidR="00A302A3">
        <w:rPr>
          <w:szCs w:val="24"/>
          <w:vertAlign w:val="subscript"/>
        </w:rPr>
        <w:t>x</w:t>
      </w:r>
      <w:r w:rsidR="00A302A3">
        <w:rPr>
          <w:szCs w:val="24"/>
        </w:rPr>
        <w:t xml:space="preserve"> a to aj pri kolísavom zložení plynu. </w:t>
      </w:r>
    </w:p>
    <w:p w:rsidR="00A302A3" w:rsidRDefault="00A302A3" w:rsidP="008C647E">
      <w:pPr>
        <w:jc w:val="both"/>
        <w:rPr>
          <w:szCs w:val="24"/>
        </w:rPr>
      </w:pPr>
    </w:p>
    <w:p w:rsidR="00225976" w:rsidRPr="00A353A4" w:rsidRDefault="00A302A3" w:rsidP="00A450B5">
      <w:pPr>
        <w:pStyle w:val="Odsekzoznamu"/>
        <w:numPr>
          <w:ilvl w:val="0"/>
          <w:numId w:val="14"/>
        </w:numPr>
        <w:jc w:val="both"/>
        <w:rPr>
          <w:i/>
          <w:szCs w:val="24"/>
        </w:rPr>
      </w:pPr>
      <w:r w:rsidRPr="00A353A4">
        <w:rPr>
          <w:i/>
          <w:szCs w:val="24"/>
          <w:u w:val="single"/>
        </w:rPr>
        <w:t>nábehová pec</w:t>
      </w:r>
      <w:r w:rsidRPr="00A353A4">
        <w:rPr>
          <w:i/>
          <w:szCs w:val="24"/>
        </w:rPr>
        <w:t xml:space="preserve"> - </w:t>
      </w:r>
      <w:r w:rsidR="00225976" w:rsidRPr="00A353A4">
        <w:rPr>
          <w:szCs w:val="24"/>
        </w:rPr>
        <w:t xml:space="preserve">podľa § 3 ods. </w:t>
      </w:r>
      <w:r w:rsidR="001F3D3C">
        <w:rPr>
          <w:szCs w:val="24"/>
        </w:rPr>
        <w:t>2</w:t>
      </w:r>
      <w:r w:rsidR="00225976" w:rsidRPr="00A353A4">
        <w:rPr>
          <w:szCs w:val="24"/>
        </w:rPr>
        <w:t xml:space="preserve"> písm. </w:t>
      </w:r>
      <w:r w:rsidR="001F3D3C">
        <w:rPr>
          <w:szCs w:val="24"/>
        </w:rPr>
        <w:t>b</w:t>
      </w:r>
      <w:r w:rsidR="00225976" w:rsidRPr="00A353A4">
        <w:rPr>
          <w:szCs w:val="24"/>
        </w:rPr>
        <w:t xml:space="preserve">) zákona o ovzduší a podľa § 3 ods. 1 vykonávacej vyhlášky o ovzduší a podľa prílohy č. 1 k tejto vyhláške je zaradený ako 1.1.2 </w:t>
      </w:r>
      <w:r w:rsidR="001F3D3C">
        <w:rPr>
          <w:szCs w:val="24"/>
        </w:rPr>
        <w:t>T</w:t>
      </w:r>
      <w:r w:rsidRPr="00A353A4">
        <w:rPr>
          <w:szCs w:val="24"/>
        </w:rPr>
        <w:t>echnologické celky obsahujúce spaľovacie zariadenia s nainštalovaným súhrnným menovitým tepelným príkonom rovným alebo väčším ako 0,3 MW a rovným alebo menším ako 50 MW  – stredný zdroj znečisťovania</w:t>
      </w:r>
      <w:r w:rsidR="001F3D3C">
        <w:rPr>
          <w:szCs w:val="24"/>
        </w:rPr>
        <w:t xml:space="preserve"> ovzdušia</w:t>
      </w:r>
      <w:r w:rsidRPr="00A353A4">
        <w:rPr>
          <w:szCs w:val="24"/>
        </w:rPr>
        <w:t>, ale v zmysle § 3 ods. 1 písm. a) zákona o ovzduší bude zariadením v rámci funkčného a</w:t>
      </w:r>
      <w:r w:rsidR="005B1A47" w:rsidRPr="00A353A4">
        <w:rPr>
          <w:szCs w:val="24"/>
        </w:rPr>
        <w:t xml:space="preserve"> priestorového celku budúceho nového veľkého zdroja znečisťovania ovzdušia </w:t>
      </w:r>
    </w:p>
    <w:p w:rsidR="00A302A3" w:rsidRDefault="00225976" w:rsidP="00A353A4">
      <w:pPr>
        <w:ind w:left="360"/>
        <w:jc w:val="both"/>
        <w:rPr>
          <w:szCs w:val="24"/>
        </w:rPr>
      </w:pPr>
      <w:r>
        <w:rPr>
          <w:szCs w:val="24"/>
        </w:rPr>
        <w:t>Nábehová pec</w:t>
      </w:r>
      <w:r w:rsidR="00A353A4">
        <w:rPr>
          <w:szCs w:val="24"/>
        </w:rPr>
        <w:t xml:space="preserve"> bude v prevádzke len pri nábehu výroby a bude slúžiť na vyhriatie syntéznych reaktorov na požadovanú teplotu, </w:t>
      </w:r>
      <w:proofErr w:type="spellStart"/>
      <w:r w:rsidR="00A353A4">
        <w:rPr>
          <w:szCs w:val="24"/>
        </w:rPr>
        <w:t>t.j</w:t>
      </w:r>
      <w:proofErr w:type="spellEnd"/>
      <w:r w:rsidR="00A353A4">
        <w:rPr>
          <w:szCs w:val="24"/>
        </w:rPr>
        <w:t>. teplotu potrebnú na začatie syntézy čpavku. Za bežných prevádzkových stavov to bude cca dva razy za rok</w:t>
      </w:r>
      <w:r w:rsidR="00895327">
        <w:rPr>
          <w:szCs w:val="24"/>
        </w:rPr>
        <w:t>, nábeh bude trvať cca 72 – 96 hodín, ale nábehová pec bude v prevádzke približne 6 – 8 hodín. Ide teda o zariadenie, ktoré nebude pracovať kontinuálne – občasný zdroj znečisťovania ovzdušia. Odvody spalín horákov budú zaústené do komína, z ktorého budú vo výške +30,0 m nad úrovňou terénu vypúšťané do</w:t>
      </w:r>
      <w:r w:rsidR="001F3D3C">
        <w:rPr>
          <w:szCs w:val="24"/>
        </w:rPr>
        <w:t> </w:t>
      </w:r>
      <w:r w:rsidR="00895327">
        <w:rPr>
          <w:szCs w:val="24"/>
        </w:rPr>
        <w:t xml:space="preserve">okolitého vonkajšieho prostredia. </w:t>
      </w:r>
    </w:p>
    <w:p w:rsidR="00895327" w:rsidRDefault="00895327" w:rsidP="00A353A4">
      <w:pPr>
        <w:ind w:left="360"/>
        <w:jc w:val="both"/>
        <w:rPr>
          <w:szCs w:val="24"/>
        </w:rPr>
      </w:pPr>
    </w:p>
    <w:p w:rsidR="00895327" w:rsidRPr="00895327" w:rsidRDefault="00895327" w:rsidP="00A450B5">
      <w:pPr>
        <w:pStyle w:val="Odsekzoznamu"/>
        <w:numPr>
          <w:ilvl w:val="0"/>
          <w:numId w:val="14"/>
        </w:numPr>
        <w:jc w:val="both"/>
        <w:rPr>
          <w:i/>
          <w:szCs w:val="24"/>
        </w:rPr>
      </w:pPr>
      <w:r w:rsidRPr="00895327">
        <w:rPr>
          <w:i/>
          <w:szCs w:val="24"/>
          <w:u w:val="single"/>
        </w:rPr>
        <w:t>poľné horáky</w:t>
      </w:r>
      <w:r w:rsidRPr="00895327">
        <w:rPr>
          <w:i/>
          <w:szCs w:val="24"/>
        </w:rPr>
        <w:t xml:space="preserve"> </w:t>
      </w:r>
      <w:r>
        <w:rPr>
          <w:szCs w:val="24"/>
        </w:rPr>
        <w:t xml:space="preserve">- </w:t>
      </w:r>
      <w:r w:rsidRPr="00A353A4">
        <w:rPr>
          <w:szCs w:val="24"/>
        </w:rPr>
        <w:t xml:space="preserve">podľa § 3 ods. </w:t>
      </w:r>
      <w:r w:rsidR="001F3D3C">
        <w:rPr>
          <w:szCs w:val="24"/>
        </w:rPr>
        <w:t>2</w:t>
      </w:r>
      <w:r w:rsidRPr="00A353A4">
        <w:rPr>
          <w:szCs w:val="24"/>
        </w:rPr>
        <w:t xml:space="preserve"> písm. </w:t>
      </w:r>
      <w:r w:rsidR="001F3D3C">
        <w:rPr>
          <w:szCs w:val="24"/>
        </w:rPr>
        <w:t>b</w:t>
      </w:r>
      <w:r w:rsidRPr="00A353A4">
        <w:rPr>
          <w:szCs w:val="24"/>
        </w:rPr>
        <w:t xml:space="preserve">) zákona o ovzduší a podľa § 3 ods. 1 vykonávacej vyhlášky o ovzduší a podľa prílohy č. 1 k tejto vyhláške je zaradený ako 1.1.2 </w:t>
      </w:r>
      <w:r w:rsidR="001F3D3C">
        <w:rPr>
          <w:szCs w:val="24"/>
        </w:rPr>
        <w:t>T</w:t>
      </w:r>
      <w:r w:rsidRPr="00A353A4">
        <w:rPr>
          <w:szCs w:val="24"/>
        </w:rPr>
        <w:t>echnologické celky obsahujúce spaľovacie zariadenia s nainštalovaným súhrnným menovitým tepelným príkonom rovným alebo väčším ako 0,3 MW a rovným alebo menším ako 50 MW  – stredný zdroj znečisťovania</w:t>
      </w:r>
      <w:r w:rsidR="001F3D3C">
        <w:rPr>
          <w:szCs w:val="24"/>
        </w:rPr>
        <w:t xml:space="preserve"> ovzdušia</w:t>
      </w:r>
      <w:r w:rsidRPr="00A353A4">
        <w:rPr>
          <w:szCs w:val="24"/>
        </w:rPr>
        <w:t xml:space="preserve">, ale v zmysle § 3 ods. 1 písm. a) zákona o ovzduší bude zariadením v rámci funkčného a priestorového celku budúceho nového veľkého zdroja znečisťovania ovzdušia </w:t>
      </w:r>
    </w:p>
    <w:p w:rsidR="00897AD9" w:rsidRDefault="00895327" w:rsidP="00895327">
      <w:pPr>
        <w:ind w:left="360"/>
        <w:jc w:val="both"/>
        <w:rPr>
          <w:szCs w:val="24"/>
        </w:rPr>
      </w:pPr>
      <w:r>
        <w:rPr>
          <w:szCs w:val="24"/>
        </w:rPr>
        <w:t xml:space="preserve">Všetky odvzdušnenia technologických zariadení a poistných ventilov sa budú uzatvorenými potrubnými trasami privádzať do centrálneho zberného potrubia, ktorým budú dopravované do poľných horákov, v ktorých budú bezpečne zneškodňované spaľovaním. </w:t>
      </w:r>
    </w:p>
    <w:p w:rsidR="00895327" w:rsidRPr="00897AD9" w:rsidRDefault="00895327" w:rsidP="00895327">
      <w:pPr>
        <w:ind w:left="360"/>
        <w:jc w:val="both"/>
        <w:rPr>
          <w:i/>
          <w:szCs w:val="24"/>
        </w:rPr>
      </w:pPr>
      <w:r>
        <w:rPr>
          <w:szCs w:val="24"/>
        </w:rPr>
        <w:t>Odpadové plyny z procesu prípravy syntézneho plynu, ktoré budú obsahovať prevažne zemný plyn, resp. uhľovodíky, vodí</w:t>
      </w:r>
      <w:r w:rsidR="008A6081">
        <w:rPr>
          <w:szCs w:val="24"/>
        </w:rPr>
        <w:t>k</w:t>
      </w:r>
      <w:r>
        <w:rPr>
          <w:szCs w:val="24"/>
        </w:rPr>
        <w:t xml:space="preserve">, oxid uhličitý a vodnú paru, sa budú privádzať do </w:t>
      </w:r>
      <w:r w:rsidRPr="00897AD9">
        <w:rPr>
          <w:i/>
          <w:szCs w:val="24"/>
        </w:rPr>
        <w:t xml:space="preserve">poľného horáka syntézneho plynu. </w:t>
      </w:r>
    </w:p>
    <w:p w:rsidR="00897AD9" w:rsidRDefault="00897AD9" w:rsidP="00895327">
      <w:pPr>
        <w:ind w:left="360"/>
        <w:jc w:val="both"/>
        <w:rPr>
          <w:szCs w:val="24"/>
        </w:rPr>
      </w:pPr>
      <w:r>
        <w:rPr>
          <w:szCs w:val="24"/>
        </w:rPr>
        <w:lastRenderedPageBreak/>
        <w:t xml:space="preserve">Odpadové plyny z procesu syntézy, v ktorých sa bude nachádzať čistý čpavok a syntézny plyn, sa budú privádzať do </w:t>
      </w:r>
      <w:r w:rsidRPr="00897AD9">
        <w:rPr>
          <w:i/>
          <w:szCs w:val="24"/>
        </w:rPr>
        <w:t>čpavkového poľného horáka</w:t>
      </w:r>
      <w:r>
        <w:rPr>
          <w:szCs w:val="24"/>
        </w:rPr>
        <w:t xml:space="preserve">. </w:t>
      </w:r>
    </w:p>
    <w:p w:rsidR="00897AD9" w:rsidRDefault="00897AD9" w:rsidP="00895327">
      <w:pPr>
        <w:ind w:left="360"/>
        <w:jc w:val="both"/>
        <w:rPr>
          <w:szCs w:val="24"/>
        </w:rPr>
      </w:pPr>
      <w:r>
        <w:rPr>
          <w:szCs w:val="24"/>
        </w:rPr>
        <w:t xml:space="preserve">Poľné horáky budú spaľovať odpadové plyny aj pri neštandardných prevádzkových </w:t>
      </w:r>
      <w:proofErr w:type="spellStart"/>
      <w:r>
        <w:rPr>
          <w:szCs w:val="24"/>
        </w:rPr>
        <w:t>situáciach</w:t>
      </w:r>
      <w:proofErr w:type="spellEnd"/>
      <w:r>
        <w:rPr>
          <w:szCs w:val="24"/>
        </w:rPr>
        <w:t xml:space="preserve"> akými bude odstavenie a nábeh zariadení a pri mimoriadnych situáci</w:t>
      </w:r>
      <w:r w:rsidR="001F3D3C">
        <w:rPr>
          <w:szCs w:val="24"/>
        </w:rPr>
        <w:t>á</w:t>
      </w:r>
      <w:r>
        <w:rPr>
          <w:szCs w:val="24"/>
        </w:rPr>
        <w:t>ch ako sú poruchy zariadení a havárie. Spaľovanie budú zaisťovať automatické plynové horáky. Vďaka stálemu plameňu sa odpadové plyny pri prechode horákom zapália a zhoria. Špičky fakieľ s „večným“ (nezhasínajúcim) plameňom budú umiestnené vo výške +40,0 m nad úrovňou terénu. Súčasťou poľných horákov bude aj bezpečnostný uzáver, ktorý bude brániť prenosu plameňa do</w:t>
      </w:r>
      <w:r w:rsidR="00DF6BF1">
        <w:rPr>
          <w:szCs w:val="24"/>
        </w:rPr>
        <w:t> </w:t>
      </w:r>
      <w:r>
        <w:rPr>
          <w:szCs w:val="24"/>
        </w:rPr>
        <w:t xml:space="preserve">systému, tzv. spätnému preskočeniu plameňa. </w:t>
      </w:r>
    </w:p>
    <w:p w:rsidR="00895327" w:rsidRPr="00895327" w:rsidRDefault="00895327" w:rsidP="00895327">
      <w:pPr>
        <w:ind w:left="360"/>
        <w:jc w:val="both"/>
        <w:rPr>
          <w:szCs w:val="24"/>
        </w:rPr>
      </w:pPr>
    </w:p>
    <w:p w:rsidR="00895327" w:rsidRDefault="00F24EAD" w:rsidP="00A450B5">
      <w:pPr>
        <w:pStyle w:val="Odsekzoznamu"/>
        <w:numPr>
          <w:ilvl w:val="0"/>
          <w:numId w:val="14"/>
        </w:numPr>
        <w:jc w:val="both"/>
        <w:rPr>
          <w:i/>
          <w:szCs w:val="24"/>
          <w:u w:val="single"/>
        </w:rPr>
      </w:pPr>
      <w:r>
        <w:rPr>
          <w:i/>
          <w:szCs w:val="24"/>
          <w:u w:val="single"/>
        </w:rPr>
        <w:t>stacionárny elektrický zdrojov</w:t>
      </w:r>
      <w:r w:rsidR="0089079D">
        <w:rPr>
          <w:i/>
          <w:szCs w:val="24"/>
          <w:u w:val="single"/>
        </w:rPr>
        <w:t>ý</w:t>
      </w:r>
      <w:r>
        <w:rPr>
          <w:i/>
          <w:szCs w:val="24"/>
          <w:u w:val="single"/>
        </w:rPr>
        <w:t xml:space="preserve"> agregát (</w:t>
      </w:r>
      <w:proofErr w:type="spellStart"/>
      <w:r>
        <w:rPr>
          <w:i/>
          <w:szCs w:val="24"/>
          <w:u w:val="single"/>
        </w:rPr>
        <w:t>dieselagregát</w:t>
      </w:r>
      <w:proofErr w:type="spellEnd"/>
      <w:r>
        <w:rPr>
          <w:i/>
          <w:szCs w:val="24"/>
          <w:u w:val="single"/>
        </w:rPr>
        <w:t>)</w:t>
      </w:r>
      <w:r w:rsidR="0089079D">
        <w:rPr>
          <w:i/>
          <w:szCs w:val="24"/>
        </w:rPr>
        <w:t xml:space="preserve"> - </w:t>
      </w:r>
      <w:r w:rsidR="0089079D" w:rsidRPr="00A353A4">
        <w:rPr>
          <w:szCs w:val="24"/>
        </w:rPr>
        <w:t xml:space="preserve">podľa § 3 ods. </w:t>
      </w:r>
      <w:r w:rsidR="001F3D3C">
        <w:rPr>
          <w:szCs w:val="24"/>
        </w:rPr>
        <w:t>2</w:t>
      </w:r>
      <w:r w:rsidR="0089079D" w:rsidRPr="00A353A4">
        <w:rPr>
          <w:szCs w:val="24"/>
        </w:rPr>
        <w:t xml:space="preserve"> písm. </w:t>
      </w:r>
      <w:r w:rsidR="001F3D3C">
        <w:rPr>
          <w:szCs w:val="24"/>
        </w:rPr>
        <w:t>b</w:t>
      </w:r>
      <w:r w:rsidR="0089079D" w:rsidRPr="00A353A4">
        <w:rPr>
          <w:szCs w:val="24"/>
        </w:rPr>
        <w:t xml:space="preserve">) zákona o ovzduší a podľa § 3 ods. 1 vykonávacej vyhlášky o ovzduší a podľa prílohy č. 1 k tejto vyhláške je zaradený ako 1.1.2 </w:t>
      </w:r>
      <w:r w:rsidR="001F3D3C">
        <w:rPr>
          <w:szCs w:val="24"/>
        </w:rPr>
        <w:t>T</w:t>
      </w:r>
      <w:r w:rsidR="0089079D" w:rsidRPr="00A353A4">
        <w:rPr>
          <w:szCs w:val="24"/>
        </w:rPr>
        <w:t>echnologické celky obsahujúce spaľovacie zariadenia s nainštalovaným súhrnným menovitým tepelným príkonom rovným alebo väčším ako 0,3 MW a rovným alebo menším ako 50 MW  – stredný zdroj znečisťovania</w:t>
      </w:r>
      <w:r w:rsidR="001F3D3C">
        <w:rPr>
          <w:szCs w:val="24"/>
        </w:rPr>
        <w:t xml:space="preserve"> ovzdušia</w:t>
      </w:r>
      <w:r w:rsidR="0089079D">
        <w:rPr>
          <w:i/>
          <w:szCs w:val="24"/>
          <w:u w:val="single"/>
        </w:rPr>
        <w:t xml:space="preserve"> </w:t>
      </w:r>
    </w:p>
    <w:p w:rsidR="0089079D" w:rsidRDefault="0089079D" w:rsidP="0089079D">
      <w:pPr>
        <w:ind w:left="360"/>
        <w:jc w:val="both"/>
        <w:rPr>
          <w:szCs w:val="24"/>
        </w:rPr>
      </w:pPr>
      <w:r>
        <w:rPr>
          <w:szCs w:val="24"/>
        </w:rPr>
        <w:t xml:space="preserve">Ide o záložný zdroj elektrickej energie s predpokladaným tepelným príkonom 0,740 MW, ktorý bude v plnom rozsahu zásobovať vybrané strojné zariadenia elektrickou energiou výlučne počas núdzovej prevádzky, </w:t>
      </w:r>
      <w:proofErr w:type="spellStart"/>
      <w:r>
        <w:rPr>
          <w:szCs w:val="24"/>
        </w:rPr>
        <w:t>t.j</w:t>
      </w:r>
      <w:proofErr w:type="spellEnd"/>
      <w:r>
        <w:rPr>
          <w:szCs w:val="24"/>
        </w:rPr>
        <w:t>. v čase výpadku dodávky elektrickej energie a</w:t>
      </w:r>
      <w:r w:rsidR="00DF6BF1">
        <w:rPr>
          <w:szCs w:val="24"/>
        </w:rPr>
        <w:t> </w:t>
      </w:r>
      <w:r>
        <w:rPr>
          <w:szCs w:val="24"/>
        </w:rPr>
        <w:t>pri</w:t>
      </w:r>
      <w:r w:rsidR="00DF6BF1">
        <w:rPr>
          <w:szCs w:val="24"/>
        </w:rPr>
        <w:t> </w:t>
      </w:r>
      <w:r>
        <w:rPr>
          <w:szCs w:val="24"/>
        </w:rPr>
        <w:t xml:space="preserve">pravidelných kontrolách jeho funkčnosti. To znamená, že elektrický zdrojový agregát nebude pracovať kontinuálne, ale len v neštandardných </w:t>
      </w:r>
      <w:proofErr w:type="spellStart"/>
      <w:r>
        <w:rPr>
          <w:szCs w:val="24"/>
        </w:rPr>
        <w:t>situáciach</w:t>
      </w:r>
      <w:proofErr w:type="spellEnd"/>
      <w:r>
        <w:rPr>
          <w:szCs w:val="24"/>
        </w:rPr>
        <w:t xml:space="preserve"> a nebude vyžadovať trvalú prítomnosť obsluhy.</w:t>
      </w:r>
    </w:p>
    <w:p w:rsidR="0089079D" w:rsidRDefault="0089079D" w:rsidP="0089079D">
      <w:pPr>
        <w:ind w:left="360"/>
        <w:jc w:val="both"/>
        <w:rPr>
          <w:szCs w:val="24"/>
        </w:rPr>
      </w:pPr>
      <w:r>
        <w:rPr>
          <w:szCs w:val="24"/>
        </w:rPr>
        <w:t xml:space="preserve">Súčasťou elektrického zdrojového agregátu bude skladová nádrž motorovej nafty s objemom 500 l. Agregát bude uložený v záchytnej bezodtokovej nádrži, ktorá bude vybudovaná v podlahe objektu. Objem vane bude dimenzovaný na zachytenie celého množstva nafty a ostatných motorových náplní v prípade ich úniku.   </w:t>
      </w:r>
    </w:p>
    <w:p w:rsidR="00176ECF" w:rsidRPr="003C0F5D" w:rsidRDefault="00176ECF" w:rsidP="003C0F5D">
      <w:pPr>
        <w:jc w:val="both"/>
        <w:rPr>
          <w:szCs w:val="24"/>
        </w:rPr>
      </w:pPr>
    </w:p>
    <w:p w:rsidR="003E3852" w:rsidRPr="00A80F3E" w:rsidRDefault="003E3852" w:rsidP="0003786A">
      <w:pPr>
        <w:rPr>
          <w:b/>
          <w:i/>
          <w:szCs w:val="24"/>
        </w:rPr>
      </w:pPr>
      <w:r w:rsidRPr="00A80F3E">
        <w:rPr>
          <w:b/>
          <w:i/>
          <w:szCs w:val="24"/>
        </w:rPr>
        <w:t>E.2</w:t>
      </w:r>
    </w:p>
    <w:p w:rsidR="00CB36D9" w:rsidRPr="00A80F3E" w:rsidRDefault="003E3852" w:rsidP="0003786A">
      <w:pPr>
        <w:rPr>
          <w:b/>
          <w:i/>
          <w:szCs w:val="24"/>
        </w:rPr>
      </w:pPr>
      <w:r w:rsidRPr="00A80F3E">
        <w:rPr>
          <w:b/>
          <w:i/>
          <w:szCs w:val="24"/>
        </w:rPr>
        <w:t>Z</w:t>
      </w:r>
      <w:r w:rsidR="00CB36D9" w:rsidRPr="00A80F3E">
        <w:rPr>
          <w:b/>
          <w:i/>
          <w:szCs w:val="24"/>
        </w:rPr>
        <w:t>oznam emisií vypúšťaných do ovzdušia</w:t>
      </w:r>
      <w:r w:rsidR="00756C8F" w:rsidRPr="00A80F3E">
        <w:rPr>
          <w:b/>
          <w:i/>
          <w:szCs w:val="24"/>
        </w:rPr>
        <w:t xml:space="preserve"> a</w:t>
      </w:r>
      <w:r w:rsidR="00941726" w:rsidRPr="00A80F3E">
        <w:rPr>
          <w:b/>
          <w:i/>
          <w:szCs w:val="24"/>
        </w:rPr>
        <w:t> </w:t>
      </w:r>
      <w:r w:rsidR="00756C8F" w:rsidRPr="00A80F3E">
        <w:rPr>
          <w:b/>
          <w:i/>
          <w:szCs w:val="24"/>
        </w:rPr>
        <w:t>spôsob ich vypúšťania, resp. zachytávania</w:t>
      </w:r>
    </w:p>
    <w:p w:rsidR="003C0F5D" w:rsidRPr="00A73605" w:rsidRDefault="00A73605" w:rsidP="00A450B5">
      <w:pPr>
        <w:pStyle w:val="Odsekzoznamu"/>
        <w:numPr>
          <w:ilvl w:val="0"/>
          <w:numId w:val="16"/>
        </w:numPr>
        <w:jc w:val="both"/>
        <w:rPr>
          <w:i/>
          <w:szCs w:val="24"/>
          <w:u w:val="single"/>
        </w:rPr>
      </w:pPr>
      <w:r w:rsidRPr="00A73605">
        <w:rPr>
          <w:i/>
          <w:szCs w:val="24"/>
          <w:u w:val="single"/>
        </w:rPr>
        <w:t xml:space="preserve">primárny </w:t>
      </w:r>
      <w:proofErr w:type="spellStart"/>
      <w:r w:rsidRPr="00A73605">
        <w:rPr>
          <w:i/>
          <w:szCs w:val="24"/>
          <w:u w:val="single"/>
        </w:rPr>
        <w:t>reformér</w:t>
      </w:r>
      <w:proofErr w:type="spellEnd"/>
    </w:p>
    <w:p w:rsidR="00A73605" w:rsidRDefault="00A73605" w:rsidP="003C0F5D">
      <w:pPr>
        <w:jc w:val="both"/>
        <w:rPr>
          <w:szCs w:val="24"/>
        </w:rPr>
      </w:pPr>
      <w:r>
        <w:rPr>
          <w:szCs w:val="24"/>
        </w:rPr>
        <w:t>Z hľadiska emisných hodnôt je možné navrhnuté plynové pretlakové horáky považovať za</w:t>
      </w:r>
      <w:r w:rsidR="008037E3">
        <w:rPr>
          <w:szCs w:val="24"/>
        </w:rPr>
        <w:t> </w:t>
      </w:r>
      <w:r>
        <w:rPr>
          <w:szCs w:val="24"/>
        </w:rPr>
        <w:t>špičkové výrobky v danej kategórii, ktoré s rezervou dodržujú hodnoty emisných limitov pre</w:t>
      </w:r>
      <w:r w:rsidR="00DF6BF1">
        <w:rPr>
          <w:szCs w:val="24"/>
        </w:rPr>
        <w:t> </w:t>
      </w:r>
      <w:r>
        <w:rPr>
          <w:szCs w:val="24"/>
        </w:rPr>
        <w:t xml:space="preserve">spaľovanie plynných palív pre veľké zdroje znečisťovania. Horáky budú pracovať v úplnom automatickom režime a ich prevádzka nebude vyžadovať prítomnosť pracovníkov, iba kontrolné obhliadky. Odvody spalín z horákov budú zaústené do komína, z ktorého budú vo výške +70,0 m nad úrovňou terénu vypúšťané do okolitého vonkajšieho prostredia. </w:t>
      </w:r>
    </w:p>
    <w:p w:rsidR="0087556E" w:rsidRDefault="0087556E" w:rsidP="003C0F5D">
      <w:pPr>
        <w:jc w:val="both"/>
        <w:rPr>
          <w:szCs w:val="24"/>
        </w:rPr>
      </w:pPr>
    </w:p>
    <w:p w:rsidR="0087556E" w:rsidRDefault="0087556E" w:rsidP="003C0F5D">
      <w:pPr>
        <w:jc w:val="both"/>
        <w:rPr>
          <w:szCs w:val="24"/>
        </w:rPr>
      </w:pPr>
      <w:r>
        <w:rPr>
          <w:szCs w:val="24"/>
        </w:rPr>
        <w:t xml:space="preserve">Emisné limity pre navrhovaný typ spaľovacieho zariadenia s menovitým tepelným príkonom (ďalej len MTP) väčším ako 50 MW, ktoré spaľujú zemný plyn naftový podľa prílohy č. 4 k vykonávacej vyhláške o ovzduší, časť III, bod 5., písm. B: </w:t>
      </w:r>
    </w:p>
    <w:p w:rsidR="0087556E" w:rsidRDefault="0087556E" w:rsidP="00A450B5">
      <w:pPr>
        <w:pStyle w:val="Odsekzoznamu"/>
        <w:numPr>
          <w:ilvl w:val="0"/>
          <w:numId w:val="68"/>
        </w:numPr>
        <w:jc w:val="both"/>
        <w:rPr>
          <w:szCs w:val="24"/>
        </w:rPr>
      </w:pPr>
      <w:r>
        <w:rPr>
          <w:szCs w:val="24"/>
        </w:rPr>
        <w:t>tuhé znečisťujúce látky       5 mg.m</w:t>
      </w:r>
      <w:r>
        <w:rPr>
          <w:szCs w:val="24"/>
          <w:vertAlign w:val="superscript"/>
        </w:rPr>
        <w:t>-3</w:t>
      </w:r>
    </w:p>
    <w:p w:rsidR="0087556E" w:rsidRDefault="0087556E" w:rsidP="00A450B5">
      <w:pPr>
        <w:pStyle w:val="Odsekzoznamu"/>
        <w:numPr>
          <w:ilvl w:val="0"/>
          <w:numId w:val="68"/>
        </w:numPr>
        <w:jc w:val="both"/>
        <w:rPr>
          <w:szCs w:val="24"/>
        </w:rPr>
      </w:pPr>
      <w:r>
        <w:rPr>
          <w:szCs w:val="24"/>
        </w:rPr>
        <w:t xml:space="preserve">oxid siričitý                   </w:t>
      </w:r>
      <w:r>
        <w:rPr>
          <w:szCs w:val="24"/>
        </w:rPr>
        <w:tab/>
      </w:r>
      <w:r w:rsidR="00B24F61">
        <w:rPr>
          <w:szCs w:val="24"/>
        </w:rPr>
        <w:t xml:space="preserve"> </w:t>
      </w:r>
      <w:r>
        <w:rPr>
          <w:szCs w:val="24"/>
        </w:rPr>
        <w:t>35 mg.m</w:t>
      </w:r>
      <w:r>
        <w:rPr>
          <w:szCs w:val="24"/>
          <w:vertAlign w:val="superscript"/>
        </w:rPr>
        <w:t>-3</w:t>
      </w:r>
    </w:p>
    <w:p w:rsidR="0087556E" w:rsidRDefault="0087556E" w:rsidP="00A450B5">
      <w:pPr>
        <w:pStyle w:val="Odsekzoznamu"/>
        <w:numPr>
          <w:ilvl w:val="0"/>
          <w:numId w:val="68"/>
        </w:numPr>
        <w:jc w:val="both"/>
        <w:rPr>
          <w:szCs w:val="24"/>
        </w:rPr>
      </w:pPr>
      <w:r>
        <w:rPr>
          <w:szCs w:val="24"/>
        </w:rPr>
        <w:t xml:space="preserve">oxidy dusíka </w:t>
      </w:r>
      <w:r>
        <w:rPr>
          <w:szCs w:val="24"/>
        </w:rPr>
        <w:tab/>
      </w:r>
      <w:r>
        <w:rPr>
          <w:szCs w:val="24"/>
        </w:rPr>
        <w:tab/>
        <w:t>100 mg.m</w:t>
      </w:r>
      <w:r>
        <w:rPr>
          <w:szCs w:val="24"/>
          <w:vertAlign w:val="superscript"/>
        </w:rPr>
        <w:t>-3</w:t>
      </w:r>
    </w:p>
    <w:p w:rsidR="0087556E" w:rsidRPr="00B8455B" w:rsidRDefault="0087556E" w:rsidP="00A450B5">
      <w:pPr>
        <w:pStyle w:val="Odsekzoznamu"/>
        <w:numPr>
          <w:ilvl w:val="0"/>
          <w:numId w:val="68"/>
        </w:numPr>
        <w:jc w:val="both"/>
        <w:rPr>
          <w:szCs w:val="24"/>
        </w:rPr>
      </w:pPr>
      <w:r>
        <w:rPr>
          <w:szCs w:val="24"/>
        </w:rPr>
        <w:t xml:space="preserve">oxid uhoľnatý  </w:t>
      </w:r>
      <w:r>
        <w:rPr>
          <w:szCs w:val="24"/>
        </w:rPr>
        <w:tab/>
      </w:r>
      <w:r>
        <w:rPr>
          <w:szCs w:val="24"/>
        </w:rPr>
        <w:tab/>
        <w:t>100 mg.m</w:t>
      </w:r>
      <w:r>
        <w:rPr>
          <w:szCs w:val="24"/>
          <w:vertAlign w:val="superscript"/>
        </w:rPr>
        <w:t>-3</w:t>
      </w:r>
    </w:p>
    <w:p w:rsidR="0087556E" w:rsidRDefault="0087556E" w:rsidP="0087556E">
      <w:pPr>
        <w:jc w:val="both"/>
        <w:rPr>
          <w:szCs w:val="24"/>
        </w:rPr>
      </w:pPr>
      <w:r>
        <w:rPr>
          <w:szCs w:val="24"/>
        </w:rPr>
        <w:t>Uvedené emisné limity platia pre koncentrácie prepočítané na suchý plyn pri štandardných stavových podmienkach (tlak 101,325 kPa, teplota 0 °C) a pri obsahu kyslíka v odpadových plynoch 3 % objemu.</w:t>
      </w:r>
    </w:p>
    <w:p w:rsidR="0087556E" w:rsidRDefault="0087556E" w:rsidP="0087556E">
      <w:pPr>
        <w:jc w:val="both"/>
        <w:rPr>
          <w:szCs w:val="24"/>
        </w:rPr>
      </w:pPr>
    </w:p>
    <w:p w:rsidR="0087556E" w:rsidRDefault="0087556E" w:rsidP="0087556E">
      <w:pPr>
        <w:jc w:val="both"/>
        <w:rPr>
          <w:szCs w:val="24"/>
        </w:rPr>
      </w:pPr>
      <w:r>
        <w:rPr>
          <w:szCs w:val="24"/>
        </w:rPr>
        <w:t>Predpokladané hodnoty znečisťujúcich látok, ktoré budú z primárneho reforméra vypúšťané do</w:t>
      </w:r>
      <w:r w:rsidR="00DF6BF1">
        <w:rPr>
          <w:szCs w:val="24"/>
        </w:rPr>
        <w:t> </w:t>
      </w:r>
      <w:r>
        <w:rPr>
          <w:szCs w:val="24"/>
        </w:rPr>
        <w:t>okolitého ovzdušia:</w:t>
      </w:r>
    </w:p>
    <w:p w:rsidR="00CB48F6" w:rsidRDefault="0087556E" w:rsidP="00A450B5">
      <w:pPr>
        <w:pStyle w:val="Odsekzoznamu"/>
        <w:numPr>
          <w:ilvl w:val="0"/>
          <w:numId w:val="66"/>
        </w:numPr>
        <w:jc w:val="both"/>
        <w:rPr>
          <w:szCs w:val="24"/>
        </w:rPr>
      </w:pPr>
      <w:r>
        <w:rPr>
          <w:szCs w:val="24"/>
        </w:rPr>
        <w:t>tuhé znečisťujúce látky    ≤</w:t>
      </w:r>
      <w:r w:rsidR="00CB48F6">
        <w:rPr>
          <w:szCs w:val="24"/>
        </w:rPr>
        <w:t xml:space="preserve">  4 mg.m</w:t>
      </w:r>
      <w:r w:rsidR="00CB48F6">
        <w:rPr>
          <w:szCs w:val="24"/>
          <w:vertAlign w:val="superscript"/>
        </w:rPr>
        <w:t>-3</w:t>
      </w:r>
    </w:p>
    <w:p w:rsidR="0087556E" w:rsidRDefault="00CB48F6" w:rsidP="00A450B5">
      <w:pPr>
        <w:pStyle w:val="Odsekzoznamu"/>
        <w:numPr>
          <w:ilvl w:val="0"/>
          <w:numId w:val="66"/>
        </w:numPr>
        <w:jc w:val="both"/>
        <w:rPr>
          <w:szCs w:val="24"/>
        </w:rPr>
      </w:pPr>
      <w:r>
        <w:rPr>
          <w:szCs w:val="24"/>
        </w:rPr>
        <w:t>oxid siričitý                      ≤  20 mg.m</w:t>
      </w:r>
      <w:r>
        <w:rPr>
          <w:szCs w:val="24"/>
          <w:vertAlign w:val="superscript"/>
        </w:rPr>
        <w:t>-3</w:t>
      </w:r>
    </w:p>
    <w:p w:rsidR="00CB48F6" w:rsidRDefault="00CB48F6" w:rsidP="00A450B5">
      <w:pPr>
        <w:pStyle w:val="Odsekzoznamu"/>
        <w:numPr>
          <w:ilvl w:val="0"/>
          <w:numId w:val="66"/>
        </w:numPr>
        <w:jc w:val="both"/>
        <w:rPr>
          <w:szCs w:val="24"/>
        </w:rPr>
      </w:pPr>
      <w:r>
        <w:rPr>
          <w:szCs w:val="24"/>
        </w:rPr>
        <w:t>oxidy dusíka                     ≤  95 mg.m</w:t>
      </w:r>
      <w:r>
        <w:rPr>
          <w:szCs w:val="24"/>
          <w:vertAlign w:val="superscript"/>
        </w:rPr>
        <w:t>-3</w:t>
      </w:r>
    </w:p>
    <w:p w:rsidR="005313F2" w:rsidRPr="002F2CED" w:rsidRDefault="00CB48F6" w:rsidP="00A450B5">
      <w:pPr>
        <w:pStyle w:val="Odsekzoznamu"/>
        <w:numPr>
          <w:ilvl w:val="0"/>
          <w:numId w:val="66"/>
        </w:numPr>
        <w:jc w:val="both"/>
        <w:rPr>
          <w:szCs w:val="24"/>
        </w:rPr>
      </w:pPr>
      <w:r>
        <w:rPr>
          <w:szCs w:val="24"/>
        </w:rPr>
        <w:t>oxid uhoľnatý                   ≤  80 mg.m</w:t>
      </w:r>
      <w:r>
        <w:rPr>
          <w:szCs w:val="24"/>
          <w:vertAlign w:val="superscript"/>
        </w:rPr>
        <w:t>-3</w:t>
      </w:r>
    </w:p>
    <w:p w:rsidR="00CB48F6" w:rsidRDefault="00CB48F6" w:rsidP="00CB48F6">
      <w:pPr>
        <w:jc w:val="both"/>
        <w:rPr>
          <w:szCs w:val="24"/>
        </w:rPr>
      </w:pPr>
      <w:r>
        <w:rPr>
          <w:szCs w:val="24"/>
        </w:rPr>
        <w:lastRenderedPageBreak/>
        <w:t xml:space="preserve">Primárny </w:t>
      </w:r>
      <w:proofErr w:type="spellStart"/>
      <w:r>
        <w:rPr>
          <w:szCs w:val="24"/>
        </w:rPr>
        <w:t>reformér</w:t>
      </w:r>
      <w:proofErr w:type="spellEnd"/>
      <w:r>
        <w:rPr>
          <w:szCs w:val="24"/>
        </w:rPr>
        <w:t xml:space="preserve"> – predpokladaný objemový prietok odpadového plynu je 256 352 Nm</w:t>
      </w:r>
      <w:r>
        <w:rPr>
          <w:szCs w:val="24"/>
          <w:vertAlign w:val="superscript"/>
        </w:rPr>
        <w:t>3</w:t>
      </w:r>
      <w:r>
        <w:rPr>
          <w:szCs w:val="24"/>
        </w:rPr>
        <w:t>/rok:</w:t>
      </w:r>
    </w:p>
    <w:tbl>
      <w:tblPr>
        <w:tblStyle w:val="Mriekatabuky"/>
        <w:tblW w:w="0" w:type="auto"/>
        <w:tblLook w:val="04A0" w:firstRow="1" w:lastRow="0" w:firstColumn="1" w:lastColumn="0" w:noHBand="0" w:noVBand="1"/>
      </w:tblPr>
      <w:tblGrid>
        <w:gridCol w:w="2405"/>
        <w:gridCol w:w="1701"/>
        <w:gridCol w:w="1559"/>
        <w:gridCol w:w="1559"/>
      </w:tblGrid>
      <w:tr w:rsidR="00CD31E6" w:rsidRPr="00CB48F6" w:rsidTr="00CD31E6">
        <w:tc>
          <w:tcPr>
            <w:tcW w:w="2405" w:type="dxa"/>
            <w:tcBorders>
              <w:bottom w:val="double" w:sz="4" w:space="0" w:color="auto"/>
            </w:tcBorders>
          </w:tcPr>
          <w:p w:rsidR="00CD31E6" w:rsidRPr="00CB48F6" w:rsidRDefault="00CD31E6" w:rsidP="00CB48F6">
            <w:pPr>
              <w:jc w:val="center"/>
              <w:rPr>
                <w:sz w:val="20"/>
              </w:rPr>
            </w:pPr>
            <w:r>
              <w:rPr>
                <w:sz w:val="20"/>
              </w:rPr>
              <w:t>znečisťujúca látka</w:t>
            </w:r>
          </w:p>
        </w:tc>
        <w:tc>
          <w:tcPr>
            <w:tcW w:w="1701" w:type="dxa"/>
            <w:tcBorders>
              <w:bottom w:val="double" w:sz="4" w:space="0" w:color="auto"/>
            </w:tcBorders>
          </w:tcPr>
          <w:p w:rsidR="00CD31E6" w:rsidRPr="00CB48F6" w:rsidRDefault="00CD31E6" w:rsidP="00CB48F6">
            <w:pPr>
              <w:jc w:val="center"/>
              <w:rPr>
                <w:sz w:val="20"/>
              </w:rPr>
            </w:pPr>
            <w:r>
              <w:rPr>
                <w:sz w:val="20"/>
              </w:rPr>
              <w:t>garantované hodnoty [mg/m</w:t>
            </w:r>
            <w:r>
              <w:rPr>
                <w:sz w:val="20"/>
                <w:vertAlign w:val="superscript"/>
              </w:rPr>
              <w:t>3</w:t>
            </w:r>
            <w:r>
              <w:rPr>
                <w:sz w:val="20"/>
              </w:rPr>
              <w:t>]</w:t>
            </w:r>
          </w:p>
        </w:tc>
        <w:tc>
          <w:tcPr>
            <w:tcW w:w="1559" w:type="dxa"/>
            <w:tcBorders>
              <w:bottom w:val="double" w:sz="4" w:space="0" w:color="auto"/>
            </w:tcBorders>
          </w:tcPr>
          <w:p w:rsidR="00CD31E6" w:rsidRDefault="00CD31E6" w:rsidP="00CB48F6">
            <w:pPr>
              <w:jc w:val="center"/>
              <w:rPr>
                <w:sz w:val="20"/>
              </w:rPr>
            </w:pPr>
            <w:r>
              <w:rPr>
                <w:sz w:val="20"/>
              </w:rPr>
              <w:t>množstvo</w:t>
            </w:r>
            <w:r w:rsidR="00DF6BF1">
              <w:rPr>
                <w:sz w:val="20"/>
              </w:rPr>
              <w:t xml:space="preserve"> emisií</w:t>
            </w:r>
          </w:p>
          <w:p w:rsidR="00CD31E6" w:rsidRPr="00CB48F6" w:rsidRDefault="00CD31E6" w:rsidP="00CB48F6">
            <w:pPr>
              <w:jc w:val="center"/>
              <w:rPr>
                <w:sz w:val="20"/>
              </w:rPr>
            </w:pPr>
            <w:r>
              <w:rPr>
                <w:sz w:val="20"/>
              </w:rPr>
              <w:t>[t/rok]</w:t>
            </w:r>
          </w:p>
        </w:tc>
        <w:tc>
          <w:tcPr>
            <w:tcW w:w="1559" w:type="dxa"/>
            <w:tcBorders>
              <w:bottom w:val="double" w:sz="4" w:space="0" w:color="auto"/>
            </w:tcBorders>
          </w:tcPr>
          <w:p w:rsidR="00CD31E6" w:rsidRDefault="00CD31E6" w:rsidP="00CD31E6">
            <w:pPr>
              <w:jc w:val="center"/>
              <w:rPr>
                <w:sz w:val="20"/>
              </w:rPr>
            </w:pPr>
            <w:r>
              <w:rPr>
                <w:sz w:val="20"/>
              </w:rPr>
              <w:t>množstvo</w:t>
            </w:r>
            <w:r w:rsidR="00DF6BF1">
              <w:rPr>
                <w:sz w:val="20"/>
              </w:rPr>
              <w:t xml:space="preserve"> emisií</w:t>
            </w:r>
          </w:p>
          <w:p w:rsidR="00CD31E6" w:rsidRPr="00CD31E6" w:rsidRDefault="00CD31E6" w:rsidP="00CD31E6">
            <w:pPr>
              <w:jc w:val="center"/>
              <w:rPr>
                <w:sz w:val="20"/>
              </w:rPr>
            </w:pPr>
            <w:r>
              <w:rPr>
                <w:sz w:val="20"/>
              </w:rPr>
              <w:t>[t/t NH</w:t>
            </w:r>
            <w:r>
              <w:rPr>
                <w:sz w:val="20"/>
                <w:vertAlign w:val="subscript"/>
              </w:rPr>
              <w:t>3</w:t>
            </w:r>
            <w:r>
              <w:rPr>
                <w:sz w:val="20"/>
              </w:rPr>
              <w:t>]</w:t>
            </w:r>
          </w:p>
        </w:tc>
      </w:tr>
      <w:tr w:rsidR="00CD31E6" w:rsidRPr="00CB48F6" w:rsidTr="00CD31E6">
        <w:tc>
          <w:tcPr>
            <w:tcW w:w="2405" w:type="dxa"/>
            <w:tcBorders>
              <w:top w:val="double" w:sz="4" w:space="0" w:color="auto"/>
            </w:tcBorders>
          </w:tcPr>
          <w:p w:rsidR="00CD31E6" w:rsidRPr="00CB48F6" w:rsidRDefault="00CD31E6" w:rsidP="00CB48F6">
            <w:pPr>
              <w:jc w:val="both"/>
              <w:rPr>
                <w:sz w:val="20"/>
              </w:rPr>
            </w:pPr>
            <w:r>
              <w:rPr>
                <w:sz w:val="20"/>
              </w:rPr>
              <w:t>TZL</w:t>
            </w:r>
          </w:p>
        </w:tc>
        <w:tc>
          <w:tcPr>
            <w:tcW w:w="1701" w:type="dxa"/>
            <w:tcBorders>
              <w:top w:val="double" w:sz="4" w:space="0" w:color="auto"/>
            </w:tcBorders>
          </w:tcPr>
          <w:p w:rsidR="00CD31E6" w:rsidRPr="00CB48F6" w:rsidRDefault="00CD31E6" w:rsidP="00CB48F6">
            <w:pPr>
              <w:jc w:val="center"/>
              <w:rPr>
                <w:sz w:val="20"/>
              </w:rPr>
            </w:pPr>
            <w:r>
              <w:rPr>
                <w:sz w:val="20"/>
              </w:rPr>
              <w:t>4</w:t>
            </w:r>
          </w:p>
        </w:tc>
        <w:tc>
          <w:tcPr>
            <w:tcW w:w="1559" w:type="dxa"/>
            <w:tcBorders>
              <w:top w:val="double" w:sz="4" w:space="0" w:color="auto"/>
            </w:tcBorders>
          </w:tcPr>
          <w:p w:rsidR="00CD31E6" w:rsidRPr="00CB48F6" w:rsidRDefault="00CD31E6" w:rsidP="00CB48F6">
            <w:pPr>
              <w:jc w:val="center"/>
              <w:rPr>
                <w:sz w:val="20"/>
              </w:rPr>
            </w:pPr>
            <w:r>
              <w:rPr>
                <w:sz w:val="20"/>
              </w:rPr>
              <w:t>5,5</w:t>
            </w:r>
          </w:p>
        </w:tc>
        <w:tc>
          <w:tcPr>
            <w:tcW w:w="1559" w:type="dxa"/>
            <w:tcBorders>
              <w:top w:val="double" w:sz="4" w:space="0" w:color="auto"/>
            </w:tcBorders>
          </w:tcPr>
          <w:p w:rsidR="00CD31E6" w:rsidRPr="00CD31E6" w:rsidRDefault="00CD31E6" w:rsidP="00CB48F6">
            <w:pPr>
              <w:jc w:val="center"/>
              <w:rPr>
                <w:sz w:val="20"/>
              </w:rPr>
            </w:pPr>
            <w:r>
              <w:rPr>
                <w:sz w:val="20"/>
              </w:rPr>
              <w:t>9,42 . 10</w:t>
            </w:r>
            <w:r>
              <w:rPr>
                <w:sz w:val="20"/>
                <w:vertAlign w:val="superscript"/>
              </w:rPr>
              <w:t>-6</w:t>
            </w:r>
          </w:p>
        </w:tc>
      </w:tr>
      <w:tr w:rsidR="00CD31E6" w:rsidRPr="00CB48F6" w:rsidTr="00CD31E6">
        <w:tc>
          <w:tcPr>
            <w:tcW w:w="2405" w:type="dxa"/>
          </w:tcPr>
          <w:p w:rsidR="00CD31E6" w:rsidRPr="00CB48F6" w:rsidRDefault="00CD31E6" w:rsidP="00CB48F6">
            <w:pPr>
              <w:jc w:val="both"/>
              <w:rPr>
                <w:sz w:val="20"/>
              </w:rPr>
            </w:pPr>
            <w:r>
              <w:rPr>
                <w:sz w:val="20"/>
              </w:rPr>
              <w:t>SO</w:t>
            </w:r>
            <w:r>
              <w:rPr>
                <w:sz w:val="20"/>
                <w:vertAlign w:val="subscript"/>
              </w:rPr>
              <w:t>2</w:t>
            </w:r>
          </w:p>
        </w:tc>
        <w:tc>
          <w:tcPr>
            <w:tcW w:w="1701" w:type="dxa"/>
          </w:tcPr>
          <w:p w:rsidR="00CD31E6" w:rsidRPr="00CB48F6" w:rsidRDefault="00CD31E6" w:rsidP="00CB48F6">
            <w:pPr>
              <w:jc w:val="center"/>
              <w:rPr>
                <w:sz w:val="20"/>
              </w:rPr>
            </w:pPr>
            <w:r>
              <w:rPr>
                <w:sz w:val="20"/>
              </w:rPr>
              <w:t>20</w:t>
            </w:r>
          </w:p>
        </w:tc>
        <w:tc>
          <w:tcPr>
            <w:tcW w:w="1559" w:type="dxa"/>
          </w:tcPr>
          <w:p w:rsidR="00CD31E6" w:rsidRPr="00CB48F6" w:rsidRDefault="00CD31E6" w:rsidP="00CB48F6">
            <w:pPr>
              <w:jc w:val="center"/>
              <w:rPr>
                <w:sz w:val="20"/>
              </w:rPr>
            </w:pPr>
            <w:r>
              <w:rPr>
                <w:sz w:val="20"/>
              </w:rPr>
              <w:t>27,6</w:t>
            </w:r>
          </w:p>
        </w:tc>
        <w:tc>
          <w:tcPr>
            <w:tcW w:w="1559" w:type="dxa"/>
          </w:tcPr>
          <w:p w:rsidR="00CD31E6" w:rsidRPr="00DF6BF1" w:rsidRDefault="00DF6BF1" w:rsidP="00CB48F6">
            <w:pPr>
              <w:jc w:val="center"/>
              <w:rPr>
                <w:sz w:val="20"/>
              </w:rPr>
            </w:pPr>
            <w:r>
              <w:rPr>
                <w:sz w:val="20"/>
              </w:rPr>
              <w:t>4,73 . 10</w:t>
            </w:r>
            <w:r>
              <w:rPr>
                <w:sz w:val="20"/>
                <w:vertAlign w:val="superscript"/>
              </w:rPr>
              <w:t>-5</w:t>
            </w:r>
          </w:p>
        </w:tc>
      </w:tr>
      <w:tr w:rsidR="00CD31E6" w:rsidRPr="00CB48F6" w:rsidTr="00CD31E6">
        <w:tc>
          <w:tcPr>
            <w:tcW w:w="2405" w:type="dxa"/>
          </w:tcPr>
          <w:p w:rsidR="00CD31E6" w:rsidRPr="00CB48F6" w:rsidRDefault="00CD31E6" w:rsidP="00CB48F6">
            <w:pPr>
              <w:jc w:val="both"/>
              <w:rPr>
                <w:sz w:val="20"/>
              </w:rPr>
            </w:pPr>
            <w:r>
              <w:rPr>
                <w:sz w:val="20"/>
              </w:rPr>
              <w:t>NO</w:t>
            </w:r>
            <w:r>
              <w:rPr>
                <w:sz w:val="20"/>
                <w:vertAlign w:val="subscript"/>
              </w:rPr>
              <w:t>x</w:t>
            </w:r>
          </w:p>
        </w:tc>
        <w:tc>
          <w:tcPr>
            <w:tcW w:w="1701" w:type="dxa"/>
          </w:tcPr>
          <w:p w:rsidR="00CD31E6" w:rsidRPr="00CB48F6" w:rsidRDefault="00CD31E6" w:rsidP="00CB48F6">
            <w:pPr>
              <w:jc w:val="center"/>
              <w:rPr>
                <w:sz w:val="20"/>
              </w:rPr>
            </w:pPr>
            <w:r>
              <w:rPr>
                <w:sz w:val="20"/>
              </w:rPr>
              <w:t>95</w:t>
            </w:r>
          </w:p>
        </w:tc>
        <w:tc>
          <w:tcPr>
            <w:tcW w:w="1559" w:type="dxa"/>
          </w:tcPr>
          <w:p w:rsidR="00CD31E6" w:rsidRPr="00CB48F6" w:rsidRDefault="00CD31E6" w:rsidP="00CB48F6">
            <w:pPr>
              <w:jc w:val="center"/>
              <w:rPr>
                <w:sz w:val="20"/>
              </w:rPr>
            </w:pPr>
            <w:r>
              <w:rPr>
                <w:sz w:val="20"/>
              </w:rPr>
              <w:t>130,9</w:t>
            </w:r>
          </w:p>
        </w:tc>
        <w:tc>
          <w:tcPr>
            <w:tcW w:w="1559" w:type="dxa"/>
          </w:tcPr>
          <w:p w:rsidR="00CD31E6" w:rsidRPr="00DF6BF1" w:rsidRDefault="00DF6BF1" w:rsidP="00CB48F6">
            <w:pPr>
              <w:jc w:val="center"/>
              <w:rPr>
                <w:sz w:val="20"/>
              </w:rPr>
            </w:pPr>
            <w:r>
              <w:rPr>
                <w:sz w:val="20"/>
              </w:rPr>
              <w:t>2,24 . 10</w:t>
            </w:r>
            <w:r>
              <w:rPr>
                <w:sz w:val="20"/>
                <w:vertAlign w:val="superscript"/>
              </w:rPr>
              <w:t>-4</w:t>
            </w:r>
          </w:p>
        </w:tc>
      </w:tr>
      <w:tr w:rsidR="00CD31E6" w:rsidRPr="00CB48F6" w:rsidTr="00CD31E6">
        <w:tc>
          <w:tcPr>
            <w:tcW w:w="2405" w:type="dxa"/>
          </w:tcPr>
          <w:p w:rsidR="00CD31E6" w:rsidRPr="00CB48F6" w:rsidRDefault="00CD31E6" w:rsidP="00CB48F6">
            <w:pPr>
              <w:jc w:val="both"/>
              <w:rPr>
                <w:sz w:val="20"/>
              </w:rPr>
            </w:pPr>
            <w:r>
              <w:rPr>
                <w:sz w:val="20"/>
              </w:rPr>
              <w:t>CO</w:t>
            </w:r>
          </w:p>
        </w:tc>
        <w:tc>
          <w:tcPr>
            <w:tcW w:w="1701" w:type="dxa"/>
          </w:tcPr>
          <w:p w:rsidR="00CD31E6" w:rsidRPr="00CB48F6" w:rsidRDefault="00CD31E6" w:rsidP="00CB48F6">
            <w:pPr>
              <w:jc w:val="center"/>
              <w:rPr>
                <w:sz w:val="20"/>
              </w:rPr>
            </w:pPr>
            <w:r>
              <w:rPr>
                <w:sz w:val="20"/>
              </w:rPr>
              <w:t>80</w:t>
            </w:r>
          </w:p>
        </w:tc>
        <w:tc>
          <w:tcPr>
            <w:tcW w:w="1559" w:type="dxa"/>
          </w:tcPr>
          <w:p w:rsidR="00CD31E6" w:rsidRPr="00CB48F6" w:rsidRDefault="00CD31E6" w:rsidP="00CB48F6">
            <w:pPr>
              <w:jc w:val="center"/>
              <w:rPr>
                <w:sz w:val="20"/>
              </w:rPr>
            </w:pPr>
            <w:r>
              <w:rPr>
                <w:sz w:val="20"/>
              </w:rPr>
              <w:t>110,2</w:t>
            </w:r>
          </w:p>
        </w:tc>
        <w:tc>
          <w:tcPr>
            <w:tcW w:w="1559" w:type="dxa"/>
          </w:tcPr>
          <w:p w:rsidR="00CD31E6" w:rsidRPr="00DF6BF1" w:rsidRDefault="00DF6BF1" w:rsidP="00CB48F6">
            <w:pPr>
              <w:jc w:val="center"/>
              <w:rPr>
                <w:sz w:val="20"/>
              </w:rPr>
            </w:pPr>
            <w:r>
              <w:rPr>
                <w:sz w:val="20"/>
              </w:rPr>
              <w:t>1,89 . 10</w:t>
            </w:r>
            <w:r>
              <w:rPr>
                <w:sz w:val="20"/>
                <w:vertAlign w:val="superscript"/>
              </w:rPr>
              <w:t>-4</w:t>
            </w:r>
          </w:p>
        </w:tc>
      </w:tr>
    </w:tbl>
    <w:p w:rsidR="00DF6BF1" w:rsidRDefault="00DF6BF1" w:rsidP="00CB48F6">
      <w:pPr>
        <w:jc w:val="both"/>
        <w:rPr>
          <w:szCs w:val="24"/>
        </w:rPr>
      </w:pPr>
    </w:p>
    <w:p w:rsidR="00641628" w:rsidRPr="00641628" w:rsidRDefault="00641628" w:rsidP="00A450B5">
      <w:pPr>
        <w:pStyle w:val="Odsekzoznamu"/>
        <w:numPr>
          <w:ilvl w:val="0"/>
          <w:numId w:val="16"/>
        </w:numPr>
        <w:jc w:val="both"/>
        <w:rPr>
          <w:i/>
          <w:szCs w:val="24"/>
          <w:u w:val="single"/>
        </w:rPr>
      </w:pPr>
      <w:r w:rsidRPr="00641628">
        <w:rPr>
          <w:i/>
          <w:szCs w:val="24"/>
          <w:u w:val="single"/>
        </w:rPr>
        <w:t>nábehová pec a poľné horáky</w:t>
      </w:r>
    </w:p>
    <w:p w:rsidR="00641628" w:rsidRDefault="00641628" w:rsidP="00641628">
      <w:pPr>
        <w:tabs>
          <w:tab w:val="left" w:pos="3686"/>
        </w:tabs>
        <w:jc w:val="both"/>
        <w:rPr>
          <w:szCs w:val="24"/>
        </w:rPr>
      </w:pPr>
      <w:r>
        <w:rPr>
          <w:szCs w:val="24"/>
        </w:rPr>
        <w:t xml:space="preserve">Podľa § 3 ods. 2 písm. b) zákona o ovzduší by nábehová pec a poľné horáky boli samostatne začlenené ako stredné stacionárne zdroje znečisťovania ovzdušia. Podľa § 3 ods. 1 písm. a) zákona o ovzduší budú zariadeniami v rámci funkčného a priestorového celku nového veľkého zdroja znečisťovania ovzdušia výroby čpavku. </w:t>
      </w:r>
    </w:p>
    <w:p w:rsidR="00641628" w:rsidRDefault="00641628" w:rsidP="00641628">
      <w:pPr>
        <w:tabs>
          <w:tab w:val="left" w:pos="3686"/>
        </w:tabs>
        <w:jc w:val="both"/>
        <w:rPr>
          <w:szCs w:val="24"/>
        </w:rPr>
      </w:pPr>
    </w:p>
    <w:p w:rsidR="00641628" w:rsidRDefault="00641628" w:rsidP="00641628">
      <w:pPr>
        <w:jc w:val="both"/>
        <w:rPr>
          <w:szCs w:val="24"/>
        </w:rPr>
      </w:pPr>
      <w:r>
        <w:rPr>
          <w:szCs w:val="24"/>
        </w:rPr>
        <w:t>Emisné limity pre navrhovaný typ spaľovacieho zariadenia</w:t>
      </w:r>
      <w:r w:rsidR="00DF6BF1">
        <w:rPr>
          <w:szCs w:val="24"/>
        </w:rPr>
        <w:t xml:space="preserve"> </w:t>
      </w:r>
      <w:r w:rsidR="00DF6BF1" w:rsidRPr="00DF6BF1">
        <w:rPr>
          <w:i/>
          <w:szCs w:val="24"/>
        </w:rPr>
        <w:t>nábehovej pece</w:t>
      </w:r>
      <w:r>
        <w:rPr>
          <w:szCs w:val="24"/>
        </w:rPr>
        <w:t xml:space="preserve"> s celkovým MTP rovným alebo väčším ako 0,3 MW a menším ako 50 MW, ktoré spaľujú zemný plyn naftový, s povolením na prevádzku </w:t>
      </w:r>
      <w:r w:rsidR="006148A5">
        <w:rPr>
          <w:szCs w:val="24"/>
        </w:rPr>
        <w:t>vydaným od 01.01.2014</w:t>
      </w:r>
      <w:r>
        <w:rPr>
          <w:szCs w:val="24"/>
        </w:rPr>
        <w:t xml:space="preserve"> podľa prílohy č. 4 k vykonávacej vyhláške o ovzduší, časť IV, bod 3.2: </w:t>
      </w:r>
    </w:p>
    <w:p w:rsidR="006148A5" w:rsidRDefault="006148A5" w:rsidP="00A450B5">
      <w:pPr>
        <w:pStyle w:val="Odsekzoznamu"/>
        <w:numPr>
          <w:ilvl w:val="0"/>
          <w:numId w:val="67"/>
        </w:numPr>
        <w:jc w:val="both"/>
        <w:rPr>
          <w:szCs w:val="24"/>
        </w:rPr>
      </w:pPr>
      <w:r>
        <w:rPr>
          <w:szCs w:val="24"/>
        </w:rPr>
        <w:t>tuhé znečisťujúce látky</w:t>
      </w:r>
      <w:r w:rsidR="00CC619A">
        <w:rPr>
          <w:szCs w:val="24"/>
        </w:rPr>
        <w:tab/>
      </w:r>
      <w:r>
        <w:rPr>
          <w:szCs w:val="24"/>
        </w:rPr>
        <w:t>neuplatňuje sa</w:t>
      </w:r>
    </w:p>
    <w:p w:rsidR="006148A5" w:rsidRDefault="006148A5" w:rsidP="00A450B5">
      <w:pPr>
        <w:pStyle w:val="Odsekzoznamu"/>
        <w:numPr>
          <w:ilvl w:val="0"/>
          <w:numId w:val="67"/>
        </w:numPr>
        <w:jc w:val="both"/>
        <w:rPr>
          <w:szCs w:val="24"/>
        </w:rPr>
      </w:pPr>
      <w:r>
        <w:rPr>
          <w:szCs w:val="24"/>
        </w:rPr>
        <w:t>oxid siričitý</w:t>
      </w:r>
      <w:r w:rsidR="00CC619A">
        <w:rPr>
          <w:szCs w:val="24"/>
        </w:rPr>
        <w:tab/>
      </w:r>
      <w:r w:rsidR="00CC619A">
        <w:rPr>
          <w:szCs w:val="24"/>
        </w:rPr>
        <w:tab/>
        <w:t>n</w:t>
      </w:r>
      <w:r>
        <w:rPr>
          <w:szCs w:val="24"/>
        </w:rPr>
        <w:t>euplatňuje sa</w:t>
      </w:r>
    </w:p>
    <w:p w:rsidR="006148A5" w:rsidRDefault="00CC619A" w:rsidP="00A450B5">
      <w:pPr>
        <w:pStyle w:val="Odsekzoznamu"/>
        <w:numPr>
          <w:ilvl w:val="0"/>
          <w:numId w:val="67"/>
        </w:numPr>
        <w:tabs>
          <w:tab w:val="left" w:pos="709"/>
        </w:tabs>
        <w:jc w:val="both"/>
        <w:rPr>
          <w:szCs w:val="24"/>
        </w:rPr>
      </w:pPr>
      <w:r>
        <w:rPr>
          <w:szCs w:val="24"/>
        </w:rPr>
        <w:t xml:space="preserve">oxidy dusíka </w:t>
      </w:r>
      <w:r>
        <w:rPr>
          <w:szCs w:val="24"/>
        </w:rPr>
        <w:tab/>
      </w:r>
      <w:r>
        <w:rPr>
          <w:szCs w:val="24"/>
        </w:rPr>
        <w:tab/>
      </w:r>
      <w:r w:rsidR="006148A5">
        <w:rPr>
          <w:szCs w:val="24"/>
        </w:rPr>
        <w:t>200 mg.m</w:t>
      </w:r>
      <w:r w:rsidR="006148A5">
        <w:rPr>
          <w:szCs w:val="24"/>
          <w:vertAlign w:val="superscript"/>
        </w:rPr>
        <w:t>-3</w:t>
      </w:r>
    </w:p>
    <w:p w:rsidR="0087556E" w:rsidRPr="006148A5" w:rsidRDefault="006148A5" w:rsidP="00A450B5">
      <w:pPr>
        <w:pStyle w:val="Odsekzoznamu"/>
        <w:numPr>
          <w:ilvl w:val="0"/>
          <w:numId w:val="67"/>
        </w:numPr>
        <w:jc w:val="both"/>
        <w:rPr>
          <w:szCs w:val="24"/>
        </w:rPr>
      </w:pPr>
      <w:r w:rsidRPr="006148A5">
        <w:rPr>
          <w:szCs w:val="24"/>
        </w:rPr>
        <w:t>oxid uhoľnatý</w:t>
      </w:r>
      <w:r w:rsidR="00CC619A">
        <w:rPr>
          <w:szCs w:val="24"/>
        </w:rPr>
        <w:tab/>
      </w:r>
      <w:r w:rsidRPr="006148A5">
        <w:rPr>
          <w:szCs w:val="24"/>
        </w:rPr>
        <w:tab/>
      </w:r>
      <w:r>
        <w:rPr>
          <w:szCs w:val="24"/>
        </w:rPr>
        <w:t>50</w:t>
      </w:r>
      <w:r w:rsidRPr="006148A5">
        <w:rPr>
          <w:szCs w:val="24"/>
        </w:rPr>
        <w:t xml:space="preserve"> mg.m</w:t>
      </w:r>
      <w:r w:rsidRPr="006148A5">
        <w:rPr>
          <w:szCs w:val="24"/>
          <w:vertAlign w:val="superscript"/>
        </w:rPr>
        <w:t>-3</w:t>
      </w:r>
    </w:p>
    <w:p w:rsidR="0087556E" w:rsidRDefault="0087556E" w:rsidP="003C0F5D">
      <w:pPr>
        <w:jc w:val="both"/>
        <w:rPr>
          <w:szCs w:val="24"/>
        </w:rPr>
      </w:pPr>
    </w:p>
    <w:p w:rsidR="006148A5" w:rsidRDefault="006148A5" w:rsidP="006148A5">
      <w:pPr>
        <w:jc w:val="both"/>
        <w:rPr>
          <w:szCs w:val="24"/>
        </w:rPr>
      </w:pPr>
      <w:r>
        <w:rPr>
          <w:szCs w:val="24"/>
        </w:rPr>
        <w:t>Uvedené emisné limity platia pre koncentrácie prepočítané na suchý plyn pri štandardných stavových podmienkach (tlak 101,325 kPa, teplota 0 °C) a pri obsahu kyslíka v odpadových plynoch 3 % objemu.</w:t>
      </w:r>
    </w:p>
    <w:p w:rsidR="006148A5" w:rsidRDefault="006148A5" w:rsidP="006148A5">
      <w:pPr>
        <w:jc w:val="both"/>
        <w:rPr>
          <w:szCs w:val="24"/>
        </w:rPr>
      </w:pPr>
    </w:p>
    <w:p w:rsidR="006148A5" w:rsidRDefault="006148A5" w:rsidP="006148A5">
      <w:pPr>
        <w:jc w:val="both"/>
        <w:rPr>
          <w:szCs w:val="24"/>
        </w:rPr>
      </w:pPr>
      <w:r>
        <w:rPr>
          <w:szCs w:val="24"/>
        </w:rPr>
        <w:t>Množstvo emisií z </w:t>
      </w:r>
      <w:r w:rsidRPr="006148A5">
        <w:rPr>
          <w:i/>
          <w:szCs w:val="24"/>
        </w:rPr>
        <w:t>nábehovej pece</w:t>
      </w:r>
      <w:r>
        <w:rPr>
          <w:szCs w:val="24"/>
        </w:rPr>
        <w:t xml:space="preserve"> je možné zistiť na základe odhadovanej spotreby zemného plynu (cca 1300 m</w:t>
      </w:r>
      <w:r>
        <w:rPr>
          <w:szCs w:val="24"/>
          <w:vertAlign w:val="superscript"/>
        </w:rPr>
        <w:t>3</w:t>
      </w:r>
      <w:r>
        <w:rPr>
          <w:szCs w:val="24"/>
        </w:rPr>
        <w:t>/h) a všeobecných emisných faktorov publikovaných MŽP SR. Pri</w:t>
      </w:r>
      <w:r w:rsidR="00DF6BF1">
        <w:rPr>
          <w:szCs w:val="24"/>
        </w:rPr>
        <w:t> </w:t>
      </w:r>
      <w:r>
        <w:rPr>
          <w:szCs w:val="24"/>
        </w:rPr>
        <w:t xml:space="preserve"> predpokladanom počte nábehov 2 za rok a počte hodín prevádzky nábehovej pece 6 – 8 hodín pre jeden nábeh, bude do ovzdušia vypustené nasledovné množstvo emisií:</w:t>
      </w:r>
    </w:p>
    <w:p w:rsidR="006148A5" w:rsidRDefault="006148A5" w:rsidP="006148A5">
      <w:pPr>
        <w:jc w:val="both"/>
        <w:rPr>
          <w:szCs w:val="24"/>
        </w:rPr>
      </w:pPr>
    </w:p>
    <w:tbl>
      <w:tblPr>
        <w:tblStyle w:val="Mriekatabuky"/>
        <w:tblW w:w="0" w:type="auto"/>
        <w:tblLook w:val="04A0" w:firstRow="1" w:lastRow="0" w:firstColumn="1" w:lastColumn="0" w:noHBand="0" w:noVBand="1"/>
      </w:tblPr>
      <w:tblGrid>
        <w:gridCol w:w="2547"/>
        <w:gridCol w:w="2410"/>
        <w:gridCol w:w="2410"/>
      </w:tblGrid>
      <w:tr w:rsidR="00DF6BF1" w:rsidRPr="006148A5" w:rsidTr="00A13704">
        <w:tc>
          <w:tcPr>
            <w:tcW w:w="2547" w:type="dxa"/>
            <w:tcBorders>
              <w:bottom w:val="double" w:sz="4" w:space="0" w:color="auto"/>
            </w:tcBorders>
          </w:tcPr>
          <w:p w:rsidR="00DF6BF1" w:rsidRPr="006148A5" w:rsidRDefault="00DF6BF1" w:rsidP="006148A5">
            <w:pPr>
              <w:jc w:val="center"/>
              <w:rPr>
                <w:sz w:val="20"/>
              </w:rPr>
            </w:pPr>
            <w:r>
              <w:rPr>
                <w:sz w:val="20"/>
              </w:rPr>
              <w:t>znečisťujúca látka</w:t>
            </w:r>
          </w:p>
        </w:tc>
        <w:tc>
          <w:tcPr>
            <w:tcW w:w="2410" w:type="dxa"/>
            <w:tcBorders>
              <w:bottom w:val="double" w:sz="4" w:space="0" w:color="auto"/>
            </w:tcBorders>
          </w:tcPr>
          <w:p w:rsidR="00DF6BF1" w:rsidRPr="006148A5" w:rsidRDefault="00DF6BF1" w:rsidP="006148A5">
            <w:pPr>
              <w:jc w:val="center"/>
              <w:rPr>
                <w:sz w:val="20"/>
              </w:rPr>
            </w:pPr>
            <w:r>
              <w:rPr>
                <w:sz w:val="20"/>
              </w:rPr>
              <w:t>množstvo emisií [t/rok]</w:t>
            </w:r>
          </w:p>
        </w:tc>
        <w:tc>
          <w:tcPr>
            <w:tcW w:w="2410" w:type="dxa"/>
            <w:tcBorders>
              <w:bottom w:val="double" w:sz="4" w:space="0" w:color="auto"/>
            </w:tcBorders>
          </w:tcPr>
          <w:p w:rsidR="00DF6BF1" w:rsidRDefault="00DF6BF1" w:rsidP="00DF6BF1">
            <w:pPr>
              <w:jc w:val="center"/>
              <w:rPr>
                <w:sz w:val="20"/>
              </w:rPr>
            </w:pPr>
            <w:r>
              <w:rPr>
                <w:sz w:val="20"/>
              </w:rPr>
              <w:t>množstvo emisií [t/t NH</w:t>
            </w:r>
            <w:r>
              <w:rPr>
                <w:sz w:val="20"/>
                <w:vertAlign w:val="subscript"/>
              </w:rPr>
              <w:t>3</w:t>
            </w:r>
            <w:r>
              <w:rPr>
                <w:sz w:val="20"/>
              </w:rPr>
              <w:t>]</w:t>
            </w:r>
          </w:p>
        </w:tc>
      </w:tr>
      <w:tr w:rsidR="00DF6BF1" w:rsidRPr="006148A5" w:rsidTr="00A13704">
        <w:tc>
          <w:tcPr>
            <w:tcW w:w="2547" w:type="dxa"/>
            <w:tcBorders>
              <w:top w:val="double" w:sz="4" w:space="0" w:color="auto"/>
            </w:tcBorders>
          </w:tcPr>
          <w:p w:rsidR="00DF6BF1" w:rsidRPr="006148A5" w:rsidRDefault="00DF6BF1" w:rsidP="006148A5">
            <w:pPr>
              <w:jc w:val="both"/>
              <w:rPr>
                <w:sz w:val="20"/>
              </w:rPr>
            </w:pPr>
            <w:r>
              <w:rPr>
                <w:sz w:val="20"/>
              </w:rPr>
              <w:t>TZL</w:t>
            </w:r>
          </w:p>
        </w:tc>
        <w:tc>
          <w:tcPr>
            <w:tcW w:w="2410" w:type="dxa"/>
            <w:tcBorders>
              <w:top w:val="double" w:sz="4" w:space="0" w:color="auto"/>
            </w:tcBorders>
          </w:tcPr>
          <w:p w:rsidR="00DF6BF1" w:rsidRPr="006148A5" w:rsidRDefault="00DF6BF1" w:rsidP="00970321">
            <w:pPr>
              <w:jc w:val="both"/>
              <w:rPr>
                <w:sz w:val="20"/>
              </w:rPr>
            </w:pPr>
            <w:r>
              <w:rPr>
                <w:sz w:val="20"/>
              </w:rPr>
              <w:t>0,002</w:t>
            </w:r>
          </w:p>
        </w:tc>
        <w:tc>
          <w:tcPr>
            <w:tcW w:w="2410" w:type="dxa"/>
            <w:tcBorders>
              <w:top w:val="double" w:sz="4" w:space="0" w:color="auto"/>
            </w:tcBorders>
          </w:tcPr>
          <w:p w:rsidR="00DF6BF1" w:rsidRPr="00DF6BF1" w:rsidRDefault="00DF6BF1" w:rsidP="00970321">
            <w:pPr>
              <w:jc w:val="both"/>
              <w:rPr>
                <w:sz w:val="20"/>
              </w:rPr>
            </w:pPr>
            <w:r>
              <w:rPr>
                <w:sz w:val="20"/>
              </w:rPr>
              <w:t>3,42 . 10</w:t>
            </w:r>
            <w:r>
              <w:rPr>
                <w:sz w:val="20"/>
                <w:vertAlign w:val="superscript"/>
              </w:rPr>
              <w:t>-</w:t>
            </w:r>
            <w:r w:rsidR="00970321">
              <w:rPr>
                <w:sz w:val="20"/>
                <w:vertAlign w:val="superscript"/>
              </w:rPr>
              <w:t>9</w:t>
            </w:r>
          </w:p>
        </w:tc>
      </w:tr>
      <w:tr w:rsidR="00DF6BF1" w:rsidRPr="006148A5" w:rsidTr="00A13704">
        <w:tc>
          <w:tcPr>
            <w:tcW w:w="2547" w:type="dxa"/>
          </w:tcPr>
          <w:p w:rsidR="00DF6BF1" w:rsidRPr="006148A5" w:rsidRDefault="00DF6BF1" w:rsidP="006148A5">
            <w:pPr>
              <w:jc w:val="both"/>
              <w:rPr>
                <w:sz w:val="20"/>
              </w:rPr>
            </w:pPr>
            <w:r>
              <w:rPr>
                <w:sz w:val="20"/>
              </w:rPr>
              <w:t>SO</w:t>
            </w:r>
            <w:r>
              <w:rPr>
                <w:sz w:val="20"/>
                <w:vertAlign w:val="subscript"/>
              </w:rPr>
              <w:t>2</w:t>
            </w:r>
          </w:p>
        </w:tc>
        <w:tc>
          <w:tcPr>
            <w:tcW w:w="2410" w:type="dxa"/>
          </w:tcPr>
          <w:p w:rsidR="00DF6BF1" w:rsidRPr="006148A5" w:rsidRDefault="00DF6BF1" w:rsidP="00970321">
            <w:pPr>
              <w:jc w:val="both"/>
              <w:rPr>
                <w:sz w:val="20"/>
              </w:rPr>
            </w:pPr>
            <w:r>
              <w:rPr>
                <w:sz w:val="20"/>
              </w:rPr>
              <w:t>0,0002</w:t>
            </w:r>
          </w:p>
        </w:tc>
        <w:tc>
          <w:tcPr>
            <w:tcW w:w="2410" w:type="dxa"/>
          </w:tcPr>
          <w:p w:rsidR="00DF6BF1" w:rsidRPr="00DF6BF1" w:rsidRDefault="00DF6BF1" w:rsidP="00970321">
            <w:pPr>
              <w:jc w:val="both"/>
              <w:rPr>
                <w:sz w:val="20"/>
              </w:rPr>
            </w:pPr>
            <w:r>
              <w:rPr>
                <w:sz w:val="20"/>
              </w:rPr>
              <w:t>3,42 . 10</w:t>
            </w:r>
            <w:r>
              <w:rPr>
                <w:sz w:val="20"/>
                <w:vertAlign w:val="superscript"/>
              </w:rPr>
              <w:t>-1</w:t>
            </w:r>
            <w:r w:rsidR="00970321">
              <w:rPr>
                <w:sz w:val="20"/>
                <w:vertAlign w:val="superscript"/>
              </w:rPr>
              <w:t>0</w:t>
            </w:r>
          </w:p>
        </w:tc>
      </w:tr>
      <w:tr w:rsidR="00DF6BF1" w:rsidRPr="006148A5" w:rsidTr="00A13704">
        <w:tc>
          <w:tcPr>
            <w:tcW w:w="2547" w:type="dxa"/>
          </w:tcPr>
          <w:p w:rsidR="00DF6BF1" w:rsidRPr="006148A5" w:rsidRDefault="00DF6BF1" w:rsidP="006148A5">
            <w:pPr>
              <w:jc w:val="both"/>
              <w:rPr>
                <w:sz w:val="20"/>
              </w:rPr>
            </w:pPr>
            <w:r>
              <w:rPr>
                <w:sz w:val="20"/>
              </w:rPr>
              <w:t>NO</w:t>
            </w:r>
            <w:r>
              <w:rPr>
                <w:sz w:val="20"/>
                <w:vertAlign w:val="subscript"/>
              </w:rPr>
              <w:t>x</w:t>
            </w:r>
          </w:p>
        </w:tc>
        <w:tc>
          <w:tcPr>
            <w:tcW w:w="2410" w:type="dxa"/>
          </w:tcPr>
          <w:p w:rsidR="00DF6BF1" w:rsidRPr="006148A5" w:rsidRDefault="00DF6BF1" w:rsidP="00970321">
            <w:pPr>
              <w:jc w:val="both"/>
              <w:rPr>
                <w:sz w:val="20"/>
              </w:rPr>
            </w:pPr>
            <w:r>
              <w:rPr>
                <w:sz w:val="20"/>
              </w:rPr>
              <w:t>0,04</w:t>
            </w:r>
          </w:p>
        </w:tc>
        <w:tc>
          <w:tcPr>
            <w:tcW w:w="2410" w:type="dxa"/>
          </w:tcPr>
          <w:p w:rsidR="00DF6BF1" w:rsidRPr="00DF6BF1" w:rsidRDefault="00DF6BF1" w:rsidP="00970321">
            <w:pPr>
              <w:jc w:val="both"/>
              <w:rPr>
                <w:sz w:val="20"/>
              </w:rPr>
            </w:pPr>
            <w:r>
              <w:rPr>
                <w:sz w:val="20"/>
              </w:rPr>
              <w:t>6,85 . 10</w:t>
            </w:r>
            <w:r>
              <w:rPr>
                <w:sz w:val="20"/>
                <w:vertAlign w:val="superscript"/>
              </w:rPr>
              <w:t>-</w:t>
            </w:r>
            <w:r w:rsidR="00970321">
              <w:rPr>
                <w:sz w:val="20"/>
                <w:vertAlign w:val="superscript"/>
              </w:rPr>
              <w:t>8</w:t>
            </w:r>
          </w:p>
        </w:tc>
      </w:tr>
      <w:tr w:rsidR="00DF6BF1" w:rsidRPr="006148A5" w:rsidTr="00A13704">
        <w:tc>
          <w:tcPr>
            <w:tcW w:w="2547" w:type="dxa"/>
          </w:tcPr>
          <w:p w:rsidR="00DF6BF1" w:rsidRPr="006148A5" w:rsidRDefault="00DF6BF1" w:rsidP="006148A5">
            <w:pPr>
              <w:jc w:val="both"/>
              <w:rPr>
                <w:sz w:val="20"/>
              </w:rPr>
            </w:pPr>
            <w:r>
              <w:rPr>
                <w:sz w:val="20"/>
              </w:rPr>
              <w:t>CO</w:t>
            </w:r>
          </w:p>
        </w:tc>
        <w:tc>
          <w:tcPr>
            <w:tcW w:w="2410" w:type="dxa"/>
          </w:tcPr>
          <w:p w:rsidR="00DF6BF1" w:rsidRPr="006148A5" w:rsidRDefault="00DF6BF1" w:rsidP="00970321">
            <w:pPr>
              <w:jc w:val="both"/>
              <w:rPr>
                <w:sz w:val="20"/>
              </w:rPr>
            </w:pPr>
            <w:r>
              <w:rPr>
                <w:sz w:val="20"/>
              </w:rPr>
              <w:t>0,01</w:t>
            </w:r>
          </w:p>
        </w:tc>
        <w:tc>
          <w:tcPr>
            <w:tcW w:w="2410" w:type="dxa"/>
          </w:tcPr>
          <w:p w:rsidR="00DF6BF1" w:rsidRPr="00DF6BF1" w:rsidRDefault="00DF6BF1" w:rsidP="00970321">
            <w:pPr>
              <w:jc w:val="both"/>
              <w:rPr>
                <w:sz w:val="20"/>
              </w:rPr>
            </w:pPr>
            <w:r>
              <w:rPr>
                <w:sz w:val="20"/>
              </w:rPr>
              <w:t>1,71 . 10</w:t>
            </w:r>
            <w:r>
              <w:rPr>
                <w:sz w:val="20"/>
                <w:vertAlign w:val="superscript"/>
              </w:rPr>
              <w:t>-</w:t>
            </w:r>
            <w:r w:rsidR="00970321">
              <w:rPr>
                <w:sz w:val="20"/>
                <w:vertAlign w:val="superscript"/>
              </w:rPr>
              <w:t>8</w:t>
            </w:r>
          </w:p>
        </w:tc>
      </w:tr>
      <w:tr w:rsidR="00DF6BF1" w:rsidRPr="006148A5" w:rsidTr="00A13704">
        <w:tc>
          <w:tcPr>
            <w:tcW w:w="2547" w:type="dxa"/>
          </w:tcPr>
          <w:p w:rsidR="00DF6BF1" w:rsidRPr="006148A5" w:rsidRDefault="00DF6BF1" w:rsidP="006148A5">
            <w:pPr>
              <w:jc w:val="both"/>
              <w:rPr>
                <w:sz w:val="20"/>
              </w:rPr>
            </w:pPr>
            <w:r>
              <w:rPr>
                <w:sz w:val="20"/>
              </w:rPr>
              <w:t>TOC</w:t>
            </w:r>
          </w:p>
        </w:tc>
        <w:tc>
          <w:tcPr>
            <w:tcW w:w="2410" w:type="dxa"/>
          </w:tcPr>
          <w:p w:rsidR="00DF6BF1" w:rsidRPr="006148A5" w:rsidRDefault="00DF6BF1" w:rsidP="00970321">
            <w:pPr>
              <w:jc w:val="both"/>
              <w:rPr>
                <w:sz w:val="20"/>
              </w:rPr>
            </w:pPr>
            <w:r>
              <w:rPr>
                <w:sz w:val="20"/>
              </w:rPr>
              <w:t>0,002</w:t>
            </w:r>
          </w:p>
        </w:tc>
        <w:tc>
          <w:tcPr>
            <w:tcW w:w="2410" w:type="dxa"/>
          </w:tcPr>
          <w:p w:rsidR="00DF6BF1" w:rsidRPr="00DF6BF1" w:rsidRDefault="00DF6BF1" w:rsidP="00970321">
            <w:pPr>
              <w:jc w:val="both"/>
              <w:rPr>
                <w:sz w:val="20"/>
                <w:vertAlign w:val="superscript"/>
              </w:rPr>
            </w:pPr>
            <w:r>
              <w:rPr>
                <w:sz w:val="20"/>
              </w:rPr>
              <w:t>3,42 . 10</w:t>
            </w:r>
            <w:r>
              <w:rPr>
                <w:sz w:val="20"/>
                <w:vertAlign w:val="superscript"/>
              </w:rPr>
              <w:t>-</w:t>
            </w:r>
            <w:r w:rsidR="00970321">
              <w:rPr>
                <w:sz w:val="20"/>
                <w:vertAlign w:val="superscript"/>
              </w:rPr>
              <w:t>9</w:t>
            </w:r>
          </w:p>
        </w:tc>
      </w:tr>
    </w:tbl>
    <w:p w:rsidR="006148A5" w:rsidRDefault="006148A5" w:rsidP="006148A5">
      <w:pPr>
        <w:jc w:val="both"/>
        <w:rPr>
          <w:szCs w:val="24"/>
        </w:rPr>
      </w:pPr>
      <w:r>
        <w:rPr>
          <w:szCs w:val="24"/>
        </w:rPr>
        <w:t xml:space="preserve">   </w:t>
      </w:r>
    </w:p>
    <w:p w:rsidR="00D056E2" w:rsidRDefault="00282CEA" w:rsidP="00282CEA">
      <w:pPr>
        <w:jc w:val="both"/>
        <w:rPr>
          <w:szCs w:val="24"/>
        </w:rPr>
      </w:pPr>
      <w:r>
        <w:rPr>
          <w:szCs w:val="24"/>
        </w:rPr>
        <w:t xml:space="preserve">Technické požiadavky a podmienky prevádzkovania </w:t>
      </w:r>
      <w:r w:rsidRPr="00282CEA">
        <w:rPr>
          <w:i/>
          <w:szCs w:val="24"/>
        </w:rPr>
        <w:t>poľných horákov</w:t>
      </w:r>
      <w:r>
        <w:rPr>
          <w:szCs w:val="24"/>
        </w:rPr>
        <w:t xml:space="preserve"> sú uvedené v prílohe č. 7 k vykonávacej vyhláške o ovzduší, konkrétne v II. časti, písm. F, bod 8.1. Z uvedených požiadaviek sa uvedených poľných horákov týka len požiadavka č. 8.1.1.2 – „Pre poľné horáky spaľujúce odpadové plyny z prevádzkových porúch a z bezpečnostných ventilov emisný stupeň TOC nesmie prekročiť 1 %“. Dodržanie tejto zákonnej požiadavky je garantované. </w:t>
      </w:r>
    </w:p>
    <w:p w:rsidR="00206013" w:rsidRDefault="00206013" w:rsidP="00282CEA">
      <w:pPr>
        <w:jc w:val="both"/>
        <w:rPr>
          <w:szCs w:val="24"/>
        </w:rPr>
      </w:pPr>
    </w:p>
    <w:p w:rsidR="00282CEA" w:rsidRPr="00282CEA" w:rsidRDefault="00282CEA" w:rsidP="00A450B5">
      <w:pPr>
        <w:pStyle w:val="Odsekzoznamu"/>
        <w:numPr>
          <w:ilvl w:val="0"/>
          <w:numId w:val="16"/>
        </w:numPr>
        <w:jc w:val="both"/>
        <w:rPr>
          <w:szCs w:val="24"/>
          <w:u w:val="single"/>
        </w:rPr>
      </w:pPr>
      <w:r w:rsidRPr="00282CEA">
        <w:rPr>
          <w:i/>
          <w:szCs w:val="24"/>
          <w:u w:val="single"/>
        </w:rPr>
        <w:t xml:space="preserve">stacionárny elektrický zdrojový agregát </w:t>
      </w:r>
    </w:p>
    <w:p w:rsidR="00282CEA" w:rsidRDefault="00282CEA" w:rsidP="003C0F5D">
      <w:pPr>
        <w:jc w:val="both"/>
        <w:rPr>
          <w:szCs w:val="24"/>
        </w:rPr>
      </w:pPr>
      <w:r>
        <w:rPr>
          <w:szCs w:val="24"/>
        </w:rPr>
        <w:t>V prílohe č. 4 Špecifické požiadavky na spaľovacie zariadenia k vykonávacej vyhláške o ovzduší v časti IV</w:t>
      </w:r>
      <w:r w:rsidR="00DF6BF1">
        <w:rPr>
          <w:szCs w:val="24"/>
        </w:rPr>
        <w:t xml:space="preserve"> sú uvedené nasledovné požiadavky:</w:t>
      </w:r>
    </w:p>
    <w:p w:rsidR="007D5577" w:rsidRPr="007D5577" w:rsidRDefault="00282CEA" w:rsidP="00A450B5">
      <w:pPr>
        <w:pStyle w:val="Odsekzoznamu"/>
        <w:numPr>
          <w:ilvl w:val="0"/>
          <w:numId w:val="12"/>
        </w:numPr>
        <w:jc w:val="both"/>
        <w:rPr>
          <w:szCs w:val="24"/>
        </w:rPr>
      </w:pPr>
      <w:r w:rsidRPr="007D5577">
        <w:rPr>
          <w:szCs w:val="24"/>
        </w:rPr>
        <w:t xml:space="preserve">emisie zo spaľovacieho zariadenia, ktoré je podľa povolenia alebo dokumentácie používané na núdzovú prevádzku, musia zodpovedať požiadavkám a podmienkam prevádzkovania podľa technických noriem </w:t>
      </w:r>
      <w:r w:rsidR="00530998" w:rsidRPr="007D5577">
        <w:rPr>
          <w:szCs w:val="24"/>
        </w:rPr>
        <w:t>a iných obdobných technických špecifikácií, ktoré sa na príslušné zariadenia vzťahujú v súlade so zákonom č.</w:t>
      </w:r>
      <w:r w:rsidR="00477B38" w:rsidRPr="007D5577">
        <w:rPr>
          <w:szCs w:val="24"/>
        </w:rPr>
        <w:t> </w:t>
      </w:r>
      <w:r w:rsidR="00530998" w:rsidRPr="007D5577">
        <w:rPr>
          <w:szCs w:val="24"/>
        </w:rPr>
        <w:t>264/1999 Zb. o technických požiadavkách na výrobky a o posudzovaní zhody a o zmene a doplnení niektorých zákonov v znení neskorších predpisov</w:t>
      </w:r>
      <w:r w:rsidR="00A70500" w:rsidRPr="007D5577">
        <w:rPr>
          <w:szCs w:val="24"/>
        </w:rPr>
        <w:t xml:space="preserve"> – </w:t>
      </w:r>
      <w:r w:rsidR="00A70500" w:rsidRPr="007E6216">
        <w:rPr>
          <w:szCs w:val="24"/>
        </w:rPr>
        <w:t>plnenie požiadavky</w:t>
      </w:r>
      <w:r w:rsidR="007D5577" w:rsidRPr="007E6216">
        <w:rPr>
          <w:szCs w:val="24"/>
        </w:rPr>
        <w:t>:</w:t>
      </w:r>
      <w:r w:rsidR="007D5577">
        <w:rPr>
          <w:szCs w:val="24"/>
        </w:rPr>
        <w:t xml:space="preserve"> dodané zariadenie </w:t>
      </w:r>
      <w:r w:rsidR="007D5577">
        <w:rPr>
          <w:szCs w:val="24"/>
        </w:rPr>
        <w:lastRenderedPageBreak/>
        <w:t>bude spĺňať všetky legislatívne predpísané technické požiadavky a podmienky prevádzkovania</w:t>
      </w:r>
    </w:p>
    <w:p w:rsidR="00530998" w:rsidRPr="007D5577" w:rsidRDefault="00530998" w:rsidP="00A450B5">
      <w:pPr>
        <w:pStyle w:val="Odsekzoznamu"/>
        <w:numPr>
          <w:ilvl w:val="0"/>
          <w:numId w:val="12"/>
        </w:numPr>
        <w:jc w:val="both"/>
        <w:rPr>
          <w:szCs w:val="24"/>
        </w:rPr>
      </w:pPr>
      <w:r w:rsidRPr="007D5577">
        <w:rPr>
          <w:szCs w:val="24"/>
        </w:rPr>
        <w:t>v zariadeniach na spaľovanie kvapalných palív s MTP 0,3-10 MW vrátane sa nesmie spaľovať palivo s obsahom síry väčším ako 1 % hm.</w:t>
      </w:r>
      <w:r w:rsidR="00A70500" w:rsidRPr="007D5577">
        <w:rPr>
          <w:szCs w:val="24"/>
        </w:rPr>
        <w:t xml:space="preserve"> – plnenie požiadavky: spaľovaná bude motorová nafta rovnaká ako štandardne dodávaná do siete čerpacích staníc</w:t>
      </w:r>
    </w:p>
    <w:p w:rsidR="002B2361" w:rsidRDefault="00530998" w:rsidP="00A450B5">
      <w:pPr>
        <w:pStyle w:val="Odsekzoznamu"/>
        <w:numPr>
          <w:ilvl w:val="0"/>
          <w:numId w:val="12"/>
        </w:numPr>
        <w:jc w:val="both"/>
        <w:rPr>
          <w:szCs w:val="24"/>
        </w:rPr>
      </w:pPr>
      <w:r>
        <w:rPr>
          <w:szCs w:val="24"/>
        </w:rPr>
        <w:t>na spaľovacie zariadenie, ktoré je podľa povolenia alebo dokumentácie používané na</w:t>
      </w:r>
      <w:r w:rsidR="004B0717">
        <w:rPr>
          <w:szCs w:val="24"/>
        </w:rPr>
        <w:t> </w:t>
      </w:r>
      <w:r>
        <w:rPr>
          <w:szCs w:val="24"/>
        </w:rPr>
        <w:t xml:space="preserve">núdzovú prevádzku, ak je jeho prevádzka rovná alebo nižšia ako 240 h/rok, sa emisné limity </w:t>
      </w:r>
      <w:r w:rsidR="002B2361">
        <w:rPr>
          <w:szCs w:val="24"/>
        </w:rPr>
        <w:t>neuplatňujú; emisie z takéhoto zariadenia musia zodpovedať technickej požiadavke</w:t>
      </w:r>
      <w:r w:rsidR="00A70500">
        <w:rPr>
          <w:szCs w:val="24"/>
        </w:rPr>
        <w:t xml:space="preserve"> – plnenie požiadavky: </w:t>
      </w:r>
      <w:r w:rsidR="004B0717">
        <w:rPr>
          <w:szCs w:val="24"/>
        </w:rPr>
        <w:t xml:space="preserve">stacionárny elektrický zdrojový agregát bude slúžiť ako záložný zdroj elektrickej energie, </w:t>
      </w:r>
      <w:proofErr w:type="spellStart"/>
      <w:r w:rsidR="004B0717">
        <w:rPr>
          <w:szCs w:val="24"/>
        </w:rPr>
        <w:t>t.j</w:t>
      </w:r>
      <w:proofErr w:type="spellEnd"/>
      <w:r w:rsidR="004B0717">
        <w:rPr>
          <w:szCs w:val="24"/>
        </w:rPr>
        <w:t xml:space="preserve">. bude v plnom rozsahu zásobovať vybrané strojné zariadenia elektrickou energiou výlučne počas núdzovej prevádzky, </w:t>
      </w:r>
      <w:proofErr w:type="spellStart"/>
      <w:r w:rsidR="004B0717">
        <w:rPr>
          <w:szCs w:val="24"/>
        </w:rPr>
        <w:t>t.j</w:t>
      </w:r>
      <w:proofErr w:type="spellEnd"/>
      <w:r w:rsidR="004B0717">
        <w:rPr>
          <w:szCs w:val="24"/>
        </w:rPr>
        <w:t>. v čase výpadku dodávky elektrickej energie a pri pravidelných kontrolách jeho funkčnosti; elektrický zdrojový agregát nebude pracovať kontinuálne a nebude mať stálu obsluhu</w:t>
      </w:r>
      <w:r w:rsidR="00CC619A">
        <w:rPr>
          <w:szCs w:val="24"/>
        </w:rPr>
        <w:t>.</w:t>
      </w:r>
    </w:p>
    <w:p w:rsidR="004B0717" w:rsidRPr="004B0717" w:rsidRDefault="004B0717" w:rsidP="004B0717">
      <w:pPr>
        <w:ind w:left="360"/>
        <w:jc w:val="both"/>
        <w:rPr>
          <w:szCs w:val="24"/>
        </w:rPr>
      </w:pPr>
    </w:p>
    <w:p w:rsidR="008F7630" w:rsidRDefault="002B2361" w:rsidP="002B2361">
      <w:pPr>
        <w:jc w:val="both"/>
        <w:rPr>
          <w:szCs w:val="24"/>
        </w:rPr>
      </w:pPr>
      <w:r w:rsidRPr="00A62134">
        <w:rPr>
          <w:szCs w:val="24"/>
        </w:rPr>
        <w:t xml:space="preserve">Množstvo emisií vyprodukovaných z náhradného zdroja sa </w:t>
      </w:r>
      <w:r w:rsidR="004B0717" w:rsidRPr="00A62134">
        <w:rPr>
          <w:szCs w:val="24"/>
        </w:rPr>
        <w:t>bude zisťovať</w:t>
      </w:r>
      <w:r w:rsidRPr="00A62134">
        <w:rPr>
          <w:szCs w:val="24"/>
        </w:rPr>
        <w:t xml:space="preserve"> výpočtom, ktorý bude vychádzať z</w:t>
      </w:r>
      <w:r w:rsidR="001173F2" w:rsidRPr="00A62134">
        <w:rPr>
          <w:szCs w:val="24"/>
        </w:rPr>
        <w:t xml:space="preserve"> množstva </w:t>
      </w:r>
      <w:r w:rsidR="00A40E56">
        <w:rPr>
          <w:szCs w:val="24"/>
        </w:rPr>
        <w:t>spálenej motorovej nafty</w:t>
      </w:r>
      <w:r w:rsidR="001173F2" w:rsidRPr="00A62134">
        <w:rPr>
          <w:szCs w:val="24"/>
        </w:rPr>
        <w:t xml:space="preserve"> a zo všeobecných emisných faktorov publikovaných MŽP SR.</w:t>
      </w:r>
      <w:r w:rsidR="001173F2">
        <w:rPr>
          <w:szCs w:val="24"/>
        </w:rPr>
        <w:t xml:space="preserve"> </w:t>
      </w:r>
    </w:p>
    <w:p w:rsidR="00A73605" w:rsidRDefault="00A73605" w:rsidP="003C0F5D">
      <w:pPr>
        <w:jc w:val="both"/>
        <w:rPr>
          <w:szCs w:val="24"/>
        </w:rPr>
      </w:pPr>
    </w:p>
    <w:p w:rsidR="00532F2A" w:rsidRPr="00832879" w:rsidRDefault="00532F2A" w:rsidP="003C0F5D">
      <w:pPr>
        <w:jc w:val="both"/>
        <w:rPr>
          <w:b/>
          <w:i/>
          <w:szCs w:val="24"/>
        </w:rPr>
      </w:pPr>
      <w:r w:rsidRPr="00832879">
        <w:rPr>
          <w:b/>
          <w:i/>
          <w:szCs w:val="24"/>
        </w:rPr>
        <w:t>E.3</w:t>
      </w:r>
    </w:p>
    <w:p w:rsidR="00756C8F" w:rsidRPr="00A80F3E" w:rsidRDefault="00532F2A" w:rsidP="0003786A">
      <w:pPr>
        <w:rPr>
          <w:b/>
          <w:i/>
          <w:szCs w:val="24"/>
        </w:rPr>
      </w:pPr>
      <w:r w:rsidRPr="00A80F3E">
        <w:rPr>
          <w:b/>
          <w:i/>
          <w:szCs w:val="24"/>
        </w:rPr>
        <w:t>Z</w:t>
      </w:r>
      <w:r w:rsidR="00756C8F" w:rsidRPr="00A80F3E">
        <w:rPr>
          <w:b/>
          <w:i/>
          <w:szCs w:val="24"/>
        </w:rPr>
        <w:t>oznam zdrojov znečisťovania odpadových vôd</w:t>
      </w:r>
    </w:p>
    <w:p w:rsidR="00EA1F92" w:rsidRDefault="007D0290" w:rsidP="007D0290">
      <w:pPr>
        <w:jc w:val="both"/>
        <w:rPr>
          <w:szCs w:val="24"/>
        </w:rPr>
      </w:pPr>
      <w:r>
        <w:rPr>
          <w:szCs w:val="24"/>
        </w:rPr>
        <w:t>Technologické a strojné zariadenia prevádzky Čpavok 4 budú uložené na oceľových konštrukciách v otvorených, neopláštených a nezastrešených objektoch</w:t>
      </w:r>
      <w:r w:rsidR="00EA1F92">
        <w:rPr>
          <w:szCs w:val="24"/>
        </w:rPr>
        <w:t xml:space="preserve">, </w:t>
      </w:r>
      <w:proofErr w:type="spellStart"/>
      <w:r w:rsidR="00EA1F92">
        <w:rPr>
          <w:szCs w:val="24"/>
        </w:rPr>
        <w:t>t.j</w:t>
      </w:r>
      <w:proofErr w:type="spellEnd"/>
      <w:r w:rsidR="00EA1F92">
        <w:rPr>
          <w:szCs w:val="24"/>
        </w:rPr>
        <w:t xml:space="preserve">. vo vonkajšom prostredí. </w:t>
      </w:r>
    </w:p>
    <w:p w:rsidR="00EA1F92" w:rsidRDefault="00EA1F92" w:rsidP="007D0290">
      <w:pPr>
        <w:jc w:val="both"/>
        <w:rPr>
          <w:szCs w:val="24"/>
        </w:rPr>
      </w:pPr>
      <w:r>
        <w:rPr>
          <w:szCs w:val="24"/>
        </w:rPr>
        <w:t xml:space="preserve">Kompresory budú uložené na železobetónovej doske v samostatnom opláštenom a zastrešenom objekte. Nepriepustné plochy, na ktorých budú umiestnené, budú vybavené chemicky a mechanicky odolným povrchom s povrchovou úpravou, čím budú jednak odolné voči pôsobeniu príslušných škodlivých látok a zároveň zabránia ich prieniku do podložia a podzemných vôd. </w:t>
      </w:r>
    </w:p>
    <w:p w:rsidR="00EA1F92" w:rsidRDefault="00EA1F92" w:rsidP="007D0290">
      <w:pPr>
        <w:jc w:val="both"/>
        <w:rPr>
          <w:szCs w:val="24"/>
        </w:rPr>
      </w:pPr>
      <w:r>
        <w:rPr>
          <w:szCs w:val="24"/>
        </w:rPr>
        <w:t>Plochy, na ktorých by mohlo dôjsť k znečisteniu dažďových vôd chemikáliami a/alebo olejmi</w:t>
      </w:r>
      <w:r w:rsidR="00972DEF">
        <w:rPr>
          <w:szCs w:val="24"/>
        </w:rPr>
        <w:t xml:space="preserve"> (plochy pod technologickým zariadením 030-P-701A/B, 101-P-301A,B,C; olejovým hospodárstvom sekcie 400 a celou sekciou 300)</w:t>
      </w:r>
      <w:r>
        <w:rPr>
          <w:szCs w:val="24"/>
        </w:rPr>
        <w:t xml:space="preserve"> budú ohraničené betónovými obrubníkmi, ktoré budú plniť úlohu </w:t>
      </w:r>
      <w:r w:rsidR="00972DEF">
        <w:rPr>
          <w:szCs w:val="24"/>
        </w:rPr>
        <w:t>záchytnej vane</w:t>
      </w:r>
      <w:r>
        <w:rPr>
          <w:szCs w:val="24"/>
        </w:rPr>
        <w:t>.</w:t>
      </w:r>
    </w:p>
    <w:p w:rsidR="00B6671C" w:rsidRDefault="00B6671C" w:rsidP="007D0290">
      <w:pPr>
        <w:jc w:val="both"/>
        <w:rPr>
          <w:color w:val="FF0000"/>
          <w:szCs w:val="24"/>
        </w:rPr>
      </w:pPr>
    </w:p>
    <w:p w:rsidR="00B6671C" w:rsidRPr="00B6671C" w:rsidRDefault="00B6671C" w:rsidP="00A450B5">
      <w:pPr>
        <w:pStyle w:val="Odsekzoznamu"/>
        <w:numPr>
          <w:ilvl w:val="0"/>
          <w:numId w:val="23"/>
        </w:numPr>
        <w:ind w:left="284" w:hanging="284"/>
        <w:jc w:val="both"/>
        <w:rPr>
          <w:szCs w:val="24"/>
          <w:u w:val="single"/>
        </w:rPr>
      </w:pPr>
      <w:r w:rsidRPr="00B6671C">
        <w:rPr>
          <w:i/>
          <w:szCs w:val="24"/>
          <w:u w:val="single"/>
        </w:rPr>
        <w:t xml:space="preserve">Príprava, zber a skladovanie roztoku OASE </w:t>
      </w:r>
    </w:p>
    <w:p w:rsidR="00D442F5" w:rsidRDefault="00B6671C" w:rsidP="00A450B5">
      <w:pPr>
        <w:pStyle w:val="Odsekzoznamu"/>
        <w:numPr>
          <w:ilvl w:val="0"/>
          <w:numId w:val="24"/>
        </w:numPr>
        <w:jc w:val="both"/>
        <w:rPr>
          <w:szCs w:val="24"/>
        </w:rPr>
      </w:pPr>
      <w:r w:rsidRPr="00B6671C">
        <w:rPr>
          <w:i/>
          <w:szCs w:val="24"/>
        </w:rPr>
        <w:t>Stojatý zásobník roztoku 010-HT-301</w:t>
      </w:r>
      <w:r>
        <w:rPr>
          <w:szCs w:val="24"/>
        </w:rPr>
        <w:t xml:space="preserve"> – je určený na skladovanie všetkého roztoku OASE, v prípade generálnej údržby výrobnej jednotky. Zásobník je utesnený dusíkom, aby sa zamedzilo kontaminácii roztoku kyslíkom pri dlhodobom skladovaní. </w:t>
      </w:r>
      <w:r w:rsidR="00D442F5">
        <w:rPr>
          <w:szCs w:val="24"/>
        </w:rPr>
        <w:t>Rozmery zásobníka sú</w:t>
      </w:r>
      <w:r w:rsidR="004B0717">
        <w:rPr>
          <w:szCs w:val="24"/>
        </w:rPr>
        <w:t>:</w:t>
      </w:r>
      <w:r w:rsidR="00D442F5">
        <w:rPr>
          <w:szCs w:val="24"/>
        </w:rPr>
        <w:t xml:space="preserve"> priemer = 10,5 m; výška = 8,5 m; objem = 735,6 m</w:t>
      </w:r>
      <w:r w:rsidR="00D442F5">
        <w:rPr>
          <w:szCs w:val="24"/>
          <w:vertAlign w:val="superscript"/>
        </w:rPr>
        <w:t>3</w:t>
      </w:r>
      <w:r w:rsidR="00D442F5">
        <w:rPr>
          <w:szCs w:val="24"/>
        </w:rPr>
        <w:t>. Zásobník bude umiestnený v železobetónovej záchytnej nádrži s čistým objemom min. 736 m</w:t>
      </w:r>
      <w:r w:rsidR="00D442F5">
        <w:rPr>
          <w:szCs w:val="24"/>
          <w:vertAlign w:val="superscript"/>
        </w:rPr>
        <w:t>3</w:t>
      </w:r>
      <w:r w:rsidR="00D442F5">
        <w:rPr>
          <w:szCs w:val="24"/>
        </w:rPr>
        <w:t>.</w:t>
      </w:r>
    </w:p>
    <w:p w:rsidR="00784765" w:rsidRDefault="004B0717" w:rsidP="00A450B5">
      <w:pPr>
        <w:pStyle w:val="Odsekzoznamu"/>
        <w:numPr>
          <w:ilvl w:val="0"/>
          <w:numId w:val="24"/>
        </w:numPr>
        <w:jc w:val="both"/>
        <w:rPr>
          <w:szCs w:val="24"/>
        </w:rPr>
      </w:pPr>
      <w:r>
        <w:rPr>
          <w:i/>
          <w:szCs w:val="24"/>
        </w:rPr>
        <w:t xml:space="preserve">Oceľová </w:t>
      </w:r>
      <w:proofErr w:type="spellStart"/>
      <w:r>
        <w:rPr>
          <w:i/>
          <w:szCs w:val="24"/>
        </w:rPr>
        <w:t>z</w:t>
      </w:r>
      <w:r w:rsidR="00D442F5">
        <w:rPr>
          <w:i/>
          <w:szCs w:val="24"/>
        </w:rPr>
        <w:t>arábacia</w:t>
      </w:r>
      <w:proofErr w:type="spellEnd"/>
      <w:r w:rsidR="00D442F5">
        <w:rPr>
          <w:i/>
          <w:szCs w:val="24"/>
        </w:rPr>
        <w:t xml:space="preserve"> nádrž roztoku 010</w:t>
      </w:r>
      <w:r w:rsidR="00D442F5" w:rsidRPr="00D442F5">
        <w:rPr>
          <w:i/>
          <w:szCs w:val="24"/>
        </w:rPr>
        <w:t>-HT-302</w:t>
      </w:r>
      <w:r w:rsidR="00D442F5">
        <w:rPr>
          <w:i/>
          <w:szCs w:val="24"/>
        </w:rPr>
        <w:t xml:space="preserve"> </w:t>
      </w:r>
      <w:r w:rsidR="00D442F5">
        <w:rPr>
          <w:szCs w:val="24"/>
        </w:rPr>
        <w:t>–</w:t>
      </w:r>
      <w:r w:rsidR="00784765">
        <w:rPr>
          <w:szCs w:val="24"/>
        </w:rPr>
        <w:t xml:space="preserve"> jej rozmery sú 4,5m x 4,5m x 3m, objem</w:t>
      </w:r>
      <w:r>
        <w:rPr>
          <w:szCs w:val="24"/>
        </w:rPr>
        <w:t> </w:t>
      </w:r>
      <w:r w:rsidR="00784765">
        <w:rPr>
          <w:szCs w:val="24"/>
        </w:rPr>
        <w:t xml:space="preserve"> = 54 m</w:t>
      </w:r>
      <w:r w:rsidR="00784765">
        <w:rPr>
          <w:szCs w:val="24"/>
          <w:vertAlign w:val="superscript"/>
        </w:rPr>
        <w:t>3</w:t>
      </w:r>
      <w:r w:rsidR="00784765">
        <w:rPr>
          <w:szCs w:val="24"/>
        </w:rPr>
        <w:t>;</w:t>
      </w:r>
      <w:r w:rsidR="00D442F5">
        <w:rPr>
          <w:szCs w:val="24"/>
        </w:rPr>
        <w:t xml:space="preserve"> je určená na prípravu roztoku OASE na plnenie systému pri nábehu alebo na</w:t>
      </w:r>
      <w:r>
        <w:rPr>
          <w:szCs w:val="24"/>
        </w:rPr>
        <w:t> </w:t>
      </w:r>
      <w:r w:rsidR="00D442F5">
        <w:rPr>
          <w:szCs w:val="24"/>
        </w:rPr>
        <w:t xml:space="preserve">doplňovanie roztoku pri bežnej prevádzke, za účelom zachovania potrebnej koncentrácie </w:t>
      </w:r>
      <w:proofErr w:type="spellStart"/>
      <w:r w:rsidR="00D442F5">
        <w:rPr>
          <w:szCs w:val="24"/>
        </w:rPr>
        <w:t>amínového</w:t>
      </w:r>
      <w:proofErr w:type="spellEnd"/>
      <w:r w:rsidR="00D442F5">
        <w:rPr>
          <w:szCs w:val="24"/>
        </w:rPr>
        <w:t xml:space="preserve"> roztoku v</w:t>
      </w:r>
      <w:r w:rsidR="00784765">
        <w:rPr>
          <w:szCs w:val="24"/>
        </w:rPr>
        <w:t> </w:t>
      </w:r>
      <w:r w:rsidR="00D442F5">
        <w:rPr>
          <w:szCs w:val="24"/>
        </w:rPr>
        <w:t>systéme</w:t>
      </w:r>
      <w:r w:rsidR="00784765">
        <w:rPr>
          <w:szCs w:val="24"/>
        </w:rPr>
        <w:t xml:space="preserve">. Do </w:t>
      </w:r>
      <w:proofErr w:type="spellStart"/>
      <w:r w:rsidR="00784765">
        <w:rPr>
          <w:szCs w:val="24"/>
        </w:rPr>
        <w:t>zarábacej</w:t>
      </w:r>
      <w:proofErr w:type="spellEnd"/>
      <w:r w:rsidR="00784765">
        <w:rPr>
          <w:szCs w:val="24"/>
        </w:rPr>
        <w:t xml:space="preserve"> nádrže bude pridávaná </w:t>
      </w:r>
      <w:proofErr w:type="spellStart"/>
      <w:r w:rsidR="00784765">
        <w:rPr>
          <w:szCs w:val="24"/>
        </w:rPr>
        <w:t>demineralizovaná</w:t>
      </w:r>
      <w:proofErr w:type="spellEnd"/>
      <w:r w:rsidR="00784765">
        <w:rPr>
          <w:szCs w:val="24"/>
        </w:rPr>
        <w:t xml:space="preserve"> voda za účelom regulovania koncentrácie roztoku OASE. Čistý roztok OASE bude dodávaný z barelov alebo z</w:t>
      </w:r>
      <w:r w:rsidR="000741F9">
        <w:rPr>
          <w:szCs w:val="24"/>
        </w:rPr>
        <w:t> </w:t>
      </w:r>
      <w:r>
        <w:rPr>
          <w:szCs w:val="24"/>
        </w:rPr>
        <w:t>ISO</w:t>
      </w:r>
      <w:r w:rsidR="000741F9">
        <w:rPr>
          <w:szCs w:val="24"/>
        </w:rPr>
        <w:t xml:space="preserve"> </w:t>
      </w:r>
      <w:r w:rsidR="00784765">
        <w:rPr>
          <w:szCs w:val="24"/>
        </w:rPr>
        <w:t xml:space="preserve">kontajnerov. Na zabezpečenie plnej homogenizácie pripravovaného roztoku, bude </w:t>
      </w:r>
      <w:proofErr w:type="spellStart"/>
      <w:r w:rsidR="00784765">
        <w:rPr>
          <w:szCs w:val="24"/>
        </w:rPr>
        <w:t>zarábacia</w:t>
      </w:r>
      <w:proofErr w:type="spellEnd"/>
      <w:r w:rsidR="00784765">
        <w:rPr>
          <w:szCs w:val="24"/>
        </w:rPr>
        <w:t xml:space="preserve"> nádrž vybavená miešadlom roztoku 010-X-302.                                                                       </w:t>
      </w:r>
    </w:p>
    <w:p w:rsidR="00B6671C" w:rsidRPr="00784765" w:rsidRDefault="00784765" w:rsidP="00E56805">
      <w:pPr>
        <w:ind w:left="720"/>
        <w:jc w:val="both"/>
        <w:rPr>
          <w:szCs w:val="24"/>
        </w:rPr>
      </w:pPr>
      <w:proofErr w:type="spellStart"/>
      <w:r>
        <w:rPr>
          <w:szCs w:val="24"/>
        </w:rPr>
        <w:t>Zarábacia</w:t>
      </w:r>
      <w:proofErr w:type="spellEnd"/>
      <w:r>
        <w:rPr>
          <w:szCs w:val="24"/>
        </w:rPr>
        <w:t xml:space="preserve"> nádrž bude slúžiť aj na zber roztoku OASE vypúšťaného zo zariadenia a z potrubí sekcie 300. Tento roztok je možné recyklovať späť do procesu alebo dočasne skladovať v stojatom zásobníku roztoku 010-HT-301.</w:t>
      </w:r>
      <w:r w:rsidR="00E56805">
        <w:rPr>
          <w:szCs w:val="24"/>
        </w:rPr>
        <w:t xml:space="preserve"> </w:t>
      </w:r>
      <w:r w:rsidR="00A610AD">
        <w:rPr>
          <w:szCs w:val="24"/>
        </w:rPr>
        <w:t xml:space="preserve">Na tento účel bude využívané podávacie čerpadlo </w:t>
      </w:r>
      <w:proofErr w:type="spellStart"/>
      <w:r w:rsidR="00A610AD">
        <w:rPr>
          <w:szCs w:val="24"/>
        </w:rPr>
        <w:t>zarábacej</w:t>
      </w:r>
      <w:proofErr w:type="spellEnd"/>
      <w:r w:rsidR="00A610AD">
        <w:rPr>
          <w:szCs w:val="24"/>
        </w:rPr>
        <w:t xml:space="preserve"> nádrže 010-P-308 vertikálneho typu umiestnené vo vnútri </w:t>
      </w:r>
      <w:proofErr w:type="spellStart"/>
      <w:r w:rsidR="00A610AD">
        <w:rPr>
          <w:szCs w:val="24"/>
        </w:rPr>
        <w:t>zarábacej</w:t>
      </w:r>
      <w:proofErr w:type="spellEnd"/>
      <w:r w:rsidR="00A610AD">
        <w:rPr>
          <w:szCs w:val="24"/>
        </w:rPr>
        <w:t xml:space="preserve"> nádrže. Roztok OASE z výtlaku 010-P-308 môže prechádzať ce</w:t>
      </w:r>
      <w:r w:rsidR="00A4206E">
        <w:rPr>
          <w:szCs w:val="24"/>
        </w:rPr>
        <w:t>z</w:t>
      </w:r>
      <w:r w:rsidR="00A610AD">
        <w:rPr>
          <w:szCs w:val="24"/>
        </w:rPr>
        <w:t xml:space="preserve"> </w:t>
      </w:r>
      <w:r w:rsidR="00A4206E">
        <w:rPr>
          <w:szCs w:val="24"/>
        </w:rPr>
        <w:t xml:space="preserve">filter roztoku 010-F-301 pred zavedením </w:t>
      </w:r>
      <w:r w:rsidR="0001237B">
        <w:rPr>
          <w:szCs w:val="24"/>
        </w:rPr>
        <w:t xml:space="preserve">späť do procesu v dolnej časti </w:t>
      </w:r>
      <w:proofErr w:type="spellStart"/>
      <w:r w:rsidR="0001237B">
        <w:rPr>
          <w:szCs w:val="24"/>
        </w:rPr>
        <w:t>stripéra</w:t>
      </w:r>
      <w:proofErr w:type="spellEnd"/>
      <w:r w:rsidR="0001237B">
        <w:rPr>
          <w:szCs w:val="24"/>
        </w:rPr>
        <w:t xml:space="preserve"> CO</w:t>
      </w:r>
      <w:r w:rsidR="0001237B">
        <w:rPr>
          <w:szCs w:val="24"/>
          <w:vertAlign w:val="subscript"/>
        </w:rPr>
        <w:t>2</w:t>
      </w:r>
      <w:r w:rsidR="0001237B">
        <w:rPr>
          <w:szCs w:val="24"/>
        </w:rPr>
        <w:t>. Filtrovanie zabráni akejkoľvek kontaminácii cirkulačného okruhu OASE tuhými látkami.</w:t>
      </w:r>
      <w:r w:rsidR="00A4206E">
        <w:rPr>
          <w:szCs w:val="24"/>
        </w:rPr>
        <w:t xml:space="preserve"> </w:t>
      </w:r>
      <w:r w:rsidR="00A610AD">
        <w:rPr>
          <w:szCs w:val="24"/>
        </w:rPr>
        <w:t xml:space="preserve">  </w:t>
      </w:r>
      <w:r>
        <w:rPr>
          <w:szCs w:val="24"/>
        </w:rPr>
        <w:t xml:space="preserve"> </w:t>
      </w:r>
    </w:p>
    <w:p w:rsidR="00DC1CEE" w:rsidRDefault="004B0717" w:rsidP="00A450B5">
      <w:pPr>
        <w:pStyle w:val="Odsekzoznamu"/>
        <w:numPr>
          <w:ilvl w:val="0"/>
          <w:numId w:val="24"/>
        </w:numPr>
        <w:jc w:val="both"/>
        <w:rPr>
          <w:szCs w:val="24"/>
        </w:rPr>
      </w:pPr>
      <w:r>
        <w:rPr>
          <w:i/>
          <w:szCs w:val="24"/>
        </w:rPr>
        <w:lastRenderedPageBreak/>
        <w:t xml:space="preserve">Oceľová </w:t>
      </w:r>
      <w:proofErr w:type="spellStart"/>
      <w:r>
        <w:rPr>
          <w:i/>
          <w:szCs w:val="24"/>
        </w:rPr>
        <w:t>j</w:t>
      </w:r>
      <w:r w:rsidR="0001237B">
        <w:rPr>
          <w:i/>
          <w:szCs w:val="24"/>
        </w:rPr>
        <w:t>ímka</w:t>
      </w:r>
      <w:proofErr w:type="spellEnd"/>
      <w:r w:rsidR="0001237B">
        <w:rPr>
          <w:i/>
          <w:szCs w:val="24"/>
        </w:rPr>
        <w:t xml:space="preserve"> roztoku 010-HT-303 </w:t>
      </w:r>
      <w:r w:rsidR="009238B6">
        <w:rPr>
          <w:i/>
          <w:szCs w:val="24"/>
        </w:rPr>
        <w:t>–</w:t>
      </w:r>
      <w:r w:rsidR="0001237B">
        <w:rPr>
          <w:szCs w:val="24"/>
        </w:rPr>
        <w:t xml:space="preserve"> </w:t>
      </w:r>
      <w:r w:rsidR="009238B6">
        <w:rPr>
          <w:szCs w:val="24"/>
        </w:rPr>
        <w:t>je podzemná nádrž</w:t>
      </w:r>
      <w:r w:rsidR="00DC1CEE">
        <w:rPr>
          <w:szCs w:val="24"/>
        </w:rPr>
        <w:t xml:space="preserve"> s rozmermi 4,5m x 4,5m x 3m a objemom 54 m</w:t>
      </w:r>
      <w:r w:rsidR="00DC1CEE">
        <w:rPr>
          <w:szCs w:val="24"/>
          <w:vertAlign w:val="superscript"/>
        </w:rPr>
        <w:t>3</w:t>
      </w:r>
      <w:r w:rsidR="009238B6">
        <w:rPr>
          <w:szCs w:val="24"/>
        </w:rPr>
        <w:t xml:space="preserve"> určená na zhromažďovanie dažďovej vody zo spevnenej plochy sekcie 300, ktorá môže byť kontaminovaná </w:t>
      </w:r>
      <w:proofErr w:type="spellStart"/>
      <w:r w:rsidR="009238B6">
        <w:rPr>
          <w:szCs w:val="24"/>
        </w:rPr>
        <w:t>amínovým</w:t>
      </w:r>
      <w:proofErr w:type="spellEnd"/>
      <w:r w:rsidR="009238B6">
        <w:rPr>
          <w:szCs w:val="24"/>
        </w:rPr>
        <w:t xml:space="preserve"> roztokom (OASE). Sekcia 300 (</w:t>
      </w:r>
      <w:proofErr w:type="spellStart"/>
      <w:r w:rsidR="009238B6">
        <w:rPr>
          <w:szCs w:val="24"/>
        </w:rPr>
        <w:t>Výpierka</w:t>
      </w:r>
      <w:proofErr w:type="spellEnd"/>
      <w:r w:rsidR="009238B6">
        <w:rPr>
          <w:szCs w:val="24"/>
        </w:rPr>
        <w:t xml:space="preserve"> CO</w:t>
      </w:r>
      <w:r w:rsidR="009238B6">
        <w:rPr>
          <w:szCs w:val="24"/>
          <w:vertAlign w:val="subscript"/>
        </w:rPr>
        <w:t>2</w:t>
      </w:r>
      <w:r w:rsidR="009238B6">
        <w:rPr>
          <w:szCs w:val="24"/>
        </w:rPr>
        <w:t xml:space="preserve"> a </w:t>
      </w:r>
      <w:proofErr w:type="spellStart"/>
      <w:r w:rsidR="009238B6">
        <w:rPr>
          <w:szCs w:val="24"/>
        </w:rPr>
        <w:t>metanizácia</w:t>
      </w:r>
      <w:proofErr w:type="spellEnd"/>
      <w:r w:rsidR="009238B6">
        <w:rPr>
          <w:szCs w:val="24"/>
        </w:rPr>
        <w:t xml:space="preserve">) sa nachádza vo vnútri obstavaného priestoru, aby sa zamedzilo kontaminácii okolitých spevnených plôch prevádzky v prípade dažďa. Obsah </w:t>
      </w:r>
      <w:proofErr w:type="spellStart"/>
      <w:r w:rsidR="009238B6">
        <w:rPr>
          <w:szCs w:val="24"/>
        </w:rPr>
        <w:t>jímky</w:t>
      </w:r>
      <w:proofErr w:type="spellEnd"/>
      <w:r w:rsidR="009238B6">
        <w:rPr>
          <w:szCs w:val="24"/>
        </w:rPr>
        <w:t xml:space="preserve"> roztoku 010-HT-303</w:t>
      </w:r>
      <w:r w:rsidR="00DC1CEE">
        <w:rPr>
          <w:szCs w:val="24"/>
        </w:rPr>
        <w:t xml:space="preserve"> kontaminovaný </w:t>
      </w:r>
      <w:proofErr w:type="spellStart"/>
      <w:r w:rsidR="00DC1CEE">
        <w:rPr>
          <w:szCs w:val="24"/>
        </w:rPr>
        <w:t>amínom</w:t>
      </w:r>
      <w:proofErr w:type="spellEnd"/>
      <w:r w:rsidR="00DC1CEE">
        <w:rPr>
          <w:szCs w:val="24"/>
        </w:rPr>
        <w:t xml:space="preserve"> je možné po analýze zaviesť naspäť do</w:t>
      </w:r>
      <w:r>
        <w:rPr>
          <w:szCs w:val="24"/>
        </w:rPr>
        <w:t> </w:t>
      </w:r>
      <w:r w:rsidR="00DC1CEE">
        <w:rPr>
          <w:szCs w:val="24"/>
        </w:rPr>
        <w:t xml:space="preserve">procesu alebo prečerpať do chemickej kanalizácie vertikálnym čerpadlom 010-P-307 umiestneným vo vnútri </w:t>
      </w:r>
      <w:proofErr w:type="spellStart"/>
      <w:r w:rsidR="00DC1CEE">
        <w:rPr>
          <w:szCs w:val="24"/>
        </w:rPr>
        <w:t>jímky</w:t>
      </w:r>
      <w:proofErr w:type="spellEnd"/>
      <w:r w:rsidR="00DC1CEE">
        <w:rPr>
          <w:szCs w:val="24"/>
        </w:rPr>
        <w:t xml:space="preserve">. Čerpadlo 010-P-307 bude vybavené miestnym a diaľkovým spúšťaním a jeho kapacita je navrhnutá pre maximálnu intenzitu zrážok. </w:t>
      </w:r>
      <w:proofErr w:type="spellStart"/>
      <w:r w:rsidR="00DC1CEE">
        <w:rPr>
          <w:szCs w:val="24"/>
        </w:rPr>
        <w:t>Jímka</w:t>
      </w:r>
      <w:proofErr w:type="spellEnd"/>
      <w:r w:rsidR="00DC1CEE">
        <w:rPr>
          <w:szCs w:val="24"/>
        </w:rPr>
        <w:t xml:space="preserve"> bude vybavená miestnou/DCS indikáciou hladiny. </w:t>
      </w:r>
    </w:p>
    <w:p w:rsidR="00DC1CEE" w:rsidRDefault="00DC1CEE" w:rsidP="00DC1CEE">
      <w:pPr>
        <w:ind w:left="709"/>
        <w:jc w:val="both"/>
        <w:rPr>
          <w:szCs w:val="24"/>
        </w:rPr>
      </w:pPr>
      <w:r>
        <w:rPr>
          <w:szCs w:val="24"/>
        </w:rPr>
        <w:t xml:space="preserve">Na výtlaku 010-P-307 bude umiestnená stanica na ručný odber vzoriek, za účelom kontroly zloženia obsahu </w:t>
      </w:r>
      <w:proofErr w:type="spellStart"/>
      <w:r>
        <w:rPr>
          <w:szCs w:val="24"/>
        </w:rPr>
        <w:t>jímky</w:t>
      </w:r>
      <w:proofErr w:type="spellEnd"/>
      <w:r>
        <w:rPr>
          <w:szCs w:val="24"/>
        </w:rPr>
        <w:t xml:space="preserve">, ktorý v závislosti od nameranej hodnoty kontaminácie bude následne odvedený mimo </w:t>
      </w:r>
      <w:r w:rsidR="004B0717" w:rsidRPr="00832879">
        <w:rPr>
          <w:szCs w:val="24"/>
        </w:rPr>
        <w:t>prevádzku</w:t>
      </w:r>
      <w:r w:rsidRPr="00832879">
        <w:rPr>
          <w:szCs w:val="24"/>
        </w:rPr>
        <w:t>.</w:t>
      </w:r>
      <w:r>
        <w:rPr>
          <w:szCs w:val="24"/>
        </w:rPr>
        <w:t xml:space="preserve"> </w:t>
      </w:r>
    </w:p>
    <w:p w:rsidR="0031361C" w:rsidRDefault="00DC1CEE" w:rsidP="00DC1CEE">
      <w:pPr>
        <w:ind w:left="709"/>
        <w:jc w:val="both"/>
        <w:rPr>
          <w:szCs w:val="24"/>
        </w:rPr>
      </w:pPr>
      <w:r>
        <w:rPr>
          <w:szCs w:val="24"/>
        </w:rPr>
        <w:t xml:space="preserve">Po vykonaní chemickej analýzy </w:t>
      </w:r>
      <w:r w:rsidR="0031361C">
        <w:rPr>
          <w:szCs w:val="24"/>
        </w:rPr>
        <w:t>dažďovej</w:t>
      </w:r>
      <w:r>
        <w:rPr>
          <w:szCs w:val="24"/>
        </w:rPr>
        <w:t xml:space="preserve"> vody</w:t>
      </w:r>
      <w:r w:rsidR="0031361C">
        <w:rPr>
          <w:szCs w:val="24"/>
        </w:rPr>
        <w:t xml:space="preserve"> zachytenej v </w:t>
      </w:r>
      <w:proofErr w:type="spellStart"/>
      <w:r w:rsidR="0031361C">
        <w:rPr>
          <w:szCs w:val="24"/>
        </w:rPr>
        <w:t>jímke</w:t>
      </w:r>
      <w:proofErr w:type="spellEnd"/>
      <w:r w:rsidR="0031361C">
        <w:rPr>
          <w:szCs w:val="24"/>
        </w:rPr>
        <w:t xml:space="preserve"> 010-HT-303 sa jej obsah zneškodní nasledovným spôsobom:</w:t>
      </w:r>
    </w:p>
    <w:p w:rsidR="0031361C" w:rsidRDefault="0031361C" w:rsidP="00A450B5">
      <w:pPr>
        <w:pStyle w:val="Odsekzoznamu"/>
        <w:numPr>
          <w:ilvl w:val="0"/>
          <w:numId w:val="12"/>
        </w:numPr>
        <w:ind w:left="993" w:hanging="284"/>
        <w:jc w:val="both"/>
        <w:rPr>
          <w:szCs w:val="24"/>
        </w:rPr>
      </w:pPr>
      <w:r>
        <w:rPr>
          <w:szCs w:val="24"/>
        </w:rPr>
        <w:t>ak voda nebude kontaminovaná, bude riadene prečerpaná do chemickej kanalizácie</w:t>
      </w:r>
    </w:p>
    <w:p w:rsidR="0031361C" w:rsidRDefault="0031361C" w:rsidP="00A450B5">
      <w:pPr>
        <w:pStyle w:val="Odsekzoznamu"/>
        <w:numPr>
          <w:ilvl w:val="0"/>
          <w:numId w:val="12"/>
        </w:numPr>
        <w:ind w:left="993" w:hanging="284"/>
        <w:jc w:val="both"/>
        <w:rPr>
          <w:szCs w:val="24"/>
        </w:rPr>
      </w:pPr>
      <w:r>
        <w:rPr>
          <w:szCs w:val="24"/>
        </w:rPr>
        <w:t xml:space="preserve">ak voda bude kontaminovaná len </w:t>
      </w:r>
      <w:proofErr w:type="spellStart"/>
      <w:r>
        <w:rPr>
          <w:szCs w:val="24"/>
        </w:rPr>
        <w:t>amínom</w:t>
      </w:r>
      <w:proofErr w:type="spellEnd"/>
      <w:r>
        <w:rPr>
          <w:szCs w:val="24"/>
        </w:rPr>
        <w:t>, bude po prefiltrovaní na filtri roztoku OASE 010-F-301 riadene prečerpaná naspäť do procesu</w:t>
      </w:r>
    </w:p>
    <w:p w:rsidR="0031361C" w:rsidRDefault="0031361C" w:rsidP="00A450B5">
      <w:pPr>
        <w:pStyle w:val="Odsekzoznamu"/>
        <w:numPr>
          <w:ilvl w:val="0"/>
          <w:numId w:val="12"/>
        </w:numPr>
        <w:ind w:left="993" w:hanging="284"/>
        <w:jc w:val="both"/>
        <w:rPr>
          <w:szCs w:val="24"/>
        </w:rPr>
      </w:pPr>
      <w:r>
        <w:rPr>
          <w:szCs w:val="24"/>
        </w:rPr>
        <w:t xml:space="preserve">ak voda bude kontaminovaná </w:t>
      </w:r>
      <w:proofErr w:type="spellStart"/>
      <w:r>
        <w:rPr>
          <w:szCs w:val="24"/>
        </w:rPr>
        <w:t>amínom</w:t>
      </w:r>
      <w:proofErr w:type="spellEnd"/>
      <w:r>
        <w:rPr>
          <w:szCs w:val="24"/>
        </w:rPr>
        <w:t xml:space="preserve"> a mazacím olejom, nemožno ju recyklovať naspäť do procesu kvôli možnosti </w:t>
      </w:r>
      <w:proofErr w:type="spellStart"/>
      <w:r>
        <w:rPr>
          <w:szCs w:val="24"/>
        </w:rPr>
        <w:t>speňovania</w:t>
      </w:r>
      <w:proofErr w:type="spellEnd"/>
      <w:r>
        <w:rPr>
          <w:szCs w:val="24"/>
        </w:rPr>
        <w:t xml:space="preserve"> v kolónach; voda bude odvedená do</w:t>
      </w:r>
      <w:r w:rsidR="004B0717">
        <w:rPr>
          <w:szCs w:val="24"/>
        </w:rPr>
        <w:t> </w:t>
      </w:r>
      <w:r>
        <w:rPr>
          <w:szCs w:val="24"/>
        </w:rPr>
        <w:t xml:space="preserve">chemickej kanalizácie (existujúca chemická kanalizácia v Duslo, </w:t>
      </w:r>
      <w:proofErr w:type="spellStart"/>
      <w:r>
        <w:rPr>
          <w:szCs w:val="24"/>
        </w:rPr>
        <w:t>a.s</w:t>
      </w:r>
      <w:proofErr w:type="spellEnd"/>
      <w:r>
        <w:rPr>
          <w:szCs w:val="24"/>
        </w:rPr>
        <w:t>., mimo prevádzky Čpavok 4, do ktorej je chemická kanalizácia Čpavku 4 privedená, a ktorá je vybavená odlučovačom ropných látok)</w:t>
      </w:r>
    </w:p>
    <w:p w:rsidR="00263042" w:rsidRDefault="0031361C" w:rsidP="0031361C">
      <w:pPr>
        <w:ind w:left="709"/>
        <w:jc w:val="both"/>
        <w:rPr>
          <w:szCs w:val="24"/>
        </w:rPr>
      </w:pPr>
      <w:r>
        <w:rPr>
          <w:szCs w:val="24"/>
        </w:rPr>
        <w:t xml:space="preserve">Možnosť kontaminácie dažďovej vody olejom je veľmi nepravdepodobná, pretože čerpadlá </w:t>
      </w:r>
      <w:proofErr w:type="spellStart"/>
      <w:r>
        <w:rPr>
          <w:szCs w:val="24"/>
        </w:rPr>
        <w:t>hrubozregenerovaného</w:t>
      </w:r>
      <w:proofErr w:type="spellEnd"/>
      <w:r>
        <w:rPr>
          <w:szCs w:val="24"/>
        </w:rPr>
        <w:t xml:space="preserve"> roztoku 010-P-301 A/B/C, ktoré sú jedinými zariadeniami v sekcii 300 s okruhom mazacieho oleja, sú oddelené od ostatného zariadenia sekcie 300 a umiestnené sú </w:t>
      </w:r>
      <w:r w:rsidR="00263042">
        <w:rPr>
          <w:szCs w:val="24"/>
        </w:rPr>
        <w:t>v špeciálnom ohradenom priestore.</w:t>
      </w:r>
    </w:p>
    <w:p w:rsidR="00263042" w:rsidRDefault="00263042" w:rsidP="0031361C">
      <w:pPr>
        <w:ind w:left="709"/>
        <w:jc w:val="both"/>
        <w:rPr>
          <w:szCs w:val="24"/>
        </w:rPr>
      </w:pPr>
      <w:r>
        <w:rPr>
          <w:szCs w:val="24"/>
        </w:rPr>
        <w:t>Voda v </w:t>
      </w:r>
      <w:proofErr w:type="spellStart"/>
      <w:r>
        <w:rPr>
          <w:szCs w:val="24"/>
        </w:rPr>
        <w:t>jímke</w:t>
      </w:r>
      <w:proofErr w:type="spellEnd"/>
      <w:r>
        <w:rPr>
          <w:szCs w:val="24"/>
        </w:rPr>
        <w:t xml:space="preserve"> 010-HT-303 bude obsahovať len minimálne množstvo roztoku OASE; koncentrácia nečistôt by nemala presiahnuť hodnoty 2 mg/l MDEA a 0,2 mg/l </w:t>
      </w:r>
      <w:proofErr w:type="spellStart"/>
      <w:r w:rsidR="004B0717">
        <w:rPr>
          <w:szCs w:val="24"/>
        </w:rPr>
        <w:t>piperazínu</w:t>
      </w:r>
      <w:proofErr w:type="spellEnd"/>
      <w:r>
        <w:rPr>
          <w:szCs w:val="24"/>
        </w:rPr>
        <w:t xml:space="preserve">. </w:t>
      </w:r>
    </w:p>
    <w:p w:rsidR="00D46660" w:rsidRDefault="00263042" w:rsidP="0031361C">
      <w:pPr>
        <w:ind w:left="709"/>
        <w:jc w:val="both"/>
        <w:rPr>
          <w:szCs w:val="24"/>
        </w:rPr>
      </w:pPr>
      <w:r>
        <w:rPr>
          <w:szCs w:val="24"/>
        </w:rPr>
        <w:t xml:space="preserve">Každá nádrž bude vybavená elektrickým ohrevom pre udržanie teploty roztoku nad bodom tuhnutia. Chod ohrievača bude regulovaný </w:t>
      </w:r>
      <w:r w:rsidR="004B0717">
        <w:rPr>
          <w:szCs w:val="24"/>
        </w:rPr>
        <w:t>snímačom</w:t>
      </w:r>
      <w:r>
        <w:rPr>
          <w:szCs w:val="24"/>
        </w:rPr>
        <w:t xml:space="preserve"> teploty nádrže.</w:t>
      </w:r>
      <w:r w:rsidR="0031361C" w:rsidRPr="0031361C">
        <w:rPr>
          <w:szCs w:val="24"/>
        </w:rPr>
        <w:t xml:space="preserve"> </w:t>
      </w:r>
    </w:p>
    <w:p w:rsidR="00D46660" w:rsidRDefault="00D46660" w:rsidP="0031361C">
      <w:pPr>
        <w:ind w:left="709"/>
        <w:jc w:val="both"/>
        <w:rPr>
          <w:szCs w:val="24"/>
        </w:rPr>
      </w:pPr>
    </w:p>
    <w:p w:rsidR="00B6671C" w:rsidRPr="005C6363" w:rsidRDefault="00D46660" w:rsidP="00A450B5">
      <w:pPr>
        <w:pStyle w:val="Odsekzoznamu"/>
        <w:numPr>
          <w:ilvl w:val="0"/>
          <w:numId w:val="23"/>
        </w:numPr>
        <w:ind w:left="284" w:hanging="284"/>
        <w:jc w:val="both"/>
        <w:rPr>
          <w:szCs w:val="24"/>
          <w:u w:val="single"/>
        </w:rPr>
      </w:pPr>
      <w:r w:rsidRPr="005C6363">
        <w:rPr>
          <w:i/>
          <w:szCs w:val="24"/>
          <w:u w:val="single"/>
        </w:rPr>
        <w:t xml:space="preserve">Zberná šachta ŠS 2.1 a prečerpávanie chemických vôd </w:t>
      </w:r>
    </w:p>
    <w:p w:rsidR="00B6671C" w:rsidRDefault="005C6363" w:rsidP="00630F8D">
      <w:pPr>
        <w:jc w:val="both"/>
        <w:rPr>
          <w:szCs w:val="24"/>
        </w:rPr>
      </w:pPr>
      <w:r w:rsidRPr="005C6363">
        <w:rPr>
          <w:szCs w:val="24"/>
        </w:rPr>
        <w:t>Z</w:t>
      </w:r>
      <w:r>
        <w:rPr>
          <w:szCs w:val="24"/>
        </w:rPr>
        <w:t> </w:t>
      </w:r>
      <w:r w:rsidRPr="005C6363">
        <w:rPr>
          <w:szCs w:val="24"/>
        </w:rPr>
        <w:t>dôv</w:t>
      </w:r>
      <w:r>
        <w:rPr>
          <w:szCs w:val="24"/>
        </w:rPr>
        <w:t>odu nevhodných výškových pomerov v polohe existujúcej šachty CH14/4 a </w:t>
      </w:r>
      <w:proofErr w:type="spellStart"/>
      <w:r>
        <w:rPr>
          <w:szCs w:val="24"/>
        </w:rPr>
        <w:t>odvádzacieho</w:t>
      </w:r>
      <w:proofErr w:type="spellEnd"/>
      <w:r>
        <w:rPr>
          <w:szCs w:val="24"/>
        </w:rPr>
        <w:t xml:space="preserve"> potrubia ch</w:t>
      </w:r>
      <w:r w:rsidR="004B0717">
        <w:rPr>
          <w:szCs w:val="24"/>
        </w:rPr>
        <w:t>e</w:t>
      </w:r>
      <w:r>
        <w:rPr>
          <w:szCs w:val="24"/>
        </w:rPr>
        <w:t>mických vôd z prevádzky Čpavok 4 je nutné tieto vody zberať do novej zbernej šachty ŠS 2.1 a z nej ich prečerpávať do existujúcej šachty CH14/4</w:t>
      </w:r>
      <w:r w:rsidR="004B0717">
        <w:rPr>
          <w:szCs w:val="24"/>
        </w:rPr>
        <w:t>,</w:t>
      </w:r>
      <w:r>
        <w:rPr>
          <w:szCs w:val="24"/>
        </w:rPr>
        <w:t xml:space="preserve"> a tým zabezpečiť ich odvod do</w:t>
      </w:r>
      <w:r w:rsidR="004B0717">
        <w:rPr>
          <w:szCs w:val="24"/>
        </w:rPr>
        <w:t> </w:t>
      </w:r>
      <w:r>
        <w:rPr>
          <w:szCs w:val="24"/>
        </w:rPr>
        <w:t xml:space="preserve">chemickej kanalizácie a na ČOV. </w:t>
      </w:r>
    </w:p>
    <w:p w:rsidR="005C6363" w:rsidRDefault="004B0717" w:rsidP="00630F8D">
      <w:pPr>
        <w:jc w:val="both"/>
        <w:rPr>
          <w:szCs w:val="24"/>
        </w:rPr>
      </w:pPr>
      <w:r>
        <w:rPr>
          <w:szCs w:val="24"/>
        </w:rPr>
        <w:t>Osadená bude nová zberná šachta</w:t>
      </w:r>
      <w:r w:rsidR="005C6363">
        <w:rPr>
          <w:szCs w:val="24"/>
        </w:rPr>
        <w:t xml:space="preserve"> ŠS 2.1</w:t>
      </w:r>
      <w:r w:rsidR="00920A16">
        <w:rPr>
          <w:szCs w:val="24"/>
        </w:rPr>
        <w:t xml:space="preserve"> (železobetónová podzemná nádrž obdĺžnikového pôdorysu, s rozmermi 6m x 3,6m x 2,6m, o objeme 35 m</w:t>
      </w:r>
      <w:r w:rsidR="00920A16">
        <w:rPr>
          <w:szCs w:val="24"/>
          <w:vertAlign w:val="superscript"/>
        </w:rPr>
        <w:t>3</w:t>
      </w:r>
      <w:r w:rsidR="00920A16">
        <w:rPr>
          <w:szCs w:val="24"/>
        </w:rPr>
        <w:t xml:space="preserve">) </w:t>
      </w:r>
      <w:r w:rsidR="005C6363">
        <w:rPr>
          <w:szCs w:val="24"/>
        </w:rPr>
        <w:t>, v ktorej sa budú odpadové vody zhromažďovať a z nej sa budú pomocou novej potrubnej trasy DN100</w:t>
      </w:r>
      <w:r w:rsidR="00920A16">
        <w:rPr>
          <w:szCs w:val="24"/>
        </w:rPr>
        <w:t>, vedúcej od výtlaku čerpadla po potrubnom moste „418“ do existujúcej šachty CH14/4, prečerpávať. Na preče</w:t>
      </w:r>
      <w:r>
        <w:rPr>
          <w:szCs w:val="24"/>
        </w:rPr>
        <w:t>r</w:t>
      </w:r>
      <w:r w:rsidR="00920A16">
        <w:rPr>
          <w:szCs w:val="24"/>
        </w:rPr>
        <w:t>pávanie bude použité ponorné kalové čerpadlo.</w:t>
      </w:r>
    </w:p>
    <w:p w:rsidR="00630F8D" w:rsidRDefault="00630F8D" w:rsidP="005C6363">
      <w:pPr>
        <w:ind w:left="426"/>
        <w:jc w:val="both"/>
        <w:rPr>
          <w:szCs w:val="24"/>
        </w:rPr>
      </w:pPr>
    </w:p>
    <w:p w:rsidR="00630F8D" w:rsidRPr="00630F8D" w:rsidRDefault="00630F8D" w:rsidP="00A450B5">
      <w:pPr>
        <w:pStyle w:val="Odsekzoznamu"/>
        <w:numPr>
          <w:ilvl w:val="0"/>
          <w:numId w:val="23"/>
        </w:numPr>
        <w:ind w:left="284" w:hanging="284"/>
        <w:jc w:val="both"/>
        <w:rPr>
          <w:szCs w:val="24"/>
          <w:u w:val="single"/>
        </w:rPr>
      </w:pPr>
      <w:r w:rsidRPr="00630F8D">
        <w:rPr>
          <w:i/>
          <w:szCs w:val="24"/>
          <w:u w:val="single"/>
        </w:rPr>
        <w:t>Dávkovanie chemikálií a úprava kotlovej</w:t>
      </w:r>
      <w:r>
        <w:rPr>
          <w:i/>
          <w:szCs w:val="24"/>
          <w:u w:val="single"/>
        </w:rPr>
        <w:t xml:space="preserve"> (napájacej)</w:t>
      </w:r>
      <w:r w:rsidRPr="00630F8D">
        <w:rPr>
          <w:i/>
          <w:szCs w:val="24"/>
          <w:u w:val="single"/>
        </w:rPr>
        <w:t xml:space="preserve"> vody</w:t>
      </w:r>
    </w:p>
    <w:p w:rsidR="00630F8D" w:rsidRDefault="00630F8D" w:rsidP="00630F8D">
      <w:pPr>
        <w:jc w:val="both"/>
        <w:rPr>
          <w:szCs w:val="24"/>
        </w:rPr>
      </w:pPr>
      <w:r w:rsidRPr="00630F8D">
        <w:rPr>
          <w:szCs w:val="24"/>
        </w:rPr>
        <w:t>Systém dávkovani</w:t>
      </w:r>
      <w:r>
        <w:rPr>
          <w:szCs w:val="24"/>
        </w:rPr>
        <w:t xml:space="preserve">a chemikálií je navrhnutý pre internú úpravu napájacej vody pre zamedzenie usadzovania kotlového kameňa a korózie v systémoch napájacej vody, pary a kondenzátu. </w:t>
      </w:r>
    </w:p>
    <w:p w:rsidR="00630F8D" w:rsidRDefault="00630F8D" w:rsidP="00630F8D">
      <w:pPr>
        <w:jc w:val="both"/>
        <w:rPr>
          <w:szCs w:val="24"/>
        </w:rPr>
      </w:pPr>
      <w:r>
        <w:rPr>
          <w:szCs w:val="24"/>
        </w:rPr>
        <w:t>Interná úprava napájacej vody:</w:t>
      </w:r>
    </w:p>
    <w:p w:rsidR="00630F8D" w:rsidRDefault="00630F8D" w:rsidP="00A450B5">
      <w:pPr>
        <w:pStyle w:val="Odsekzoznamu"/>
        <w:numPr>
          <w:ilvl w:val="0"/>
          <w:numId w:val="12"/>
        </w:numPr>
        <w:ind w:hanging="294"/>
        <w:jc w:val="both"/>
        <w:rPr>
          <w:szCs w:val="24"/>
        </w:rPr>
      </w:pPr>
      <w:r>
        <w:rPr>
          <w:szCs w:val="24"/>
        </w:rPr>
        <w:t>úprava pH pomocou fosfátov, nástrek cez dávkovaciu jednotku 010-X-202</w:t>
      </w:r>
    </w:p>
    <w:p w:rsidR="00630F8D" w:rsidRDefault="00630F8D" w:rsidP="00A450B5">
      <w:pPr>
        <w:pStyle w:val="Odsekzoznamu"/>
        <w:numPr>
          <w:ilvl w:val="0"/>
          <w:numId w:val="12"/>
        </w:numPr>
        <w:ind w:hanging="294"/>
        <w:jc w:val="both"/>
        <w:rPr>
          <w:szCs w:val="24"/>
        </w:rPr>
      </w:pPr>
      <w:r>
        <w:rPr>
          <w:szCs w:val="24"/>
        </w:rPr>
        <w:t>inhibítor korózie, nástrek cez dávkovaciu jednotku 030-X-702</w:t>
      </w:r>
    </w:p>
    <w:p w:rsidR="00630F8D" w:rsidRDefault="00630F8D" w:rsidP="00A450B5">
      <w:pPr>
        <w:pStyle w:val="Odsekzoznamu"/>
        <w:numPr>
          <w:ilvl w:val="0"/>
          <w:numId w:val="12"/>
        </w:numPr>
        <w:ind w:hanging="294"/>
        <w:jc w:val="both"/>
        <w:rPr>
          <w:szCs w:val="24"/>
        </w:rPr>
      </w:pPr>
      <w:r>
        <w:rPr>
          <w:szCs w:val="24"/>
        </w:rPr>
        <w:t>pohlcovač kyslíka, nástrek cez dávkovaciu jednotku 030-X-701</w:t>
      </w:r>
    </w:p>
    <w:p w:rsidR="00392695" w:rsidRDefault="00392695" w:rsidP="00630F8D">
      <w:pPr>
        <w:jc w:val="both"/>
        <w:rPr>
          <w:szCs w:val="24"/>
        </w:rPr>
      </w:pPr>
    </w:p>
    <w:p w:rsidR="004B0717" w:rsidRDefault="00392695" w:rsidP="007D0290">
      <w:pPr>
        <w:jc w:val="both"/>
        <w:rPr>
          <w:szCs w:val="24"/>
        </w:rPr>
      </w:pPr>
      <w:r>
        <w:rPr>
          <w:szCs w:val="24"/>
        </w:rPr>
        <w:t>Každý systém dávkovania chemikálií bude vybavený nádržou na prípravu a skladovanie roztoku (objem</w:t>
      </w:r>
      <w:r w:rsidR="004B0717">
        <w:rPr>
          <w:szCs w:val="24"/>
        </w:rPr>
        <w:t xml:space="preserve"> každej nádrže bude</w:t>
      </w:r>
      <w:r>
        <w:rPr>
          <w:szCs w:val="24"/>
        </w:rPr>
        <w:t xml:space="preserve"> 1 m</w:t>
      </w:r>
      <w:r>
        <w:rPr>
          <w:szCs w:val="24"/>
          <w:vertAlign w:val="superscript"/>
        </w:rPr>
        <w:t>3</w:t>
      </w:r>
      <w:r>
        <w:rPr>
          <w:szCs w:val="24"/>
        </w:rPr>
        <w:t xml:space="preserve">) a dvomi dávkovacími čerpadlami (jedno prevádzkové a jedno </w:t>
      </w:r>
      <w:r>
        <w:rPr>
          <w:szCs w:val="24"/>
        </w:rPr>
        <w:lastRenderedPageBreak/>
        <w:t>rezervné). Každá nádrž bude vybavená aj miešadlom na zabezpečenie úplnej homogenizácie pripravovaného roztoku. Všetky systémy na dávkovanie chemikálií budú inštalované vo vnútri zách</w:t>
      </w:r>
      <w:r w:rsidR="003E7119">
        <w:rPr>
          <w:szCs w:val="24"/>
        </w:rPr>
        <w:t>y</w:t>
      </w:r>
      <w:r>
        <w:rPr>
          <w:szCs w:val="24"/>
        </w:rPr>
        <w:t>tnej vane vybavenej povrchom odolným voči účinkom skladovaných chemikálií, s čistým objemom 1 m</w:t>
      </w:r>
      <w:r>
        <w:rPr>
          <w:szCs w:val="24"/>
          <w:vertAlign w:val="superscript"/>
        </w:rPr>
        <w:t>3</w:t>
      </w:r>
      <w:r>
        <w:rPr>
          <w:szCs w:val="24"/>
        </w:rPr>
        <w:t xml:space="preserve">. </w:t>
      </w:r>
      <w:r w:rsidR="00630F8D" w:rsidRPr="00630F8D">
        <w:rPr>
          <w:szCs w:val="24"/>
        </w:rPr>
        <w:t xml:space="preserve">   </w:t>
      </w:r>
    </w:p>
    <w:p w:rsidR="00967E09" w:rsidRDefault="00630F8D" w:rsidP="007D0290">
      <w:pPr>
        <w:jc w:val="both"/>
        <w:rPr>
          <w:szCs w:val="24"/>
        </w:rPr>
      </w:pPr>
      <w:r w:rsidRPr="00630F8D">
        <w:rPr>
          <w:szCs w:val="24"/>
        </w:rPr>
        <w:t xml:space="preserve"> </w:t>
      </w:r>
    </w:p>
    <w:p w:rsidR="00B6671C" w:rsidRPr="00967E09" w:rsidRDefault="00967E09" w:rsidP="00A450B5">
      <w:pPr>
        <w:pStyle w:val="Odsekzoznamu"/>
        <w:numPr>
          <w:ilvl w:val="0"/>
          <w:numId w:val="23"/>
        </w:numPr>
        <w:ind w:left="284" w:hanging="284"/>
        <w:jc w:val="both"/>
        <w:rPr>
          <w:szCs w:val="24"/>
        </w:rPr>
      </w:pPr>
      <w:r w:rsidRPr="004B0717">
        <w:rPr>
          <w:i/>
          <w:szCs w:val="24"/>
          <w:u w:val="single"/>
        </w:rPr>
        <w:t>Sekcia 550</w:t>
      </w:r>
      <w:r>
        <w:rPr>
          <w:szCs w:val="24"/>
        </w:rPr>
        <w:t xml:space="preserve"> – Regenerácia vodíka a čpavku bude vybavená uzavretým systémom odvodu oplachových vôd zaústeným do uzavretej podzemnej nádrže s objemom 3,0 m</w:t>
      </w:r>
      <w:r>
        <w:rPr>
          <w:szCs w:val="24"/>
          <w:vertAlign w:val="superscript"/>
        </w:rPr>
        <w:t>3</w:t>
      </w:r>
      <w:r>
        <w:rPr>
          <w:szCs w:val="24"/>
        </w:rPr>
        <w:t>. Pretože koncentrácia čpavku v týchto vodách môže dosiahnuť až 17 %, budú odčerpané prenosným čerpadlom do k</w:t>
      </w:r>
      <w:r w:rsidR="00493690">
        <w:rPr>
          <w:szCs w:val="24"/>
        </w:rPr>
        <w:t>o</w:t>
      </w:r>
      <w:r>
        <w:rPr>
          <w:szCs w:val="24"/>
        </w:rPr>
        <w:t>ntajnerov IBC a využité na výrobu čpavkovej vody v prevádzke. Maximálne množstvo tejto vody bude 3 m</w:t>
      </w:r>
      <w:r>
        <w:rPr>
          <w:szCs w:val="24"/>
          <w:vertAlign w:val="superscript"/>
        </w:rPr>
        <w:t>3</w:t>
      </w:r>
      <w:r>
        <w:rPr>
          <w:szCs w:val="24"/>
        </w:rPr>
        <w:t xml:space="preserve">. Táto činnosť bude vykonávaná len pri údržbe zariadenia, počas odstávky sekcie 550; predpokladá sa každé </w:t>
      </w:r>
      <w:r w:rsidRPr="00A62134">
        <w:rPr>
          <w:szCs w:val="24"/>
        </w:rPr>
        <w:t>3 roky</w:t>
      </w:r>
      <w:r w:rsidR="000741F9" w:rsidRPr="00A62134">
        <w:rPr>
          <w:szCs w:val="24"/>
        </w:rPr>
        <w:t>,</w:t>
      </w:r>
      <w:r w:rsidR="00493690" w:rsidRPr="00A62134">
        <w:rPr>
          <w:szCs w:val="24"/>
        </w:rPr>
        <w:t xml:space="preserve"> resp</w:t>
      </w:r>
      <w:r w:rsidR="00493690">
        <w:rPr>
          <w:szCs w:val="24"/>
        </w:rPr>
        <w:t>. podľa potreby údržby</w:t>
      </w:r>
      <w:r>
        <w:rPr>
          <w:szCs w:val="24"/>
        </w:rPr>
        <w:t xml:space="preserve">.  </w:t>
      </w:r>
      <w:r w:rsidR="00630F8D" w:rsidRPr="00967E09">
        <w:rPr>
          <w:szCs w:val="24"/>
        </w:rPr>
        <w:t xml:space="preserve">   </w:t>
      </w:r>
    </w:p>
    <w:p w:rsidR="00DF6597" w:rsidRDefault="00DF6597" w:rsidP="007D0290">
      <w:pPr>
        <w:jc w:val="both"/>
        <w:rPr>
          <w:szCs w:val="24"/>
        </w:rPr>
      </w:pPr>
    </w:p>
    <w:p w:rsidR="00DF6597" w:rsidRDefault="00DF6597" w:rsidP="00A450B5">
      <w:pPr>
        <w:pStyle w:val="Odsekzoznamu"/>
        <w:numPr>
          <w:ilvl w:val="0"/>
          <w:numId w:val="23"/>
        </w:numPr>
        <w:ind w:left="284" w:hanging="284"/>
        <w:jc w:val="both"/>
        <w:rPr>
          <w:i/>
          <w:szCs w:val="24"/>
          <w:u w:val="single"/>
        </w:rPr>
      </w:pPr>
      <w:r>
        <w:rPr>
          <w:i/>
          <w:szCs w:val="24"/>
          <w:u w:val="single"/>
        </w:rPr>
        <w:t xml:space="preserve">Záchytná </w:t>
      </w:r>
      <w:proofErr w:type="spellStart"/>
      <w:r>
        <w:rPr>
          <w:i/>
          <w:szCs w:val="24"/>
          <w:u w:val="single"/>
        </w:rPr>
        <w:t>jímka</w:t>
      </w:r>
      <w:proofErr w:type="spellEnd"/>
      <w:r>
        <w:rPr>
          <w:i/>
          <w:szCs w:val="24"/>
          <w:u w:val="single"/>
        </w:rPr>
        <w:t xml:space="preserve"> mazacieho systému </w:t>
      </w:r>
      <w:proofErr w:type="spellStart"/>
      <w:r>
        <w:rPr>
          <w:i/>
          <w:szCs w:val="24"/>
          <w:u w:val="single"/>
        </w:rPr>
        <w:t>turbosústrojenstva</w:t>
      </w:r>
      <w:proofErr w:type="spellEnd"/>
    </w:p>
    <w:p w:rsidR="007A0570" w:rsidRPr="007A0570" w:rsidRDefault="007A0570" w:rsidP="007A0570">
      <w:pPr>
        <w:ind w:left="284"/>
        <w:jc w:val="both"/>
        <w:rPr>
          <w:szCs w:val="24"/>
        </w:rPr>
      </w:pPr>
      <w:r w:rsidRPr="007A0570">
        <w:rPr>
          <w:szCs w:val="24"/>
        </w:rPr>
        <w:t>Časť zahrňujúca ohraničenú plochu pre čerpadlá 030-P-701A,B a olejové hospodárstvo pre</w:t>
      </w:r>
      <w:r>
        <w:rPr>
          <w:szCs w:val="24"/>
        </w:rPr>
        <w:t> </w:t>
      </w:r>
      <w:r w:rsidRPr="007A0570">
        <w:rPr>
          <w:szCs w:val="24"/>
        </w:rPr>
        <w:t>kompresory a turbíny v blízkosti 010-SHT-400 bude zaústená do podzemnej záchytnej nádrže o objeme 35 m</w:t>
      </w:r>
      <w:r w:rsidRPr="007A0570">
        <w:rPr>
          <w:szCs w:val="24"/>
          <w:vertAlign w:val="superscript"/>
        </w:rPr>
        <w:t>3</w:t>
      </w:r>
      <w:r w:rsidRPr="007A0570">
        <w:rPr>
          <w:szCs w:val="24"/>
        </w:rPr>
        <w:t>. Po analytickej kontrole miery znečistenia vody bude táto prečerpaná do chemickej kanalizácie prevádzky. Do chemickej kanalizácie prevádzky bude po analýze riadene prečerpávaná aj voda zo sekcie 300 (z 010-HT-303 a ohraničenej plochy čerpadiel 010-</w:t>
      </w:r>
      <w:r>
        <w:rPr>
          <w:szCs w:val="24"/>
        </w:rPr>
        <w:t> </w:t>
      </w:r>
      <w:r w:rsidRPr="007A0570">
        <w:rPr>
          <w:szCs w:val="24"/>
        </w:rPr>
        <w:t>P-301A,B). Oplachová voda zo sekcie 500 sa predpokladá len počas plánovanej odstávky prevádzky, každé 3 roky. Chemická kanalizácia prevádzky bude ústiť do pozemnej nádrže – zbernej šachty, v juhovýchodnej časti výrobnej jednotky, z ktorej bude prečerpávaná cez</w:t>
      </w:r>
      <w:r w:rsidR="00BC192E">
        <w:rPr>
          <w:szCs w:val="24"/>
        </w:rPr>
        <w:t> </w:t>
      </w:r>
      <w:r w:rsidRPr="007A0570">
        <w:rPr>
          <w:szCs w:val="24"/>
        </w:rPr>
        <w:t>nadzemný potrubný most do existujúcej vnútropodnikovej chemickej kanalizácie.</w:t>
      </w:r>
    </w:p>
    <w:p w:rsidR="00DF6597" w:rsidRPr="00DF6597" w:rsidRDefault="00DF6597" w:rsidP="00DF6597">
      <w:pPr>
        <w:jc w:val="both"/>
        <w:rPr>
          <w:i/>
          <w:szCs w:val="24"/>
          <w:u w:val="single"/>
        </w:rPr>
      </w:pPr>
    </w:p>
    <w:p w:rsidR="00DF6597" w:rsidRPr="009C7596" w:rsidRDefault="00DF6597" w:rsidP="00A450B5">
      <w:pPr>
        <w:pStyle w:val="Odsekzoznamu"/>
        <w:numPr>
          <w:ilvl w:val="0"/>
          <w:numId w:val="23"/>
        </w:numPr>
        <w:ind w:left="284" w:hanging="284"/>
        <w:jc w:val="both"/>
        <w:rPr>
          <w:i/>
          <w:szCs w:val="24"/>
          <w:u w:val="single"/>
        </w:rPr>
      </w:pPr>
      <w:r w:rsidRPr="009C7596">
        <w:rPr>
          <w:i/>
          <w:szCs w:val="24"/>
          <w:u w:val="single"/>
        </w:rPr>
        <w:t>Skladovanie olejov a</w:t>
      </w:r>
      <w:r w:rsidR="00AB7CEA" w:rsidRPr="009C7596">
        <w:rPr>
          <w:i/>
          <w:szCs w:val="24"/>
          <w:u w:val="single"/>
        </w:rPr>
        <w:t> chemikálií a pomocných látok</w:t>
      </w:r>
    </w:p>
    <w:p w:rsidR="00AB7CEA" w:rsidRDefault="00AB7CEA" w:rsidP="00AB7CEA">
      <w:pPr>
        <w:jc w:val="both"/>
        <w:rPr>
          <w:szCs w:val="24"/>
        </w:rPr>
      </w:pPr>
    </w:p>
    <w:p w:rsidR="00AB7CEA" w:rsidRPr="00AB7CEA" w:rsidRDefault="00AB7CEA" w:rsidP="00A450B5">
      <w:pPr>
        <w:pStyle w:val="Odsekzoznamu"/>
        <w:numPr>
          <w:ilvl w:val="0"/>
          <w:numId w:val="12"/>
        </w:numPr>
        <w:ind w:left="284" w:hanging="284"/>
        <w:jc w:val="both"/>
        <w:rPr>
          <w:szCs w:val="24"/>
        </w:rPr>
      </w:pPr>
      <w:r>
        <w:rPr>
          <w:i/>
          <w:szCs w:val="24"/>
        </w:rPr>
        <w:t xml:space="preserve">Skladovanie vodíka: </w:t>
      </w:r>
      <w:r>
        <w:rPr>
          <w:szCs w:val="24"/>
        </w:rPr>
        <w:t>vodík sa bude používať na</w:t>
      </w:r>
      <w:r w:rsidRPr="00AB7CEA">
        <w:rPr>
          <w:szCs w:val="24"/>
        </w:rPr>
        <w:t xml:space="preserve"> ochranu katalyzátora HTER, v prípade nábehu a výpadku prevádzky, ak  nebude k dispozícii dostatočné množstvo a tlak syntézneho plynu zo sekcie 550; dodávaný bude z batérie vodíkových fliaš, ktoré budú uskladnené v samostatnom prístrešku; fľaše budú trvalo pripojené k technológii a bude sa s nimi manipulovať v zmysle vyhlášky MV SR č. 124/2000 </w:t>
      </w:r>
      <w:proofErr w:type="spellStart"/>
      <w:r w:rsidRPr="00AB7CEA">
        <w:rPr>
          <w:szCs w:val="24"/>
        </w:rPr>
        <w:t>Z.z</w:t>
      </w:r>
      <w:proofErr w:type="spellEnd"/>
      <w:r w:rsidRPr="00AB7CEA">
        <w:rPr>
          <w:szCs w:val="24"/>
        </w:rPr>
        <w:t>., ktorou sa ustanovujú zásady požiarnej bezpečnosti pri činnostiach s horľavými plynmi a horenie podporujúcimi plynmi; jeho odhadovaná spotreba pre jedno odstavenie je cca 50 Nm</w:t>
      </w:r>
      <w:r w:rsidRPr="00AB7CEA">
        <w:rPr>
          <w:szCs w:val="24"/>
          <w:vertAlign w:val="superscript"/>
        </w:rPr>
        <w:t>3</w:t>
      </w:r>
      <w:r>
        <w:rPr>
          <w:szCs w:val="24"/>
          <w:vertAlign w:val="superscript"/>
        </w:rPr>
        <w:t xml:space="preserve"> </w:t>
      </w:r>
      <w:r w:rsidRPr="00AB7CEA">
        <w:rPr>
          <w:szCs w:val="24"/>
        </w:rPr>
        <w:t xml:space="preserve">(zásoba vodíka je uvažovaná pre 4 výpady, </w:t>
      </w:r>
      <w:proofErr w:type="spellStart"/>
      <w:r w:rsidRPr="00AB7CEA">
        <w:rPr>
          <w:szCs w:val="24"/>
        </w:rPr>
        <w:t>t.j</w:t>
      </w:r>
      <w:proofErr w:type="spellEnd"/>
      <w:r w:rsidRPr="00AB7CEA">
        <w:rPr>
          <w:szCs w:val="24"/>
        </w:rPr>
        <w:t>. 200 Nm</w:t>
      </w:r>
      <w:r w:rsidRPr="00AB7CEA">
        <w:rPr>
          <w:szCs w:val="24"/>
          <w:vertAlign w:val="superscript"/>
        </w:rPr>
        <w:t>3</w:t>
      </w:r>
      <w:r w:rsidRPr="00AB7CEA">
        <w:rPr>
          <w:szCs w:val="24"/>
        </w:rPr>
        <w:t xml:space="preserve">).     </w:t>
      </w:r>
    </w:p>
    <w:p w:rsidR="00AB7CEA" w:rsidRDefault="00AB7CEA" w:rsidP="00EC2C3A">
      <w:pPr>
        <w:jc w:val="both"/>
        <w:rPr>
          <w:szCs w:val="24"/>
        </w:rPr>
      </w:pPr>
    </w:p>
    <w:p w:rsidR="00EC2C3A" w:rsidRDefault="00EC2C3A" w:rsidP="00EC2C3A">
      <w:pPr>
        <w:jc w:val="both"/>
        <w:rPr>
          <w:szCs w:val="24"/>
        </w:rPr>
      </w:pPr>
      <w:r w:rsidRPr="00EC2C3A">
        <w:rPr>
          <w:szCs w:val="24"/>
        </w:rPr>
        <w:t>Na</w:t>
      </w:r>
      <w:r>
        <w:rPr>
          <w:szCs w:val="24"/>
        </w:rPr>
        <w:t xml:space="preserve"> prevádzke Čpavok 4 sa nebudú nachádzať nové sklady chemikálií a pomocných látok ani sklad olejov. Na tento účel budú využité skladové priestory existujúcej prevádzky Čpavok 3.</w:t>
      </w:r>
      <w:r w:rsidR="0058017A">
        <w:rPr>
          <w:szCs w:val="24"/>
        </w:rPr>
        <w:t xml:space="preserve"> </w:t>
      </w:r>
    </w:p>
    <w:p w:rsidR="00AD1897" w:rsidRPr="00EC2C3A" w:rsidRDefault="00AD1897" w:rsidP="00EC2C3A">
      <w:pPr>
        <w:jc w:val="both"/>
        <w:rPr>
          <w:szCs w:val="24"/>
          <w:highlight w:val="yellow"/>
        </w:rPr>
      </w:pPr>
    </w:p>
    <w:p w:rsidR="00BC192E" w:rsidRDefault="009A4A5B" w:rsidP="00A450B5">
      <w:pPr>
        <w:pStyle w:val="Odsekzoznamu"/>
        <w:numPr>
          <w:ilvl w:val="0"/>
          <w:numId w:val="12"/>
        </w:numPr>
        <w:ind w:left="284" w:hanging="284"/>
        <w:jc w:val="both"/>
        <w:rPr>
          <w:szCs w:val="24"/>
        </w:rPr>
      </w:pPr>
      <w:r w:rsidRPr="009A4A5B">
        <w:rPr>
          <w:i/>
          <w:szCs w:val="24"/>
        </w:rPr>
        <w:t>Sklad olejov</w:t>
      </w:r>
      <w:r>
        <w:rPr>
          <w:szCs w:val="24"/>
        </w:rPr>
        <w:t>: nachádza sa v objekte č. 42-</w:t>
      </w:r>
      <w:r w:rsidR="00AD1897">
        <w:rPr>
          <w:szCs w:val="24"/>
        </w:rPr>
        <w:t>3</w:t>
      </w:r>
      <w:r>
        <w:rPr>
          <w:szCs w:val="24"/>
        </w:rPr>
        <w:t>3 (na prevádzke Čpavok 3); je to opláštený, zastrešený</w:t>
      </w:r>
      <w:r w:rsidR="00EC2C3A">
        <w:rPr>
          <w:szCs w:val="24"/>
        </w:rPr>
        <w:t xml:space="preserve"> a zbernou jamou vybavený priestor pri ceste 1-1, za objektom metanizácie prevádzky Čpavok 3; v sudoch umiestnených na roštovej plošine sa uskladňujú rôzne druhy ropných látok potrebných pre dopĺňanie olejov, mazanie alebo čistenie strojov; olej v sudoch sa priváža a odváža pomocou vysokozdvižného vozíka; pod celou roštovou plošinou je oceľová zberná </w:t>
      </w:r>
      <w:proofErr w:type="spellStart"/>
      <w:r w:rsidR="00EC2C3A">
        <w:rPr>
          <w:szCs w:val="24"/>
        </w:rPr>
        <w:t>jímka</w:t>
      </w:r>
      <w:proofErr w:type="spellEnd"/>
      <w:r w:rsidR="00EC2C3A">
        <w:rPr>
          <w:szCs w:val="24"/>
        </w:rPr>
        <w:t xml:space="preserve"> s okopom o výške 11 cm, ktorá je vyspádovaná do 1 m</w:t>
      </w:r>
      <w:r w:rsidR="00EC2C3A">
        <w:rPr>
          <w:szCs w:val="24"/>
          <w:vertAlign w:val="superscript"/>
        </w:rPr>
        <w:t xml:space="preserve">3 </w:t>
      </w:r>
      <w:r w:rsidR="00EC2C3A" w:rsidRPr="00EC2C3A">
        <w:rPr>
          <w:szCs w:val="24"/>
        </w:rPr>
        <w:t>oceľovej</w:t>
      </w:r>
      <w:r w:rsidR="00EC2C3A">
        <w:rPr>
          <w:szCs w:val="24"/>
        </w:rPr>
        <w:t xml:space="preserve"> podúrovňovej havarijnej </w:t>
      </w:r>
      <w:proofErr w:type="spellStart"/>
      <w:r w:rsidR="00EC2C3A">
        <w:rPr>
          <w:szCs w:val="24"/>
        </w:rPr>
        <w:t>jímky</w:t>
      </w:r>
      <w:proofErr w:type="spellEnd"/>
      <w:r w:rsidR="00EC2C3A">
        <w:rPr>
          <w:szCs w:val="24"/>
        </w:rPr>
        <w:t>.</w:t>
      </w:r>
      <w:r w:rsidR="00EC2C3A" w:rsidRPr="00EC2C3A">
        <w:rPr>
          <w:szCs w:val="24"/>
        </w:rPr>
        <w:t xml:space="preserve"> </w:t>
      </w:r>
      <w:r w:rsidR="00EC2C3A">
        <w:rPr>
          <w:szCs w:val="24"/>
        </w:rPr>
        <w:t xml:space="preserve"> </w:t>
      </w:r>
    </w:p>
    <w:p w:rsidR="00EC2C3A" w:rsidRPr="009A4A5B" w:rsidRDefault="00EC2C3A" w:rsidP="00A450B5">
      <w:pPr>
        <w:pStyle w:val="Odsekzoznamu"/>
        <w:numPr>
          <w:ilvl w:val="0"/>
          <w:numId w:val="12"/>
        </w:numPr>
        <w:ind w:left="284" w:hanging="284"/>
        <w:jc w:val="both"/>
        <w:rPr>
          <w:szCs w:val="24"/>
        </w:rPr>
      </w:pPr>
      <w:r>
        <w:rPr>
          <w:i/>
          <w:szCs w:val="24"/>
        </w:rPr>
        <w:t xml:space="preserve">Sklad </w:t>
      </w:r>
      <w:r w:rsidR="00AD1897">
        <w:rPr>
          <w:i/>
          <w:szCs w:val="24"/>
        </w:rPr>
        <w:t>chemikálií</w:t>
      </w:r>
      <w:r w:rsidRPr="00EC2C3A">
        <w:rPr>
          <w:szCs w:val="24"/>
        </w:rPr>
        <w:t>:</w:t>
      </w:r>
      <w:r w:rsidR="00AD1897">
        <w:rPr>
          <w:szCs w:val="24"/>
        </w:rPr>
        <w:t xml:space="preserve"> je to objekt č. 42-28 Úpravňa vody </w:t>
      </w:r>
      <w:r w:rsidR="000741F9" w:rsidRPr="00A62134">
        <w:rPr>
          <w:szCs w:val="24"/>
        </w:rPr>
        <w:t>(na prevádzke Čpavok 3)</w:t>
      </w:r>
      <w:r w:rsidR="00AD1897">
        <w:rPr>
          <w:szCs w:val="24"/>
        </w:rPr>
        <w:t xml:space="preserve"> </w:t>
      </w:r>
      <w:r w:rsidR="000741F9">
        <w:rPr>
          <w:szCs w:val="24"/>
        </w:rPr>
        <w:t>–</w:t>
      </w:r>
      <w:r w:rsidR="00AD1897">
        <w:rPr>
          <w:szCs w:val="24"/>
        </w:rPr>
        <w:t xml:space="preserve"> časť sklad chemikálií; </w:t>
      </w:r>
      <w:r>
        <w:rPr>
          <w:szCs w:val="24"/>
        </w:rPr>
        <w:t xml:space="preserve"> skladovanie a manipulácia s chemickými látkami sa vykonáva v nadzemných resp. aj v podúrovňových oceľových alebo betónových nádržiach</w:t>
      </w:r>
      <w:r w:rsidR="00AB7CEA">
        <w:rPr>
          <w:szCs w:val="24"/>
        </w:rPr>
        <w:t xml:space="preserve"> oddelených od povrchového odtoku vôd; všetky manipulačné plochy sú spevnené, betónové, vyspádované do chemickej kanalizácie alebo sú vyhotovené ako oceľová konštrukcia s roštovou podlahou; všetky sa nachádzajú nad havarijnými </w:t>
      </w:r>
      <w:proofErr w:type="spellStart"/>
      <w:r w:rsidR="00AB7CEA">
        <w:rPr>
          <w:szCs w:val="24"/>
        </w:rPr>
        <w:t>jímkami</w:t>
      </w:r>
      <w:proofErr w:type="spellEnd"/>
      <w:r w:rsidR="00AB7CEA">
        <w:rPr>
          <w:szCs w:val="24"/>
        </w:rPr>
        <w:t xml:space="preserve">.   </w:t>
      </w:r>
    </w:p>
    <w:p w:rsidR="00DF6597" w:rsidRDefault="00DF6597" w:rsidP="007D0290">
      <w:pPr>
        <w:jc w:val="both"/>
        <w:rPr>
          <w:szCs w:val="24"/>
        </w:rPr>
      </w:pPr>
    </w:p>
    <w:p w:rsidR="00972DEF" w:rsidRDefault="00972DEF" w:rsidP="007D0290">
      <w:pPr>
        <w:jc w:val="both"/>
        <w:rPr>
          <w:szCs w:val="24"/>
        </w:rPr>
      </w:pPr>
    </w:p>
    <w:p w:rsidR="00972DEF" w:rsidRDefault="00972DEF" w:rsidP="007D0290">
      <w:pPr>
        <w:jc w:val="both"/>
        <w:rPr>
          <w:szCs w:val="24"/>
        </w:rPr>
      </w:pPr>
    </w:p>
    <w:p w:rsidR="00972DEF" w:rsidRPr="00A80F3E" w:rsidRDefault="00972DEF" w:rsidP="007D0290">
      <w:pPr>
        <w:jc w:val="both"/>
        <w:rPr>
          <w:szCs w:val="24"/>
        </w:rPr>
      </w:pPr>
    </w:p>
    <w:p w:rsidR="00127B28" w:rsidRPr="00127B28" w:rsidRDefault="00532F2A" w:rsidP="0003786A">
      <w:pPr>
        <w:rPr>
          <w:b/>
          <w:i/>
          <w:szCs w:val="24"/>
        </w:rPr>
      </w:pPr>
      <w:r w:rsidRPr="00127B28">
        <w:rPr>
          <w:b/>
          <w:i/>
          <w:szCs w:val="24"/>
        </w:rPr>
        <w:lastRenderedPageBreak/>
        <w:t>E.4</w:t>
      </w:r>
      <w:r w:rsidR="00E56CB5" w:rsidRPr="00127B28">
        <w:rPr>
          <w:b/>
          <w:i/>
          <w:szCs w:val="24"/>
        </w:rPr>
        <w:t xml:space="preserve"> </w:t>
      </w:r>
    </w:p>
    <w:p w:rsidR="00ED18FB" w:rsidRPr="00A80F3E" w:rsidRDefault="00532F2A" w:rsidP="0003786A">
      <w:pPr>
        <w:rPr>
          <w:b/>
          <w:i/>
          <w:szCs w:val="24"/>
        </w:rPr>
      </w:pPr>
      <w:r w:rsidRPr="00A80F3E">
        <w:rPr>
          <w:b/>
          <w:i/>
          <w:szCs w:val="24"/>
        </w:rPr>
        <w:t>Z</w:t>
      </w:r>
      <w:r w:rsidR="00ED18FB" w:rsidRPr="00A80F3E">
        <w:rPr>
          <w:b/>
          <w:i/>
          <w:szCs w:val="24"/>
        </w:rPr>
        <w:t>oznam produkovaných odpadových vôd a</w:t>
      </w:r>
      <w:r w:rsidR="00941726" w:rsidRPr="00A80F3E">
        <w:rPr>
          <w:b/>
          <w:i/>
          <w:szCs w:val="24"/>
        </w:rPr>
        <w:t> </w:t>
      </w:r>
      <w:r w:rsidR="00ED18FB" w:rsidRPr="00A80F3E">
        <w:rPr>
          <w:b/>
          <w:i/>
          <w:szCs w:val="24"/>
        </w:rPr>
        <w:t>spôsob ich vypúšťania</w:t>
      </w:r>
    </w:p>
    <w:p w:rsidR="00187B99" w:rsidRDefault="00187B99" w:rsidP="00A450B5">
      <w:pPr>
        <w:pStyle w:val="Odsekzoznamu"/>
        <w:numPr>
          <w:ilvl w:val="0"/>
          <w:numId w:val="12"/>
        </w:numPr>
        <w:jc w:val="both"/>
        <w:rPr>
          <w:szCs w:val="24"/>
        </w:rPr>
      </w:pPr>
      <w:proofErr w:type="spellStart"/>
      <w:r w:rsidRPr="006D02FF">
        <w:rPr>
          <w:i/>
          <w:szCs w:val="24"/>
        </w:rPr>
        <w:t>Odkaly</w:t>
      </w:r>
      <w:proofErr w:type="spellEnd"/>
      <w:r w:rsidRPr="006D02FF">
        <w:rPr>
          <w:i/>
          <w:szCs w:val="24"/>
        </w:rPr>
        <w:t xml:space="preserve"> z </w:t>
      </w:r>
      <w:proofErr w:type="spellStart"/>
      <w:r w:rsidRPr="006D02FF">
        <w:rPr>
          <w:i/>
          <w:szCs w:val="24"/>
        </w:rPr>
        <w:t>výpierky</w:t>
      </w:r>
      <w:proofErr w:type="spellEnd"/>
      <w:r w:rsidRPr="006D02FF">
        <w:rPr>
          <w:i/>
          <w:szCs w:val="24"/>
        </w:rPr>
        <w:t xml:space="preserve">, </w:t>
      </w:r>
      <w:proofErr w:type="spellStart"/>
      <w:r w:rsidRPr="006D02FF">
        <w:rPr>
          <w:i/>
          <w:szCs w:val="24"/>
        </w:rPr>
        <w:t>odluhy</w:t>
      </w:r>
      <w:proofErr w:type="spellEnd"/>
      <w:r w:rsidRPr="006D02FF">
        <w:rPr>
          <w:i/>
          <w:szCs w:val="24"/>
        </w:rPr>
        <w:t xml:space="preserve"> z parného kondenzátu, </w:t>
      </w:r>
      <w:proofErr w:type="spellStart"/>
      <w:r w:rsidRPr="006D02FF">
        <w:rPr>
          <w:i/>
          <w:szCs w:val="24"/>
        </w:rPr>
        <w:t>premývacie</w:t>
      </w:r>
      <w:proofErr w:type="spellEnd"/>
      <w:r w:rsidRPr="006D02FF">
        <w:rPr>
          <w:i/>
          <w:szCs w:val="24"/>
        </w:rPr>
        <w:t xml:space="preserve"> vody a</w:t>
      </w:r>
      <w:r w:rsidR="00527719">
        <w:rPr>
          <w:i/>
          <w:szCs w:val="24"/>
        </w:rPr>
        <w:t xml:space="preserve"> procesné </w:t>
      </w:r>
      <w:r w:rsidRPr="006D02FF">
        <w:rPr>
          <w:i/>
          <w:szCs w:val="24"/>
        </w:rPr>
        <w:t>odpadové vody</w:t>
      </w:r>
      <w:r>
        <w:rPr>
          <w:szCs w:val="24"/>
        </w:rPr>
        <w:t xml:space="preserve">, ktoré vzniknú pri odstávke zariadení resp. pri ich nábehu budú riadene odvádzané do existujúcej </w:t>
      </w:r>
      <w:proofErr w:type="spellStart"/>
      <w:r>
        <w:rPr>
          <w:szCs w:val="24"/>
        </w:rPr>
        <w:t>vnútroareálovej</w:t>
      </w:r>
      <w:proofErr w:type="spellEnd"/>
      <w:r>
        <w:rPr>
          <w:szCs w:val="24"/>
        </w:rPr>
        <w:t xml:space="preserve"> chemickej kanalizácie s možnosťou kontinuálnej kontroly ich znečistenia. Kanalizácia je zaústená do existujúcej mechanicko-biologickej ČOV (v areáli Duslo, </w:t>
      </w:r>
      <w:proofErr w:type="spellStart"/>
      <w:r>
        <w:rPr>
          <w:szCs w:val="24"/>
        </w:rPr>
        <w:t>a.s</w:t>
      </w:r>
      <w:proofErr w:type="spellEnd"/>
      <w:r>
        <w:rPr>
          <w:szCs w:val="24"/>
        </w:rPr>
        <w:t>.), v ktorej sa odpadové vody dočisťujú na predpísanú kvalitu a potom sa cez odkalisko Amerika I. vypúšťajú do recipientu, ktorým je rieka Váh.</w:t>
      </w:r>
    </w:p>
    <w:p w:rsidR="00127B28" w:rsidRDefault="00187B99" w:rsidP="00A450B5">
      <w:pPr>
        <w:pStyle w:val="Odsekzoznamu"/>
        <w:numPr>
          <w:ilvl w:val="0"/>
          <w:numId w:val="12"/>
        </w:numPr>
        <w:jc w:val="both"/>
        <w:rPr>
          <w:szCs w:val="24"/>
        </w:rPr>
      </w:pPr>
      <w:r w:rsidRPr="006D02FF">
        <w:rPr>
          <w:i/>
          <w:szCs w:val="24"/>
        </w:rPr>
        <w:t>Dažďové vody</w:t>
      </w:r>
      <w:r>
        <w:rPr>
          <w:szCs w:val="24"/>
        </w:rPr>
        <w:t xml:space="preserve"> zachytené v havarijných nádržiach a dažďové vody zo spevnenej stavebne oddelenej plochy </w:t>
      </w:r>
      <w:r w:rsidR="00392695">
        <w:rPr>
          <w:szCs w:val="24"/>
        </w:rPr>
        <w:t>sekcie</w:t>
      </w:r>
      <w:r>
        <w:rPr>
          <w:szCs w:val="24"/>
        </w:rPr>
        <w:t xml:space="preserve"> 300 (Odstraňovanie oxidu uhličitého a </w:t>
      </w:r>
      <w:proofErr w:type="spellStart"/>
      <w:r>
        <w:rPr>
          <w:szCs w:val="24"/>
        </w:rPr>
        <w:t>metanizácia</w:t>
      </w:r>
      <w:proofErr w:type="spellEnd"/>
      <w:r>
        <w:rPr>
          <w:szCs w:val="24"/>
        </w:rPr>
        <w:t xml:space="preserve">), ktoré môžu obsahovať zvyšky vypieracieho roztoku MDEA, sa budú zhromažďovať v nádrži na odtok, z ktorej budú v nepravidelných intervaloch (v závislosti od poveternostných podmienok) vypúšťané do existujúcej </w:t>
      </w:r>
      <w:proofErr w:type="spellStart"/>
      <w:r>
        <w:rPr>
          <w:szCs w:val="24"/>
        </w:rPr>
        <w:t>vnútroareálovej</w:t>
      </w:r>
      <w:proofErr w:type="spellEnd"/>
      <w:r>
        <w:rPr>
          <w:szCs w:val="24"/>
        </w:rPr>
        <w:t xml:space="preserve"> chemickej kanalizácie. Dažďové vody z ostatných spevnených plôch budú stekať do dažďových vpustí, z ktorých budú odvádzané do existujúcej </w:t>
      </w:r>
      <w:proofErr w:type="spellStart"/>
      <w:r>
        <w:rPr>
          <w:szCs w:val="24"/>
        </w:rPr>
        <w:t>vnútroareálovej</w:t>
      </w:r>
      <w:proofErr w:type="spellEnd"/>
      <w:r>
        <w:rPr>
          <w:szCs w:val="24"/>
        </w:rPr>
        <w:t xml:space="preserve"> dažďovej kanalizácie.</w:t>
      </w:r>
      <w:r w:rsidR="00127B28">
        <w:rPr>
          <w:szCs w:val="24"/>
        </w:rPr>
        <w:t xml:space="preserve"> </w:t>
      </w:r>
    </w:p>
    <w:p w:rsidR="00C906A9" w:rsidRPr="00127B28" w:rsidRDefault="00C906A9" w:rsidP="00127B28">
      <w:pPr>
        <w:ind w:left="709"/>
        <w:jc w:val="both"/>
        <w:rPr>
          <w:szCs w:val="24"/>
        </w:rPr>
      </w:pPr>
      <w:r w:rsidRPr="00127B28">
        <w:rPr>
          <w:szCs w:val="24"/>
        </w:rPr>
        <w:t>Do dažďovej kanalizácie bude zaústená a</w:t>
      </w:r>
      <w:r w:rsidR="00127B28">
        <w:rPr>
          <w:szCs w:val="24"/>
        </w:rPr>
        <w:t>j</w:t>
      </w:r>
      <w:r w:rsidRPr="00127B28">
        <w:rPr>
          <w:szCs w:val="24"/>
        </w:rPr>
        <w:t xml:space="preserve"> požiarna voda z nekontaminovaných spevnených plôch a nekontaminované odpadové procesné vody, </w:t>
      </w:r>
      <w:proofErr w:type="spellStart"/>
      <w:r w:rsidRPr="00127B28">
        <w:rPr>
          <w:szCs w:val="24"/>
        </w:rPr>
        <w:t>t.j</w:t>
      </w:r>
      <w:proofErr w:type="spellEnd"/>
      <w:r w:rsidRPr="00127B28">
        <w:rPr>
          <w:szCs w:val="24"/>
        </w:rPr>
        <w:t>.:</w:t>
      </w:r>
    </w:p>
    <w:p w:rsidR="00C906A9" w:rsidRDefault="00C906A9" w:rsidP="00A450B5">
      <w:pPr>
        <w:pStyle w:val="Odsekzoznamu"/>
        <w:numPr>
          <w:ilvl w:val="0"/>
          <w:numId w:val="12"/>
        </w:numPr>
        <w:ind w:left="1134" w:hanging="283"/>
        <w:jc w:val="both"/>
        <w:rPr>
          <w:szCs w:val="24"/>
        </w:rPr>
      </w:pPr>
      <w:r>
        <w:rPr>
          <w:szCs w:val="24"/>
        </w:rPr>
        <w:t>voda z oplachov zariadení, nekontaminovaná olejom alebo chemickými látkami</w:t>
      </w:r>
    </w:p>
    <w:p w:rsidR="00C906A9" w:rsidRDefault="00C906A9" w:rsidP="00A450B5">
      <w:pPr>
        <w:pStyle w:val="Odsekzoznamu"/>
        <w:numPr>
          <w:ilvl w:val="0"/>
          <w:numId w:val="12"/>
        </w:numPr>
        <w:ind w:left="1134" w:hanging="283"/>
        <w:jc w:val="both"/>
        <w:rPr>
          <w:szCs w:val="24"/>
        </w:rPr>
      </w:pPr>
      <w:r>
        <w:rPr>
          <w:szCs w:val="24"/>
        </w:rPr>
        <w:t>odpadová chladiaca voda</w:t>
      </w:r>
    </w:p>
    <w:p w:rsidR="00C906A9" w:rsidRDefault="00C906A9" w:rsidP="00A450B5">
      <w:pPr>
        <w:pStyle w:val="Odsekzoznamu"/>
        <w:numPr>
          <w:ilvl w:val="0"/>
          <w:numId w:val="12"/>
        </w:numPr>
        <w:ind w:left="1134" w:hanging="283"/>
        <w:jc w:val="both"/>
        <w:rPr>
          <w:szCs w:val="24"/>
        </w:rPr>
      </w:pPr>
      <w:r>
        <w:rPr>
          <w:szCs w:val="24"/>
        </w:rPr>
        <w:t>odpadová kotlová napájacia voda</w:t>
      </w:r>
    </w:p>
    <w:p w:rsidR="00C906A9" w:rsidRDefault="00C906A9" w:rsidP="00A450B5">
      <w:pPr>
        <w:pStyle w:val="Odsekzoznamu"/>
        <w:numPr>
          <w:ilvl w:val="0"/>
          <w:numId w:val="12"/>
        </w:numPr>
        <w:ind w:left="1134" w:hanging="283"/>
        <w:jc w:val="both"/>
        <w:rPr>
          <w:szCs w:val="24"/>
        </w:rPr>
      </w:pPr>
      <w:r>
        <w:rPr>
          <w:szCs w:val="24"/>
        </w:rPr>
        <w:t xml:space="preserve">nekontinuálny odpadový </w:t>
      </w:r>
      <w:proofErr w:type="spellStart"/>
      <w:r>
        <w:rPr>
          <w:szCs w:val="24"/>
        </w:rPr>
        <w:t>odťah</w:t>
      </w:r>
      <w:proofErr w:type="spellEnd"/>
      <w:r>
        <w:rPr>
          <w:szCs w:val="24"/>
        </w:rPr>
        <w:t xml:space="preserve"> z kotla a prepad z </w:t>
      </w:r>
      <w:proofErr w:type="spellStart"/>
      <w:r>
        <w:rPr>
          <w:szCs w:val="24"/>
        </w:rPr>
        <w:t>deaerátora</w:t>
      </w:r>
      <w:proofErr w:type="spellEnd"/>
    </w:p>
    <w:p w:rsidR="00C906A9" w:rsidRPr="00C906A9" w:rsidRDefault="00C906A9" w:rsidP="00A450B5">
      <w:pPr>
        <w:pStyle w:val="Odsekzoznamu"/>
        <w:numPr>
          <w:ilvl w:val="0"/>
          <w:numId w:val="12"/>
        </w:numPr>
        <w:ind w:left="1134" w:hanging="283"/>
        <w:jc w:val="both"/>
        <w:rPr>
          <w:szCs w:val="24"/>
        </w:rPr>
      </w:pPr>
      <w:r>
        <w:rPr>
          <w:szCs w:val="24"/>
        </w:rPr>
        <w:t>skondenzovaná vzdušná vlhkosť z </w:t>
      </w:r>
      <w:proofErr w:type="spellStart"/>
      <w:r>
        <w:rPr>
          <w:szCs w:val="24"/>
        </w:rPr>
        <w:t>medzistupňových</w:t>
      </w:r>
      <w:proofErr w:type="spellEnd"/>
      <w:r>
        <w:rPr>
          <w:szCs w:val="24"/>
        </w:rPr>
        <w:t xml:space="preserve"> separátorov kompresora procesného vzduchu </w:t>
      </w:r>
      <w:r w:rsidRPr="00C906A9">
        <w:rPr>
          <w:szCs w:val="24"/>
        </w:rPr>
        <w:t xml:space="preserve"> </w:t>
      </w:r>
    </w:p>
    <w:p w:rsidR="00127B28" w:rsidRDefault="00127B28" w:rsidP="00A450B5">
      <w:pPr>
        <w:pStyle w:val="Odsekzoznamu"/>
        <w:numPr>
          <w:ilvl w:val="0"/>
          <w:numId w:val="12"/>
        </w:numPr>
        <w:jc w:val="both"/>
        <w:rPr>
          <w:szCs w:val="24"/>
        </w:rPr>
      </w:pPr>
      <w:r w:rsidRPr="006D02FF">
        <w:rPr>
          <w:i/>
          <w:szCs w:val="24"/>
        </w:rPr>
        <w:t>Bežné splaškové vody</w:t>
      </w:r>
      <w:r>
        <w:rPr>
          <w:szCs w:val="24"/>
        </w:rPr>
        <w:t xml:space="preserve"> budú gravitačne odvádzané do existujúcej </w:t>
      </w:r>
      <w:proofErr w:type="spellStart"/>
      <w:r>
        <w:rPr>
          <w:szCs w:val="24"/>
        </w:rPr>
        <w:t>vnútroareálovej</w:t>
      </w:r>
      <w:proofErr w:type="spellEnd"/>
      <w:r>
        <w:rPr>
          <w:szCs w:val="24"/>
        </w:rPr>
        <w:t xml:space="preserve"> splaškovej kanalizácie, ktorá je tiež zaústená do MB ČOV.   </w:t>
      </w:r>
    </w:p>
    <w:p w:rsidR="008474F9" w:rsidRDefault="008474F9" w:rsidP="0003786A">
      <w:pPr>
        <w:rPr>
          <w:b/>
          <w:i/>
          <w:color w:val="FF0000"/>
          <w:szCs w:val="24"/>
        </w:rPr>
      </w:pPr>
    </w:p>
    <w:p w:rsidR="00532F2A" w:rsidRPr="00215DF4" w:rsidRDefault="00532F2A" w:rsidP="0003786A">
      <w:pPr>
        <w:rPr>
          <w:b/>
          <w:i/>
          <w:szCs w:val="24"/>
        </w:rPr>
      </w:pPr>
      <w:r w:rsidRPr="00215DF4">
        <w:rPr>
          <w:b/>
          <w:i/>
          <w:szCs w:val="24"/>
        </w:rPr>
        <w:t>E.5</w:t>
      </w:r>
    </w:p>
    <w:p w:rsidR="005143E4" w:rsidRPr="00A80F3E" w:rsidRDefault="00532F2A" w:rsidP="0003786A">
      <w:pPr>
        <w:rPr>
          <w:b/>
          <w:i/>
          <w:szCs w:val="24"/>
        </w:rPr>
      </w:pPr>
      <w:r w:rsidRPr="00A80F3E">
        <w:rPr>
          <w:b/>
          <w:i/>
          <w:szCs w:val="24"/>
        </w:rPr>
        <w:t>Z</w:t>
      </w:r>
      <w:r w:rsidR="005143E4" w:rsidRPr="00A80F3E">
        <w:rPr>
          <w:b/>
          <w:i/>
          <w:szCs w:val="24"/>
        </w:rPr>
        <w:t xml:space="preserve">oznam odpadových </w:t>
      </w:r>
      <w:r w:rsidR="005143E4" w:rsidRPr="002F2CED">
        <w:rPr>
          <w:b/>
          <w:i/>
          <w:szCs w:val="24"/>
        </w:rPr>
        <w:t>vôd s</w:t>
      </w:r>
      <w:r w:rsidR="00941726" w:rsidRPr="002F2CED">
        <w:rPr>
          <w:b/>
          <w:i/>
          <w:szCs w:val="24"/>
        </w:rPr>
        <w:t> </w:t>
      </w:r>
      <w:r w:rsidR="005143E4" w:rsidRPr="002F2CED">
        <w:rPr>
          <w:b/>
          <w:i/>
          <w:szCs w:val="24"/>
        </w:rPr>
        <w:t xml:space="preserve">obsahom </w:t>
      </w:r>
      <w:r w:rsidR="002F2CED" w:rsidRPr="002F2CED">
        <w:rPr>
          <w:b/>
          <w:i/>
          <w:szCs w:val="24"/>
        </w:rPr>
        <w:t>prioritných nebezpečných látok</w:t>
      </w:r>
      <w:r w:rsidR="005143E4" w:rsidRPr="002F2CED">
        <w:rPr>
          <w:b/>
          <w:i/>
          <w:szCs w:val="24"/>
        </w:rPr>
        <w:t xml:space="preserve"> vypúšťaných</w:t>
      </w:r>
      <w:r w:rsidR="005143E4" w:rsidRPr="00A80F3E">
        <w:rPr>
          <w:b/>
          <w:i/>
          <w:szCs w:val="24"/>
        </w:rPr>
        <w:t xml:space="preserve"> do verejnej kanalizácie</w:t>
      </w:r>
      <w:r w:rsidR="00EC740B" w:rsidRPr="00A80F3E">
        <w:rPr>
          <w:b/>
          <w:i/>
          <w:szCs w:val="24"/>
        </w:rPr>
        <w:t xml:space="preserve"> alebo recipientu</w:t>
      </w:r>
    </w:p>
    <w:p w:rsidR="00D056E2" w:rsidRDefault="00D056E2" w:rsidP="0003786A">
      <w:pPr>
        <w:rPr>
          <w:szCs w:val="24"/>
        </w:rPr>
      </w:pPr>
      <w:r>
        <w:rPr>
          <w:szCs w:val="24"/>
        </w:rPr>
        <w:t>nie sú</w:t>
      </w:r>
    </w:p>
    <w:p w:rsidR="00284C3B" w:rsidRPr="00D056E2" w:rsidRDefault="00284C3B" w:rsidP="0003786A">
      <w:pPr>
        <w:rPr>
          <w:szCs w:val="24"/>
        </w:rPr>
      </w:pPr>
    </w:p>
    <w:p w:rsidR="007007C7" w:rsidRPr="00215DF4" w:rsidRDefault="007007C7" w:rsidP="0003786A">
      <w:pPr>
        <w:rPr>
          <w:b/>
          <w:i/>
          <w:szCs w:val="24"/>
        </w:rPr>
      </w:pPr>
      <w:r w:rsidRPr="00215DF4">
        <w:rPr>
          <w:b/>
          <w:i/>
          <w:szCs w:val="24"/>
        </w:rPr>
        <w:t>E.6</w:t>
      </w:r>
    </w:p>
    <w:p w:rsidR="00CE57FB" w:rsidRPr="00A80F3E" w:rsidRDefault="007007C7" w:rsidP="0003786A">
      <w:pPr>
        <w:rPr>
          <w:b/>
          <w:i/>
          <w:szCs w:val="24"/>
        </w:rPr>
      </w:pPr>
      <w:r w:rsidRPr="00A80F3E">
        <w:rPr>
          <w:b/>
          <w:i/>
          <w:szCs w:val="24"/>
        </w:rPr>
        <w:t>O</w:t>
      </w:r>
      <w:r w:rsidR="00CE57FB" w:rsidRPr="00A80F3E">
        <w:rPr>
          <w:b/>
          <w:i/>
          <w:szCs w:val="24"/>
        </w:rPr>
        <w:t>dpadové vody prichádzajúce od iných pôvodcov</w:t>
      </w:r>
    </w:p>
    <w:p w:rsidR="00EE41B3" w:rsidRDefault="00D056E2" w:rsidP="0003786A">
      <w:pPr>
        <w:rPr>
          <w:szCs w:val="24"/>
        </w:rPr>
      </w:pPr>
      <w:r>
        <w:rPr>
          <w:szCs w:val="24"/>
        </w:rPr>
        <w:t>nie sú</w:t>
      </w:r>
    </w:p>
    <w:p w:rsidR="00D056E2" w:rsidRPr="00A80F3E" w:rsidRDefault="00D056E2" w:rsidP="0003786A">
      <w:pPr>
        <w:rPr>
          <w:szCs w:val="24"/>
        </w:rPr>
      </w:pPr>
    </w:p>
    <w:p w:rsidR="007007C7" w:rsidRPr="00612B77" w:rsidRDefault="007007C7" w:rsidP="0003786A">
      <w:pPr>
        <w:rPr>
          <w:b/>
          <w:i/>
          <w:szCs w:val="24"/>
        </w:rPr>
      </w:pPr>
      <w:r w:rsidRPr="00612B77">
        <w:rPr>
          <w:b/>
          <w:i/>
          <w:szCs w:val="24"/>
        </w:rPr>
        <w:t>E.7</w:t>
      </w:r>
    </w:p>
    <w:p w:rsidR="00CE57FB" w:rsidRPr="00A80F3E" w:rsidRDefault="007007C7" w:rsidP="0003786A">
      <w:pPr>
        <w:rPr>
          <w:b/>
          <w:i/>
          <w:szCs w:val="24"/>
        </w:rPr>
      </w:pPr>
      <w:r w:rsidRPr="00A80F3E">
        <w:rPr>
          <w:b/>
          <w:i/>
          <w:szCs w:val="24"/>
        </w:rPr>
        <w:t>C</w:t>
      </w:r>
      <w:r w:rsidR="00CE57FB" w:rsidRPr="00A80F3E">
        <w:rPr>
          <w:b/>
          <w:i/>
          <w:szCs w:val="24"/>
        </w:rPr>
        <w:t>harakteristika recipientu (názov, povodie, riečny kilometer, úroveň znečistenia v</w:t>
      </w:r>
      <w:r w:rsidR="00941726" w:rsidRPr="00A80F3E">
        <w:rPr>
          <w:b/>
          <w:i/>
          <w:szCs w:val="24"/>
        </w:rPr>
        <w:t> </w:t>
      </w:r>
      <w:r w:rsidR="00CE57FB" w:rsidRPr="00A80F3E">
        <w:rPr>
          <w:b/>
          <w:i/>
          <w:szCs w:val="24"/>
        </w:rPr>
        <w:t>mieste vypúšťania, prietoky)</w:t>
      </w:r>
    </w:p>
    <w:p w:rsidR="00CE7288" w:rsidRDefault="004D50E6" w:rsidP="00BE1782">
      <w:pPr>
        <w:jc w:val="both"/>
        <w:rPr>
          <w:i/>
          <w:szCs w:val="24"/>
        </w:rPr>
      </w:pPr>
      <w:r>
        <w:rPr>
          <w:i/>
          <w:szCs w:val="24"/>
        </w:rPr>
        <w:t xml:space="preserve">názov vodného toku: </w:t>
      </w:r>
      <w:r>
        <w:rPr>
          <w:szCs w:val="24"/>
        </w:rPr>
        <w:t>Váh</w:t>
      </w:r>
      <w:r>
        <w:rPr>
          <w:i/>
          <w:szCs w:val="24"/>
        </w:rPr>
        <w:t xml:space="preserve"> </w:t>
      </w:r>
    </w:p>
    <w:p w:rsidR="004D50E6" w:rsidRDefault="004D50E6" w:rsidP="00BE1782">
      <w:pPr>
        <w:jc w:val="both"/>
        <w:rPr>
          <w:szCs w:val="24"/>
        </w:rPr>
      </w:pPr>
      <w:r>
        <w:rPr>
          <w:i/>
          <w:szCs w:val="24"/>
        </w:rPr>
        <w:t xml:space="preserve">číslo hydrologického </w:t>
      </w:r>
      <w:r w:rsidR="00211B4E">
        <w:rPr>
          <w:i/>
          <w:szCs w:val="24"/>
        </w:rPr>
        <w:t>poradia</w:t>
      </w:r>
      <w:r>
        <w:rPr>
          <w:i/>
          <w:szCs w:val="24"/>
        </w:rPr>
        <w:t xml:space="preserve">: </w:t>
      </w:r>
      <w:r>
        <w:rPr>
          <w:szCs w:val="24"/>
        </w:rPr>
        <w:t>4-21-10-0</w:t>
      </w:r>
      <w:r w:rsidR="00211B4E">
        <w:rPr>
          <w:szCs w:val="24"/>
        </w:rPr>
        <w:t>57</w:t>
      </w:r>
    </w:p>
    <w:p w:rsidR="004D50E6" w:rsidRDefault="004D50E6" w:rsidP="00BE1782">
      <w:pPr>
        <w:jc w:val="both"/>
        <w:rPr>
          <w:szCs w:val="24"/>
        </w:rPr>
      </w:pPr>
      <w:r>
        <w:rPr>
          <w:i/>
          <w:szCs w:val="24"/>
        </w:rPr>
        <w:t xml:space="preserve">riečny kilometer: </w:t>
      </w:r>
      <w:r w:rsidR="00211B4E">
        <w:rPr>
          <w:szCs w:val="24"/>
        </w:rPr>
        <w:t>41,7</w:t>
      </w:r>
    </w:p>
    <w:p w:rsidR="00211B4E" w:rsidRDefault="00211B4E" w:rsidP="00211B4E">
      <w:pPr>
        <w:jc w:val="both"/>
        <w:rPr>
          <w:szCs w:val="24"/>
        </w:rPr>
      </w:pPr>
      <w:r w:rsidRPr="00211B4E">
        <w:rPr>
          <w:i/>
          <w:szCs w:val="24"/>
        </w:rPr>
        <w:t>ukazovatele kvality vody v toku a jeho znečistenia za rok 2014</w:t>
      </w:r>
      <w:r>
        <w:rPr>
          <w:i/>
          <w:szCs w:val="24"/>
        </w:rPr>
        <w:t xml:space="preserve">: </w:t>
      </w:r>
    </w:p>
    <w:p w:rsidR="00211B4E" w:rsidRPr="00211B4E" w:rsidRDefault="00211B4E" w:rsidP="00A450B5">
      <w:pPr>
        <w:pStyle w:val="Odsekzoznamu"/>
        <w:numPr>
          <w:ilvl w:val="0"/>
          <w:numId w:val="22"/>
        </w:numPr>
        <w:jc w:val="both"/>
        <w:rPr>
          <w:szCs w:val="24"/>
        </w:rPr>
      </w:pPr>
      <w:r>
        <w:rPr>
          <w:szCs w:val="24"/>
        </w:rPr>
        <w:t xml:space="preserve"> prietok: </w:t>
      </w:r>
      <w:r w:rsidR="00612B77">
        <w:rPr>
          <w:szCs w:val="24"/>
        </w:rPr>
        <w:t>Q</w:t>
      </w:r>
      <w:r w:rsidR="00612B77">
        <w:rPr>
          <w:szCs w:val="24"/>
          <w:vertAlign w:val="subscript"/>
        </w:rPr>
        <w:t>355</w:t>
      </w:r>
      <w:r w:rsidR="00612B77">
        <w:rPr>
          <w:szCs w:val="24"/>
        </w:rPr>
        <w:t xml:space="preserve"> = 40,205 m</w:t>
      </w:r>
      <w:r w:rsidR="00612B77">
        <w:rPr>
          <w:szCs w:val="24"/>
          <w:vertAlign w:val="superscript"/>
        </w:rPr>
        <w:t>3</w:t>
      </w:r>
      <w:r w:rsidR="00612B77">
        <w:rPr>
          <w:szCs w:val="24"/>
        </w:rPr>
        <w:t>/s</w:t>
      </w:r>
    </w:p>
    <w:p w:rsidR="00211B4E" w:rsidRPr="00211B4E" w:rsidRDefault="00211B4E" w:rsidP="00A450B5">
      <w:pPr>
        <w:pStyle w:val="Odsekzoznamu"/>
        <w:numPr>
          <w:ilvl w:val="0"/>
          <w:numId w:val="22"/>
        </w:numPr>
        <w:jc w:val="both"/>
        <w:rPr>
          <w:i/>
          <w:szCs w:val="24"/>
        </w:rPr>
      </w:pPr>
      <w:r>
        <w:rPr>
          <w:szCs w:val="24"/>
        </w:rPr>
        <w:t> BSK</w:t>
      </w:r>
      <w:r>
        <w:rPr>
          <w:szCs w:val="24"/>
          <w:vertAlign w:val="subscript"/>
        </w:rPr>
        <w:t>5</w:t>
      </w:r>
      <w:r>
        <w:rPr>
          <w:szCs w:val="24"/>
        </w:rPr>
        <w:t xml:space="preserve"> -  2,0 mg/l</w:t>
      </w:r>
    </w:p>
    <w:p w:rsidR="00211B4E" w:rsidRPr="00211B4E" w:rsidRDefault="00211B4E" w:rsidP="00A450B5">
      <w:pPr>
        <w:pStyle w:val="Odsekzoznamu"/>
        <w:numPr>
          <w:ilvl w:val="0"/>
          <w:numId w:val="22"/>
        </w:numPr>
        <w:jc w:val="both"/>
        <w:rPr>
          <w:i/>
          <w:szCs w:val="24"/>
        </w:rPr>
      </w:pPr>
      <w:r>
        <w:rPr>
          <w:szCs w:val="24"/>
        </w:rPr>
        <w:t> </w:t>
      </w:r>
      <w:proofErr w:type="spellStart"/>
      <w:r>
        <w:rPr>
          <w:szCs w:val="24"/>
        </w:rPr>
        <w:t>CHSK</w:t>
      </w:r>
      <w:r>
        <w:rPr>
          <w:szCs w:val="24"/>
          <w:vertAlign w:val="subscript"/>
        </w:rPr>
        <w:t>Cr</w:t>
      </w:r>
      <w:proofErr w:type="spellEnd"/>
      <w:r>
        <w:rPr>
          <w:szCs w:val="24"/>
          <w:vertAlign w:val="subscript"/>
        </w:rPr>
        <w:t xml:space="preserve"> </w:t>
      </w:r>
      <w:r>
        <w:rPr>
          <w:szCs w:val="24"/>
        </w:rPr>
        <w:t xml:space="preserve"> -  19,0 mg/l</w:t>
      </w:r>
    </w:p>
    <w:p w:rsidR="00211B4E" w:rsidRPr="00211B4E" w:rsidRDefault="00211B4E" w:rsidP="00A450B5">
      <w:pPr>
        <w:pStyle w:val="Odsekzoznamu"/>
        <w:numPr>
          <w:ilvl w:val="0"/>
          <w:numId w:val="22"/>
        </w:numPr>
        <w:jc w:val="both"/>
        <w:rPr>
          <w:i/>
          <w:szCs w:val="24"/>
        </w:rPr>
      </w:pPr>
      <w:r>
        <w:rPr>
          <w:szCs w:val="24"/>
        </w:rPr>
        <w:t> RL  -  235 mg/l</w:t>
      </w:r>
    </w:p>
    <w:p w:rsidR="00211B4E" w:rsidRPr="00211B4E" w:rsidRDefault="00211B4E" w:rsidP="00A450B5">
      <w:pPr>
        <w:pStyle w:val="Odsekzoznamu"/>
        <w:numPr>
          <w:ilvl w:val="0"/>
          <w:numId w:val="22"/>
        </w:numPr>
        <w:jc w:val="both"/>
        <w:rPr>
          <w:i/>
          <w:szCs w:val="24"/>
        </w:rPr>
      </w:pPr>
      <w:r>
        <w:rPr>
          <w:szCs w:val="24"/>
        </w:rPr>
        <w:t> RAS  -  190 mg/l</w:t>
      </w:r>
    </w:p>
    <w:p w:rsidR="00211B4E" w:rsidRPr="00211B4E" w:rsidRDefault="00211B4E" w:rsidP="00A450B5">
      <w:pPr>
        <w:pStyle w:val="Odsekzoznamu"/>
        <w:numPr>
          <w:ilvl w:val="0"/>
          <w:numId w:val="22"/>
        </w:numPr>
        <w:jc w:val="both"/>
        <w:rPr>
          <w:i/>
          <w:szCs w:val="24"/>
        </w:rPr>
      </w:pPr>
      <w:r>
        <w:rPr>
          <w:szCs w:val="24"/>
        </w:rPr>
        <w:t> NL  -  9,0 mg/l</w:t>
      </w:r>
    </w:p>
    <w:p w:rsidR="00211B4E" w:rsidRPr="00211B4E" w:rsidRDefault="00211B4E" w:rsidP="00A450B5">
      <w:pPr>
        <w:pStyle w:val="Odsekzoznamu"/>
        <w:numPr>
          <w:ilvl w:val="0"/>
          <w:numId w:val="22"/>
        </w:numPr>
        <w:jc w:val="both"/>
        <w:rPr>
          <w:i/>
          <w:szCs w:val="24"/>
        </w:rPr>
      </w:pPr>
      <w:r>
        <w:rPr>
          <w:szCs w:val="24"/>
        </w:rPr>
        <w:t> N-NH</w:t>
      </w:r>
      <w:r>
        <w:rPr>
          <w:szCs w:val="24"/>
          <w:vertAlign w:val="subscript"/>
        </w:rPr>
        <w:t>4</w:t>
      </w:r>
      <w:r>
        <w:rPr>
          <w:szCs w:val="24"/>
          <w:vertAlign w:val="superscript"/>
        </w:rPr>
        <w:t>+</w:t>
      </w:r>
      <w:r>
        <w:rPr>
          <w:szCs w:val="24"/>
        </w:rPr>
        <w:t xml:space="preserve">  -  0,14 mg/l</w:t>
      </w:r>
    </w:p>
    <w:p w:rsidR="00211B4E" w:rsidRPr="00211B4E" w:rsidRDefault="00211B4E" w:rsidP="00A450B5">
      <w:pPr>
        <w:pStyle w:val="Odsekzoznamu"/>
        <w:numPr>
          <w:ilvl w:val="0"/>
          <w:numId w:val="22"/>
        </w:numPr>
        <w:jc w:val="both"/>
        <w:rPr>
          <w:i/>
          <w:szCs w:val="24"/>
        </w:rPr>
      </w:pPr>
      <w:r>
        <w:rPr>
          <w:szCs w:val="24"/>
        </w:rPr>
        <w:t> N-NO</w:t>
      </w:r>
      <w:r>
        <w:rPr>
          <w:szCs w:val="24"/>
          <w:vertAlign w:val="subscript"/>
        </w:rPr>
        <w:t>3</w:t>
      </w:r>
      <w:r>
        <w:rPr>
          <w:szCs w:val="24"/>
          <w:vertAlign w:val="superscript"/>
        </w:rPr>
        <w:t>-</w:t>
      </w:r>
      <w:r>
        <w:rPr>
          <w:szCs w:val="24"/>
        </w:rPr>
        <w:t xml:space="preserve">  -  1,28 mg/l</w:t>
      </w:r>
    </w:p>
    <w:p w:rsidR="00211B4E" w:rsidRPr="00211B4E" w:rsidRDefault="00211B4E" w:rsidP="00A450B5">
      <w:pPr>
        <w:pStyle w:val="Odsekzoznamu"/>
        <w:numPr>
          <w:ilvl w:val="0"/>
          <w:numId w:val="22"/>
        </w:numPr>
        <w:jc w:val="both"/>
        <w:rPr>
          <w:i/>
          <w:szCs w:val="24"/>
        </w:rPr>
      </w:pPr>
      <w:r>
        <w:rPr>
          <w:szCs w:val="24"/>
        </w:rPr>
        <w:t> Cl</w:t>
      </w:r>
      <w:r>
        <w:rPr>
          <w:szCs w:val="24"/>
          <w:vertAlign w:val="superscript"/>
        </w:rPr>
        <w:t>-</w:t>
      </w:r>
      <w:r>
        <w:rPr>
          <w:szCs w:val="24"/>
        </w:rPr>
        <w:t xml:space="preserve">  -  8,63 mg/l</w:t>
      </w:r>
    </w:p>
    <w:p w:rsidR="00211B4E" w:rsidRPr="00211B4E" w:rsidRDefault="00211B4E" w:rsidP="00A450B5">
      <w:pPr>
        <w:pStyle w:val="Odsekzoznamu"/>
        <w:numPr>
          <w:ilvl w:val="0"/>
          <w:numId w:val="22"/>
        </w:numPr>
        <w:jc w:val="both"/>
        <w:rPr>
          <w:i/>
          <w:szCs w:val="24"/>
        </w:rPr>
      </w:pPr>
      <w:r>
        <w:rPr>
          <w:szCs w:val="24"/>
        </w:rPr>
        <w:t> SO</w:t>
      </w:r>
      <w:r>
        <w:rPr>
          <w:szCs w:val="24"/>
          <w:vertAlign w:val="subscript"/>
        </w:rPr>
        <w:t>4</w:t>
      </w:r>
      <w:r>
        <w:rPr>
          <w:szCs w:val="24"/>
          <w:vertAlign w:val="superscript"/>
        </w:rPr>
        <w:t>2-</w:t>
      </w:r>
      <w:r>
        <w:rPr>
          <w:szCs w:val="24"/>
        </w:rPr>
        <w:t xml:space="preserve">  -  30,06 mg/l</w:t>
      </w:r>
    </w:p>
    <w:p w:rsidR="00211B4E" w:rsidRPr="00211B4E" w:rsidRDefault="00211B4E" w:rsidP="00A450B5">
      <w:pPr>
        <w:pStyle w:val="Odsekzoznamu"/>
        <w:numPr>
          <w:ilvl w:val="0"/>
          <w:numId w:val="22"/>
        </w:numPr>
        <w:jc w:val="both"/>
        <w:rPr>
          <w:i/>
          <w:szCs w:val="24"/>
        </w:rPr>
      </w:pPr>
      <w:r>
        <w:rPr>
          <w:szCs w:val="24"/>
        </w:rPr>
        <w:t> NEL  -  0 mg/l</w:t>
      </w:r>
    </w:p>
    <w:p w:rsidR="00211B4E" w:rsidRPr="00211B4E" w:rsidRDefault="00211B4E" w:rsidP="00A450B5">
      <w:pPr>
        <w:pStyle w:val="Odsekzoznamu"/>
        <w:numPr>
          <w:ilvl w:val="0"/>
          <w:numId w:val="22"/>
        </w:numPr>
        <w:jc w:val="both"/>
        <w:rPr>
          <w:i/>
          <w:szCs w:val="24"/>
        </w:rPr>
      </w:pPr>
      <w:r>
        <w:rPr>
          <w:szCs w:val="24"/>
        </w:rPr>
        <w:lastRenderedPageBreak/>
        <w:t> F</w:t>
      </w:r>
      <w:r>
        <w:rPr>
          <w:szCs w:val="24"/>
          <w:vertAlign w:val="superscript"/>
        </w:rPr>
        <w:t>-</w:t>
      </w:r>
      <w:r>
        <w:rPr>
          <w:szCs w:val="24"/>
        </w:rPr>
        <w:t xml:space="preserve">  -  0,14 mg/l</w:t>
      </w:r>
    </w:p>
    <w:p w:rsidR="004D50E6" w:rsidRPr="00211B4E" w:rsidRDefault="00211B4E" w:rsidP="00A450B5">
      <w:pPr>
        <w:pStyle w:val="Odsekzoznamu"/>
        <w:numPr>
          <w:ilvl w:val="0"/>
          <w:numId w:val="22"/>
        </w:numPr>
        <w:jc w:val="both"/>
        <w:rPr>
          <w:i/>
          <w:szCs w:val="24"/>
        </w:rPr>
      </w:pPr>
      <w:r>
        <w:rPr>
          <w:szCs w:val="24"/>
        </w:rPr>
        <w:t xml:space="preserve"> pH  -  8,21    </w:t>
      </w:r>
    </w:p>
    <w:p w:rsidR="007E6216" w:rsidRDefault="007E6216" w:rsidP="0003786A">
      <w:pPr>
        <w:rPr>
          <w:b/>
          <w:i/>
          <w:szCs w:val="24"/>
        </w:rPr>
      </w:pPr>
    </w:p>
    <w:p w:rsidR="007007C7" w:rsidRPr="00832879" w:rsidRDefault="007007C7" w:rsidP="0003786A">
      <w:pPr>
        <w:rPr>
          <w:b/>
          <w:i/>
          <w:szCs w:val="24"/>
        </w:rPr>
      </w:pPr>
      <w:r w:rsidRPr="00832879">
        <w:rPr>
          <w:b/>
          <w:i/>
          <w:szCs w:val="24"/>
        </w:rPr>
        <w:t>E.8</w:t>
      </w:r>
    </w:p>
    <w:p w:rsidR="00E5344E" w:rsidRPr="002F3755" w:rsidRDefault="007007C7" w:rsidP="002F3755">
      <w:pPr>
        <w:rPr>
          <w:b/>
          <w:i/>
          <w:szCs w:val="24"/>
        </w:rPr>
      </w:pPr>
      <w:r w:rsidRPr="00A80F3E">
        <w:rPr>
          <w:b/>
          <w:i/>
          <w:szCs w:val="24"/>
        </w:rPr>
        <w:t>Z</w:t>
      </w:r>
      <w:r w:rsidR="000A7531" w:rsidRPr="00A80F3E">
        <w:rPr>
          <w:b/>
          <w:i/>
          <w:szCs w:val="24"/>
        </w:rPr>
        <w:t>oznam produkovaných odpadov</w:t>
      </w:r>
    </w:p>
    <w:p w:rsidR="002F3755" w:rsidRDefault="002F3755" w:rsidP="00E5344E">
      <w:pPr>
        <w:jc w:val="both"/>
        <w:rPr>
          <w:i/>
          <w:szCs w:val="24"/>
        </w:rPr>
      </w:pPr>
    </w:p>
    <w:p w:rsidR="00AB7CEA" w:rsidRPr="002F3755" w:rsidRDefault="00E5344E" w:rsidP="00E5344E">
      <w:pPr>
        <w:jc w:val="both"/>
        <w:rPr>
          <w:i/>
          <w:szCs w:val="24"/>
        </w:rPr>
      </w:pPr>
      <w:r>
        <w:rPr>
          <w:i/>
          <w:szCs w:val="24"/>
        </w:rPr>
        <w:t>odpad</w:t>
      </w:r>
      <w:r w:rsidR="00F12567">
        <w:rPr>
          <w:i/>
          <w:szCs w:val="24"/>
        </w:rPr>
        <w:t>y</w:t>
      </w:r>
      <w:r>
        <w:rPr>
          <w:i/>
          <w:szCs w:val="24"/>
        </w:rPr>
        <w:t xml:space="preserve"> vznikajúc</w:t>
      </w:r>
      <w:r w:rsidR="00F12567">
        <w:rPr>
          <w:i/>
          <w:szCs w:val="24"/>
        </w:rPr>
        <w:t>e</w:t>
      </w:r>
      <w:r>
        <w:rPr>
          <w:i/>
          <w:szCs w:val="24"/>
        </w:rPr>
        <w:t xml:space="preserve"> pri realizácií stavby:</w:t>
      </w:r>
    </w:p>
    <w:p w:rsidR="002F3755" w:rsidRDefault="002F3755" w:rsidP="00E5344E">
      <w:pPr>
        <w:jc w:val="both"/>
        <w:rPr>
          <w:szCs w:val="24"/>
        </w:rPr>
      </w:pPr>
    </w:p>
    <w:p w:rsidR="00A35CC6" w:rsidRPr="00A35CC6" w:rsidRDefault="00A35CC6" w:rsidP="00E5344E">
      <w:pPr>
        <w:jc w:val="both"/>
        <w:rPr>
          <w:szCs w:val="24"/>
        </w:rPr>
      </w:pPr>
      <w:r>
        <w:rPr>
          <w:szCs w:val="24"/>
        </w:rPr>
        <w:t>Tuhé odpady:</w:t>
      </w:r>
    </w:p>
    <w:tbl>
      <w:tblPr>
        <w:tblW w:w="9431" w:type="dxa"/>
        <w:tblInd w:w="-5"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276"/>
        <w:gridCol w:w="4394"/>
        <w:gridCol w:w="1134"/>
        <w:gridCol w:w="1418"/>
        <w:gridCol w:w="1209"/>
      </w:tblGrid>
      <w:tr w:rsidR="00A35CC6" w:rsidRPr="00A35CC6" w:rsidTr="00A35CC6">
        <w:trPr>
          <w:tblHeader/>
        </w:trPr>
        <w:tc>
          <w:tcPr>
            <w:tcW w:w="1276" w:type="dxa"/>
            <w:tcBorders>
              <w:top w:val="single" w:sz="4" w:space="0" w:color="auto"/>
              <w:bottom w:val="thinThickSmallGap" w:sz="24" w:space="0" w:color="auto"/>
            </w:tcBorders>
            <w:vAlign w:val="center"/>
          </w:tcPr>
          <w:p w:rsidR="00A35CC6" w:rsidRPr="00A35CC6" w:rsidRDefault="00A35CC6" w:rsidP="00A35CC6">
            <w:pPr>
              <w:numPr>
                <w:ilvl w:val="12"/>
                <w:numId w:val="0"/>
              </w:numPr>
              <w:jc w:val="center"/>
              <w:rPr>
                <w:rFonts w:cs="Arial"/>
                <w:bCs/>
                <w:sz w:val="20"/>
              </w:rPr>
            </w:pPr>
            <w:r w:rsidRPr="00A35CC6">
              <w:rPr>
                <w:rFonts w:cs="Arial"/>
                <w:bCs/>
                <w:sz w:val="20"/>
              </w:rPr>
              <w:t>katalóg. č. odpadu</w:t>
            </w:r>
          </w:p>
        </w:tc>
        <w:tc>
          <w:tcPr>
            <w:tcW w:w="4394" w:type="dxa"/>
            <w:tcBorders>
              <w:top w:val="single" w:sz="4" w:space="0" w:color="auto"/>
              <w:bottom w:val="thinThickSmallGap" w:sz="24" w:space="0" w:color="auto"/>
            </w:tcBorders>
            <w:vAlign w:val="center"/>
          </w:tcPr>
          <w:p w:rsidR="00A35CC6" w:rsidRPr="00A35CC6" w:rsidRDefault="00A35CC6" w:rsidP="00A35CC6">
            <w:pPr>
              <w:numPr>
                <w:ilvl w:val="12"/>
                <w:numId w:val="0"/>
              </w:numPr>
              <w:jc w:val="center"/>
              <w:rPr>
                <w:rFonts w:cs="Arial"/>
                <w:bCs/>
                <w:sz w:val="20"/>
              </w:rPr>
            </w:pPr>
            <w:r w:rsidRPr="00A35CC6">
              <w:rPr>
                <w:rFonts w:cs="Arial"/>
                <w:bCs/>
                <w:sz w:val="20"/>
              </w:rPr>
              <w:t>názov odpadu</w:t>
            </w:r>
          </w:p>
        </w:tc>
        <w:tc>
          <w:tcPr>
            <w:tcW w:w="1134" w:type="dxa"/>
            <w:tcBorders>
              <w:top w:val="single" w:sz="4" w:space="0" w:color="auto"/>
              <w:bottom w:val="thinThickSmallGap" w:sz="24" w:space="0" w:color="auto"/>
            </w:tcBorders>
            <w:vAlign w:val="center"/>
          </w:tcPr>
          <w:p w:rsidR="00A35CC6" w:rsidRPr="00A35CC6" w:rsidRDefault="00A35CC6" w:rsidP="00A35CC6">
            <w:pPr>
              <w:numPr>
                <w:ilvl w:val="12"/>
                <w:numId w:val="0"/>
              </w:numPr>
              <w:jc w:val="center"/>
              <w:rPr>
                <w:rFonts w:cs="Arial"/>
                <w:bCs/>
                <w:sz w:val="20"/>
              </w:rPr>
            </w:pPr>
            <w:r w:rsidRPr="00A35CC6">
              <w:rPr>
                <w:rFonts w:cs="Arial"/>
                <w:bCs/>
                <w:sz w:val="20"/>
              </w:rPr>
              <w:t>kategória</w:t>
            </w:r>
          </w:p>
          <w:p w:rsidR="00A35CC6" w:rsidRPr="00A35CC6" w:rsidRDefault="00A35CC6" w:rsidP="00A35CC6">
            <w:pPr>
              <w:numPr>
                <w:ilvl w:val="12"/>
                <w:numId w:val="0"/>
              </w:numPr>
              <w:jc w:val="center"/>
              <w:rPr>
                <w:rFonts w:cs="Arial"/>
                <w:bCs/>
                <w:sz w:val="20"/>
              </w:rPr>
            </w:pPr>
            <w:r w:rsidRPr="00A35CC6">
              <w:rPr>
                <w:rFonts w:cs="Arial"/>
                <w:bCs/>
                <w:sz w:val="20"/>
              </w:rPr>
              <w:t>odpadu</w:t>
            </w:r>
          </w:p>
        </w:tc>
        <w:tc>
          <w:tcPr>
            <w:tcW w:w="1418" w:type="dxa"/>
            <w:tcBorders>
              <w:top w:val="single" w:sz="4" w:space="0" w:color="auto"/>
              <w:bottom w:val="thinThickSmallGap" w:sz="24" w:space="0" w:color="auto"/>
            </w:tcBorders>
            <w:vAlign w:val="center"/>
          </w:tcPr>
          <w:p w:rsidR="00A35CC6" w:rsidRPr="00A35CC6" w:rsidRDefault="00A35CC6" w:rsidP="00A35CC6">
            <w:pPr>
              <w:pStyle w:val="Normln"/>
              <w:widowControl/>
              <w:numPr>
                <w:ilvl w:val="12"/>
                <w:numId w:val="0"/>
              </w:numPr>
              <w:overflowPunct w:val="0"/>
              <w:autoSpaceDE w:val="0"/>
              <w:autoSpaceDN w:val="0"/>
              <w:adjustRightInd w:val="0"/>
              <w:jc w:val="center"/>
              <w:textAlignment w:val="baseline"/>
              <w:rPr>
                <w:rFonts w:ascii="Times New Roman" w:hAnsi="Times New Roman"/>
                <w:bCs/>
                <w:noProof w:val="0"/>
              </w:rPr>
            </w:pPr>
            <w:r w:rsidRPr="00A35CC6">
              <w:rPr>
                <w:rFonts w:ascii="Times New Roman" w:hAnsi="Times New Roman"/>
                <w:bCs/>
                <w:noProof w:val="0"/>
              </w:rPr>
              <w:t>predpokladané množstvo [ t ]</w:t>
            </w:r>
          </w:p>
        </w:tc>
        <w:tc>
          <w:tcPr>
            <w:tcW w:w="1209" w:type="dxa"/>
            <w:tcBorders>
              <w:top w:val="single" w:sz="4" w:space="0" w:color="auto"/>
              <w:bottom w:val="thinThickSmallGap" w:sz="24" w:space="0" w:color="auto"/>
            </w:tcBorders>
            <w:vAlign w:val="center"/>
          </w:tcPr>
          <w:p w:rsidR="00A35CC6" w:rsidRPr="00A35CC6" w:rsidRDefault="00A35CC6" w:rsidP="00A35CC6">
            <w:pPr>
              <w:pStyle w:val="Normln"/>
              <w:widowControl/>
              <w:numPr>
                <w:ilvl w:val="12"/>
                <w:numId w:val="0"/>
              </w:numPr>
              <w:overflowPunct w:val="0"/>
              <w:autoSpaceDE w:val="0"/>
              <w:autoSpaceDN w:val="0"/>
              <w:adjustRightInd w:val="0"/>
              <w:jc w:val="center"/>
              <w:textAlignment w:val="baseline"/>
              <w:rPr>
                <w:rFonts w:ascii="Times New Roman" w:hAnsi="Times New Roman"/>
                <w:bCs/>
                <w:noProof w:val="0"/>
              </w:rPr>
            </w:pPr>
          </w:p>
          <w:p w:rsidR="00A35CC6" w:rsidRPr="00A35CC6" w:rsidRDefault="00A35CC6" w:rsidP="00A35CC6">
            <w:pPr>
              <w:pStyle w:val="Normln"/>
              <w:widowControl/>
              <w:numPr>
                <w:ilvl w:val="12"/>
                <w:numId w:val="0"/>
              </w:numPr>
              <w:overflowPunct w:val="0"/>
              <w:autoSpaceDE w:val="0"/>
              <w:autoSpaceDN w:val="0"/>
              <w:adjustRightInd w:val="0"/>
              <w:spacing w:after="0"/>
              <w:jc w:val="center"/>
              <w:textAlignment w:val="baseline"/>
              <w:rPr>
                <w:rFonts w:ascii="Times New Roman" w:hAnsi="Times New Roman"/>
                <w:bCs/>
                <w:noProof w:val="0"/>
              </w:rPr>
            </w:pPr>
            <w:r w:rsidRPr="00A35CC6">
              <w:rPr>
                <w:rFonts w:ascii="Times New Roman" w:hAnsi="Times New Roman"/>
                <w:bCs/>
                <w:noProof w:val="0"/>
              </w:rPr>
              <w:t>kód nakladania</w:t>
            </w:r>
          </w:p>
          <w:p w:rsidR="00A35CC6" w:rsidRPr="00A35CC6" w:rsidRDefault="00A35CC6" w:rsidP="00A35CC6">
            <w:pPr>
              <w:pStyle w:val="Normln"/>
              <w:widowControl/>
              <w:numPr>
                <w:ilvl w:val="12"/>
                <w:numId w:val="0"/>
              </w:numPr>
              <w:overflowPunct w:val="0"/>
              <w:autoSpaceDE w:val="0"/>
              <w:autoSpaceDN w:val="0"/>
              <w:adjustRightInd w:val="0"/>
              <w:spacing w:after="0"/>
              <w:jc w:val="center"/>
              <w:textAlignment w:val="baseline"/>
              <w:rPr>
                <w:rFonts w:ascii="Times New Roman" w:hAnsi="Times New Roman"/>
                <w:bCs/>
                <w:noProof w:val="0"/>
              </w:rPr>
            </w:pPr>
            <w:r w:rsidRPr="00A35CC6">
              <w:rPr>
                <w:rFonts w:ascii="Times New Roman" w:hAnsi="Times New Roman"/>
                <w:bCs/>
                <w:noProof w:val="0"/>
              </w:rPr>
              <w:t>s odpadom</w:t>
            </w:r>
          </w:p>
        </w:tc>
      </w:tr>
      <w:tr w:rsidR="00A35CC6" w:rsidRPr="00A35CC6" w:rsidTr="00A35CC6">
        <w:tc>
          <w:tcPr>
            <w:tcW w:w="1276" w:type="dxa"/>
            <w:tcBorders>
              <w:top w:val="thinThickSmallGap" w:sz="24" w:space="0" w:color="auto"/>
            </w:tcBorders>
            <w:vAlign w:val="center"/>
          </w:tcPr>
          <w:p w:rsidR="00A35CC6" w:rsidRPr="00A35CC6" w:rsidRDefault="00A35CC6" w:rsidP="00A35CC6">
            <w:pPr>
              <w:numPr>
                <w:ilvl w:val="12"/>
                <w:numId w:val="0"/>
              </w:numPr>
              <w:jc w:val="center"/>
              <w:rPr>
                <w:sz w:val="20"/>
              </w:rPr>
            </w:pPr>
            <w:r w:rsidRPr="00A35CC6">
              <w:rPr>
                <w:sz w:val="20"/>
              </w:rPr>
              <w:t>08 01 11</w:t>
            </w:r>
          </w:p>
        </w:tc>
        <w:tc>
          <w:tcPr>
            <w:tcW w:w="4394" w:type="dxa"/>
            <w:tcBorders>
              <w:top w:val="thinThickSmallGap" w:sz="24" w:space="0" w:color="auto"/>
            </w:tcBorders>
            <w:vAlign w:val="center"/>
          </w:tcPr>
          <w:p w:rsidR="00A35CC6" w:rsidRPr="00A35CC6" w:rsidRDefault="00A35CC6" w:rsidP="00A35CC6">
            <w:pPr>
              <w:numPr>
                <w:ilvl w:val="12"/>
                <w:numId w:val="0"/>
              </w:numPr>
              <w:rPr>
                <w:sz w:val="20"/>
              </w:rPr>
            </w:pPr>
            <w:r w:rsidRPr="00A35CC6">
              <w:rPr>
                <w:sz w:val="20"/>
              </w:rPr>
              <w:t>odpadové farby a laky obsahujúce organické rozpúšťadlá alebo iné nebezpečné látky</w:t>
            </w:r>
          </w:p>
        </w:tc>
        <w:tc>
          <w:tcPr>
            <w:tcW w:w="1134" w:type="dxa"/>
            <w:tcBorders>
              <w:top w:val="thinThickSmallGap" w:sz="24" w:space="0" w:color="auto"/>
            </w:tcBorders>
            <w:vAlign w:val="center"/>
          </w:tcPr>
          <w:p w:rsidR="00A35CC6" w:rsidRPr="00A35CC6" w:rsidRDefault="00A35CC6" w:rsidP="00A35CC6">
            <w:pPr>
              <w:numPr>
                <w:ilvl w:val="12"/>
                <w:numId w:val="0"/>
              </w:numPr>
              <w:jc w:val="center"/>
              <w:rPr>
                <w:sz w:val="20"/>
              </w:rPr>
            </w:pPr>
          </w:p>
          <w:p w:rsidR="00A35CC6" w:rsidRPr="00A35CC6" w:rsidRDefault="00A35CC6" w:rsidP="00A35CC6">
            <w:pPr>
              <w:numPr>
                <w:ilvl w:val="12"/>
                <w:numId w:val="0"/>
              </w:numPr>
              <w:jc w:val="center"/>
              <w:rPr>
                <w:sz w:val="20"/>
              </w:rPr>
            </w:pPr>
            <w:r w:rsidRPr="00A35CC6">
              <w:rPr>
                <w:sz w:val="20"/>
              </w:rPr>
              <w:t>N</w:t>
            </w:r>
          </w:p>
        </w:tc>
        <w:tc>
          <w:tcPr>
            <w:tcW w:w="1418" w:type="dxa"/>
            <w:tcBorders>
              <w:top w:val="thinThickSmallGap" w:sz="24" w:space="0" w:color="auto"/>
            </w:tcBorders>
            <w:vAlign w:val="center"/>
          </w:tcPr>
          <w:p w:rsidR="00A35CC6" w:rsidRPr="00A35CC6" w:rsidRDefault="00A35CC6" w:rsidP="00A35CC6">
            <w:pPr>
              <w:numPr>
                <w:ilvl w:val="12"/>
                <w:numId w:val="0"/>
              </w:numPr>
              <w:jc w:val="center"/>
              <w:rPr>
                <w:sz w:val="20"/>
              </w:rPr>
            </w:pPr>
          </w:p>
          <w:p w:rsidR="00A35CC6" w:rsidRPr="00A35CC6" w:rsidRDefault="00A35CC6" w:rsidP="00A35CC6">
            <w:pPr>
              <w:numPr>
                <w:ilvl w:val="12"/>
                <w:numId w:val="0"/>
              </w:numPr>
              <w:jc w:val="center"/>
              <w:rPr>
                <w:sz w:val="20"/>
              </w:rPr>
            </w:pPr>
            <w:r w:rsidRPr="00A35CC6">
              <w:rPr>
                <w:sz w:val="20"/>
              </w:rPr>
              <w:t>2,00</w:t>
            </w:r>
          </w:p>
        </w:tc>
        <w:tc>
          <w:tcPr>
            <w:tcW w:w="1209" w:type="dxa"/>
            <w:tcBorders>
              <w:top w:val="thinThickSmallGap" w:sz="24" w:space="0" w:color="auto"/>
            </w:tcBorders>
            <w:vAlign w:val="center"/>
          </w:tcPr>
          <w:p w:rsidR="00A35CC6" w:rsidRPr="00A35CC6" w:rsidRDefault="00A35CC6" w:rsidP="00A35CC6">
            <w:pPr>
              <w:numPr>
                <w:ilvl w:val="12"/>
                <w:numId w:val="0"/>
              </w:numPr>
              <w:jc w:val="center"/>
              <w:rPr>
                <w:sz w:val="20"/>
              </w:rPr>
            </w:pPr>
          </w:p>
          <w:p w:rsidR="00A35CC6" w:rsidRPr="00A35CC6" w:rsidRDefault="00A35CC6" w:rsidP="00A35CC6">
            <w:pPr>
              <w:numPr>
                <w:ilvl w:val="12"/>
                <w:numId w:val="0"/>
              </w:numPr>
              <w:jc w:val="center"/>
              <w:rPr>
                <w:sz w:val="20"/>
              </w:rPr>
            </w:pPr>
            <w:r w:rsidRPr="00A35CC6">
              <w:rPr>
                <w:sz w:val="20"/>
              </w:rPr>
              <w:t>D10</w:t>
            </w:r>
          </w:p>
        </w:tc>
      </w:tr>
      <w:tr w:rsidR="00A35CC6" w:rsidRPr="00A35CC6" w:rsidTr="00A35CC6">
        <w:tc>
          <w:tcPr>
            <w:tcW w:w="1276" w:type="dxa"/>
            <w:vAlign w:val="center"/>
          </w:tcPr>
          <w:p w:rsidR="00A35CC6" w:rsidRPr="00A35CC6" w:rsidRDefault="00A35CC6" w:rsidP="00A35CC6">
            <w:pPr>
              <w:numPr>
                <w:ilvl w:val="12"/>
                <w:numId w:val="0"/>
              </w:numPr>
              <w:jc w:val="center"/>
              <w:rPr>
                <w:sz w:val="20"/>
              </w:rPr>
            </w:pPr>
            <w:r w:rsidRPr="00A35CC6">
              <w:rPr>
                <w:sz w:val="20"/>
              </w:rPr>
              <w:t>08 01 12</w:t>
            </w:r>
          </w:p>
        </w:tc>
        <w:tc>
          <w:tcPr>
            <w:tcW w:w="4394" w:type="dxa"/>
            <w:vAlign w:val="center"/>
          </w:tcPr>
          <w:p w:rsidR="00A35CC6" w:rsidRPr="00A35CC6" w:rsidRDefault="00A35CC6" w:rsidP="00A35CC6">
            <w:pPr>
              <w:numPr>
                <w:ilvl w:val="12"/>
                <w:numId w:val="0"/>
              </w:numPr>
              <w:rPr>
                <w:sz w:val="20"/>
              </w:rPr>
            </w:pPr>
            <w:r w:rsidRPr="00A35CC6">
              <w:rPr>
                <w:sz w:val="20"/>
              </w:rPr>
              <w:t>odpadové farby a laky iné ako uvedené v 08 01 11</w:t>
            </w:r>
          </w:p>
        </w:tc>
        <w:tc>
          <w:tcPr>
            <w:tcW w:w="1134" w:type="dxa"/>
            <w:vAlign w:val="center"/>
          </w:tcPr>
          <w:p w:rsidR="00A35CC6" w:rsidRPr="00A35CC6" w:rsidRDefault="00A35CC6" w:rsidP="00A35CC6">
            <w:pPr>
              <w:numPr>
                <w:ilvl w:val="12"/>
                <w:numId w:val="0"/>
              </w:numPr>
              <w:jc w:val="center"/>
              <w:rPr>
                <w:sz w:val="20"/>
              </w:rPr>
            </w:pPr>
            <w:r w:rsidRPr="00A35CC6">
              <w:rPr>
                <w:sz w:val="20"/>
              </w:rPr>
              <w:t>O</w:t>
            </w:r>
          </w:p>
        </w:tc>
        <w:tc>
          <w:tcPr>
            <w:tcW w:w="1418" w:type="dxa"/>
            <w:vAlign w:val="center"/>
          </w:tcPr>
          <w:p w:rsidR="00A35CC6" w:rsidRPr="00A35CC6" w:rsidRDefault="00A35CC6" w:rsidP="00A35CC6">
            <w:pPr>
              <w:numPr>
                <w:ilvl w:val="12"/>
                <w:numId w:val="0"/>
              </w:numPr>
              <w:jc w:val="center"/>
              <w:rPr>
                <w:sz w:val="20"/>
              </w:rPr>
            </w:pPr>
            <w:r w:rsidRPr="00A35CC6">
              <w:rPr>
                <w:sz w:val="20"/>
              </w:rPr>
              <w:t>0,50</w:t>
            </w:r>
          </w:p>
        </w:tc>
        <w:tc>
          <w:tcPr>
            <w:tcW w:w="1209" w:type="dxa"/>
            <w:vAlign w:val="center"/>
          </w:tcPr>
          <w:p w:rsidR="00A35CC6" w:rsidRPr="00A35CC6" w:rsidRDefault="00A35CC6" w:rsidP="00A35CC6">
            <w:pPr>
              <w:numPr>
                <w:ilvl w:val="12"/>
                <w:numId w:val="0"/>
              </w:numPr>
              <w:jc w:val="center"/>
              <w:rPr>
                <w:sz w:val="20"/>
              </w:rPr>
            </w:pPr>
            <w:r w:rsidRPr="00A35CC6">
              <w:rPr>
                <w:sz w:val="20"/>
              </w:rPr>
              <w:t>D10</w:t>
            </w:r>
          </w:p>
        </w:tc>
      </w:tr>
      <w:tr w:rsidR="00A35CC6" w:rsidRPr="00A35CC6" w:rsidTr="00A35CC6">
        <w:tc>
          <w:tcPr>
            <w:tcW w:w="1276" w:type="dxa"/>
            <w:vAlign w:val="center"/>
          </w:tcPr>
          <w:p w:rsidR="00A35CC6" w:rsidRPr="00A35CC6" w:rsidRDefault="00A35CC6" w:rsidP="00A35CC6">
            <w:pPr>
              <w:numPr>
                <w:ilvl w:val="12"/>
                <w:numId w:val="0"/>
              </w:numPr>
              <w:jc w:val="center"/>
              <w:rPr>
                <w:sz w:val="20"/>
              </w:rPr>
            </w:pPr>
            <w:r w:rsidRPr="00A35CC6">
              <w:rPr>
                <w:sz w:val="20"/>
              </w:rPr>
              <w:t>15 01 01</w:t>
            </w:r>
          </w:p>
        </w:tc>
        <w:tc>
          <w:tcPr>
            <w:tcW w:w="4394" w:type="dxa"/>
            <w:vAlign w:val="center"/>
          </w:tcPr>
          <w:p w:rsidR="00A35CC6" w:rsidRPr="00A35CC6" w:rsidRDefault="00A35CC6" w:rsidP="00A35CC6">
            <w:pPr>
              <w:numPr>
                <w:ilvl w:val="12"/>
                <w:numId w:val="0"/>
              </w:numPr>
              <w:rPr>
                <w:sz w:val="20"/>
              </w:rPr>
            </w:pPr>
            <w:r w:rsidRPr="00A35CC6">
              <w:rPr>
                <w:sz w:val="20"/>
              </w:rPr>
              <w:t>obaly z papiera a lepenky</w:t>
            </w:r>
          </w:p>
        </w:tc>
        <w:tc>
          <w:tcPr>
            <w:tcW w:w="1134" w:type="dxa"/>
            <w:vAlign w:val="center"/>
          </w:tcPr>
          <w:p w:rsidR="00A35CC6" w:rsidRPr="00A35CC6" w:rsidRDefault="00A35CC6" w:rsidP="00A35CC6">
            <w:pPr>
              <w:numPr>
                <w:ilvl w:val="12"/>
                <w:numId w:val="0"/>
              </w:numPr>
              <w:jc w:val="center"/>
              <w:rPr>
                <w:sz w:val="20"/>
              </w:rPr>
            </w:pPr>
            <w:r w:rsidRPr="00A35CC6">
              <w:rPr>
                <w:sz w:val="20"/>
              </w:rPr>
              <w:t>O</w:t>
            </w:r>
          </w:p>
        </w:tc>
        <w:tc>
          <w:tcPr>
            <w:tcW w:w="1418" w:type="dxa"/>
            <w:vAlign w:val="center"/>
          </w:tcPr>
          <w:p w:rsidR="00A35CC6" w:rsidRPr="00A35CC6" w:rsidRDefault="00A35CC6" w:rsidP="00A35CC6">
            <w:pPr>
              <w:numPr>
                <w:ilvl w:val="12"/>
                <w:numId w:val="0"/>
              </w:numPr>
              <w:jc w:val="center"/>
              <w:rPr>
                <w:sz w:val="20"/>
              </w:rPr>
            </w:pPr>
            <w:r w:rsidRPr="00A35CC6">
              <w:rPr>
                <w:sz w:val="20"/>
              </w:rPr>
              <w:t>10,00</w:t>
            </w:r>
          </w:p>
        </w:tc>
        <w:tc>
          <w:tcPr>
            <w:tcW w:w="1209" w:type="dxa"/>
            <w:vAlign w:val="center"/>
          </w:tcPr>
          <w:p w:rsidR="00A35CC6" w:rsidRPr="00A35CC6" w:rsidRDefault="00A35CC6" w:rsidP="00A35CC6">
            <w:pPr>
              <w:numPr>
                <w:ilvl w:val="12"/>
                <w:numId w:val="0"/>
              </w:numPr>
              <w:jc w:val="center"/>
              <w:rPr>
                <w:sz w:val="20"/>
              </w:rPr>
            </w:pPr>
            <w:proofErr w:type="spellStart"/>
            <w:r w:rsidRPr="00A35CC6">
              <w:rPr>
                <w:sz w:val="20"/>
              </w:rPr>
              <w:t>R</w:t>
            </w:r>
            <w:r w:rsidRPr="00A35CC6">
              <w:rPr>
                <w:sz w:val="20"/>
                <w:vertAlign w:val="subscript"/>
              </w:rPr>
              <w:t>c</w:t>
            </w:r>
            <w:proofErr w:type="spellEnd"/>
          </w:p>
        </w:tc>
      </w:tr>
      <w:tr w:rsidR="00A35CC6" w:rsidRPr="00A35CC6" w:rsidTr="00A35CC6">
        <w:tc>
          <w:tcPr>
            <w:tcW w:w="1276" w:type="dxa"/>
            <w:vAlign w:val="center"/>
          </w:tcPr>
          <w:p w:rsidR="00A35CC6" w:rsidRPr="00A35CC6" w:rsidRDefault="00A35CC6" w:rsidP="00A35CC6">
            <w:pPr>
              <w:numPr>
                <w:ilvl w:val="12"/>
                <w:numId w:val="0"/>
              </w:numPr>
              <w:jc w:val="center"/>
              <w:rPr>
                <w:sz w:val="20"/>
              </w:rPr>
            </w:pPr>
            <w:r w:rsidRPr="00A35CC6">
              <w:rPr>
                <w:sz w:val="20"/>
              </w:rPr>
              <w:t>15 02 02</w:t>
            </w:r>
          </w:p>
        </w:tc>
        <w:tc>
          <w:tcPr>
            <w:tcW w:w="4394" w:type="dxa"/>
            <w:vAlign w:val="center"/>
          </w:tcPr>
          <w:p w:rsidR="00A35CC6" w:rsidRPr="00A35CC6" w:rsidRDefault="00A35CC6" w:rsidP="00A35CC6">
            <w:pPr>
              <w:numPr>
                <w:ilvl w:val="12"/>
                <w:numId w:val="0"/>
              </w:numPr>
              <w:rPr>
                <w:sz w:val="20"/>
              </w:rPr>
            </w:pPr>
            <w:proofErr w:type="spellStart"/>
            <w:r w:rsidRPr="00A35CC6">
              <w:rPr>
                <w:sz w:val="20"/>
              </w:rPr>
              <w:t>absorbenty</w:t>
            </w:r>
            <w:proofErr w:type="spellEnd"/>
            <w:r w:rsidRPr="00A35CC6">
              <w:rPr>
                <w:sz w:val="20"/>
              </w:rPr>
              <w:t>, filtračné materiály vrátane olejových filtrov inak nešpecifikovaných, handry na čistenie, ochranné odevy kontaminované nebezpečnými látkami</w:t>
            </w:r>
          </w:p>
        </w:tc>
        <w:tc>
          <w:tcPr>
            <w:tcW w:w="1134" w:type="dxa"/>
            <w:vAlign w:val="center"/>
          </w:tcPr>
          <w:p w:rsidR="00A35CC6" w:rsidRPr="00A35CC6" w:rsidRDefault="00A35CC6" w:rsidP="00A35CC6">
            <w:pPr>
              <w:numPr>
                <w:ilvl w:val="12"/>
                <w:numId w:val="0"/>
              </w:numPr>
              <w:jc w:val="center"/>
              <w:rPr>
                <w:sz w:val="20"/>
              </w:rPr>
            </w:pPr>
          </w:p>
          <w:p w:rsidR="00A35CC6" w:rsidRPr="00A35CC6" w:rsidRDefault="00A35CC6" w:rsidP="00A35CC6">
            <w:pPr>
              <w:numPr>
                <w:ilvl w:val="12"/>
                <w:numId w:val="0"/>
              </w:numPr>
              <w:jc w:val="center"/>
              <w:rPr>
                <w:sz w:val="20"/>
              </w:rPr>
            </w:pPr>
            <w:r w:rsidRPr="00A35CC6">
              <w:rPr>
                <w:sz w:val="20"/>
              </w:rPr>
              <w:t>N</w:t>
            </w:r>
          </w:p>
        </w:tc>
        <w:tc>
          <w:tcPr>
            <w:tcW w:w="1418" w:type="dxa"/>
            <w:vAlign w:val="center"/>
          </w:tcPr>
          <w:p w:rsidR="00A35CC6" w:rsidRPr="00A35CC6" w:rsidRDefault="00A35CC6" w:rsidP="00A35CC6">
            <w:pPr>
              <w:numPr>
                <w:ilvl w:val="12"/>
                <w:numId w:val="0"/>
              </w:numPr>
              <w:jc w:val="center"/>
              <w:rPr>
                <w:sz w:val="20"/>
              </w:rPr>
            </w:pPr>
          </w:p>
          <w:p w:rsidR="00A35CC6" w:rsidRPr="00A35CC6" w:rsidRDefault="00A35CC6" w:rsidP="00A35CC6">
            <w:pPr>
              <w:numPr>
                <w:ilvl w:val="12"/>
                <w:numId w:val="0"/>
              </w:numPr>
              <w:jc w:val="center"/>
              <w:rPr>
                <w:sz w:val="20"/>
              </w:rPr>
            </w:pPr>
            <w:r w:rsidRPr="00A35CC6">
              <w:rPr>
                <w:sz w:val="20"/>
              </w:rPr>
              <w:t>2,00</w:t>
            </w:r>
          </w:p>
        </w:tc>
        <w:tc>
          <w:tcPr>
            <w:tcW w:w="1209" w:type="dxa"/>
            <w:vAlign w:val="center"/>
          </w:tcPr>
          <w:p w:rsidR="00A35CC6" w:rsidRPr="00A35CC6" w:rsidRDefault="00A35CC6" w:rsidP="00A35CC6">
            <w:pPr>
              <w:numPr>
                <w:ilvl w:val="12"/>
                <w:numId w:val="0"/>
              </w:numPr>
              <w:jc w:val="center"/>
              <w:rPr>
                <w:sz w:val="20"/>
              </w:rPr>
            </w:pPr>
          </w:p>
          <w:p w:rsidR="00A35CC6" w:rsidRPr="00A35CC6" w:rsidRDefault="00A35CC6" w:rsidP="00A35CC6">
            <w:pPr>
              <w:numPr>
                <w:ilvl w:val="12"/>
                <w:numId w:val="0"/>
              </w:numPr>
              <w:jc w:val="center"/>
              <w:rPr>
                <w:sz w:val="20"/>
              </w:rPr>
            </w:pPr>
            <w:r w:rsidRPr="00A35CC6">
              <w:rPr>
                <w:sz w:val="20"/>
              </w:rPr>
              <w:t>D10</w:t>
            </w:r>
          </w:p>
        </w:tc>
      </w:tr>
      <w:tr w:rsidR="00A35CC6" w:rsidRPr="00A35CC6" w:rsidTr="00A35CC6">
        <w:tc>
          <w:tcPr>
            <w:tcW w:w="1276" w:type="dxa"/>
            <w:vAlign w:val="center"/>
          </w:tcPr>
          <w:p w:rsidR="00A35CC6" w:rsidRPr="00A35CC6" w:rsidRDefault="00A35CC6" w:rsidP="00A35CC6">
            <w:pPr>
              <w:numPr>
                <w:ilvl w:val="12"/>
                <w:numId w:val="0"/>
              </w:numPr>
              <w:jc w:val="center"/>
              <w:rPr>
                <w:sz w:val="20"/>
              </w:rPr>
            </w:pPr>
            <w:r w:rsidRPr="00A35CC6">
              <w:rPr>
                <w:sz w:val="20"/>
              </w:rPr>
              <w:t>16 02 13</w:t>
            </w:r>
          </w:p>
        </w:tc>
        <w:tc>
          <w:tcPr>
            <w:tcW w:w="4394" w:type="dxa"/>
            <w:vAlign w:val="center"/>
          </w:tcPr>
          <w:p w:rsidR="00A35CC6" w:rsidRPr="00A35CC6" w:rsidRDefault="00A35CC6" w:rsidP="00A35CC6">
            <w:pPr>
              <w:numPr>
                <w:ilvl w:val="12"/>
                <w:numId w:val="0"/>
              </w:numPr>
              <w:rPr>
                <w:sz w:val="20"/>
              </w:rPr>
            </w:pPr>
            <w:r w:rsidRPr="00A35CC6">
              <w:rPr>
                <w:sz w:val="20"/>
              </w:rPr>
              <w:t>vyradené zariadenia obsahujúce nebezpečné časti, iné ako uvedené v 16 02 09 až 16 02 12</w:t>
            </w:r>
          </w:p>
        </w:tc>
        <w:tc>
          <w:tcPr>
            <w:tcW w:w="1134" w:type="dxa"/>
            <w:vAlign w:val="center"/>
          </w:tcPr>
          <w:p w:rsidR="00A35CC6" w:rsidRPr="00A35CC6" w:rsidRDefault="00A35CC6" w:rsidP="00A35CC6">
            <w:pPr>
              <w:numPr>
                <w:ilvl w:val="12"/>
                <w:numId w:val="0"/>
              </w:numPr>
              <w:jc w:val="center"/>
              <w:rPr>
                <w:sz w:val="20"/>
              </w:rPr>
            </w:pPr>
          </w:p>
          <w:p w:rsidR="00A35CC6" w:rsidRPr="00A35CC6" w:rsidRDefault="00A35CC6" w:rsidP="00A35CC6">
            <w:pPr>
              <w:numPr>
                <w:ilvl w:val="12"/>
                <w:numId w:val="0"/>
              </w:numPr>
              <w:jc w:val="center"/>
              <w:rPr>
                <w:sz w:val="20"/>
              </w:rPr>
            </w:pPr>
            <w:r w:rsidRPr="00A35CC6">
              <w:rPr>
                <w:sz w:val="20"/>
              </w:rPr>
              <w:t>N</w:t>
            </w:r>
          </w:p>
        </w:tc>
        <w:tc>
          <w:tcPr>
            <w:tcW w:w="1418" w:type="dxa"/>
            <w:vAlign w:val="center"/>
          </w:tcPr>
          <w:p w:rsidR="00A35CC6" w:rsidRPr="00A35CC6" w:rsidRDefault="00A35CC6" w:rsidP="00A35CC6">
            <w:pPr>
              <w:numPr>
                <w:ilvl w:val="12"/>
                <w:numId w:val="0"/>
              </w:numPr>
              <w:jc w:val="center"/>
              <w:rPr>
                <w:sz w:val="20"/>
              </w:rPr>
            </w:pPr>
          </w:p>
          <w:p w:rsidR="00A35CC6" w:rsidRPr="00A35CC6" w:rsidRDefault="00BC192E" w:rsidP="00BC192E">
            <w:pPr>
              <w:numPr>
                <w:ilvl w:val="12"/>
                <w:numId w:val="0"/>
              </w:numPr>
              <w:jc w:val="center"/>
              <w:rPr>
                <w:sz w:val="20"/>
              </w:rPr>
            </w:pPr>
            <w:r>
              <w:rPr>
                <w:sz w:val="20"/>
              </w:rPr>
              <w:t>0,40</w:t>
            </w:r>
          </w:p>
        </w:tc>
        <w:tc>
          <w:tcPr>
            <w:tcW w:w="1209" w:type="dxa"/>
            <w:vAlign w:val="center"/>
          </w:tcPr>
          <w:p w:rsidR="00A35CC6" w:rsidRPr="00A35CC6" w:rsidRDefault="00A35CC6" w:rsidP="00A35CC6">
            <w:pPr>
              <w:numPr>
                <w:ilvl w:val="12"/>
                <w:numId w:val="0"/>
              </w:numPr>
              <w:jc w:val="center"/>
              <w:rPr>
                <w:sz w:val="20"/>
              </w:rPr>
            </w:pPr>
          </w:p>
          <w:p w:rsidR="00A35CC6" w:rsidRPr="00A35CC6" w:rsidRDefault="00A35CC6" w:rsidP="00A35CC6">
            <w:pPr>
              <w:numPr>
                <w:ilvl w:val="12"/>
                <w:numId w:val="0"/>
              </w:numPr>
              <w:jc w:val="center"/>
              <w:rPr>
                <w:sz w:val="20"/>
              </w:rPr>
            </w:pPr>
            <w:r w:rsidRPr="00A35CC6">
              <w:rPr>
                <w:sz w:val="20"/>
              </w:rPr>
              <w:t>S</w:t>
            </w:r>
          </w:p>
        </w:tc>
      </w:tr>
      <w:tr w:rsidR="00A35CC6" w:rsidRPr="00A35CC6" w:rsidTr="00A35CC6">
        <w:tc>
          <w:tcPr>
            <w:tcW w:w="1276" w:type="dxa"/>
            <w:vAlign w:val="center"/>
          </w:tcPr>
          <w:p w:rsidR="00A35CC6" w:rsidRPr="00A35CC6" w:rsidRDefault="00A35CC6" w:rsidP="00A35CC6">
            <w:pPr>
              <w:numPr>
                <w:ilvl w:val="12"/>
                <w:numId w:val="0"/>
              </w:numPr>
              <w:jc w:val="center"/>
              <w:rPr>
                <w:sz w:val="20"/>
              </w:rPr>
            </w:pPr>
            <w:r w:rsidRPr="00A35CC6">
              <w:rPr>
                <w:sz w:val="20"/>
              </w:rPr>
              <w:t>16 06 01</w:t>
            </w:r>
          </w:p>
        </w:tc>
        <w:tc>
          <w:tcPr>
            <w:tcW w:w="4394" w:type="dxa"/>
            <w:vAlign w:val="center"/>
          </w:tcPr>
          <w:p w:rsidR="00A35CC6" w:rsidRPr="00A35CC6" w:rsidRDefault="00A35CC6" w:rsidP="00A35CC6">
            <w:pPr>
              <w:numPr>
                <w:ilvl w:val="12"/>
                <w:numId w:val="0"/>
              </w:numPr>
              <w:rPr>
                <w:sz w:val="20"/>
              </w:rPr>
            </w:pPr>
            <w:r w:rsidRPr="00A35CC6">
              <w:rPr>
                <w:sz w:val="20"/>
              </w:rPr>
              <w:t>olovené batérie</w:t>
            </w:r>
          </w:p>
        </w:tc>
        <w:tc>
          <w:tcPr>
            <w:tcW w:w="1134" w:type="dxa"/>
            <w:vAlign w:val="center"/>
          </w:tcPr>
          <w:p w:rsidR="00A35CC6" w:rsidRPr="00A35CC6" w:rsidRDefault="00A35CC6" w:rsidP="00A35CC6">
            <w:pPr>
              <w:numPr>
                <w:ilvl w:val="12"/>
                <w:numId w:val="0"/>
              </w:numPr>
              <w:jc w:val="center"/>
              <w:rPr>
                <w:sz w:val="20"/>
              </w:rPr>
            </w:pPr>
            <w:r w:rsidRPr="00A35CC6">
              <w:rPr>
                <w:sz w:val="20"/>
              </w:rPr>
              <w:t>N</w:t>
            </w:r>
          </w:p>
        </w:tc>
        <w:tc>
          <w:tcPr>
            <w:tcW w:w="1418" w:type="dxa"/>
            <w:vAlign w:val="center"/>
          </w:tcPr>
          <w:p w:rsidR="00A35CC6" w:rsidRPr="00A35CC6" w:rsidRDefault="00A35CC6" w:rsidP="00A35CC6">
            <w:pPr>
              <w:numPr>
                <w:ilvl w:val="12"/>
                <w:numId w:val="0"/>
              </w:numPr>
              <w:jc w:val="center"/>
              <w:rPr>
                <w:sz w:val="20"/>
              </w:rPr>
            </w:pPr>
            <w:r w:rsidRPr="00A35CC6">
              <w:rPr>
                <w:sz w:val="20"/>
              </w:rPr>
              <w:t>0,40</w:t>
            </w:r>
          </w:p>
        </w:tc>
        <w:tc>
          <w:tcPr>
            <w:tcW w:w="1209" w:type="dxa"/>
            <w:vAlign w:val="center"/>
          </w:tcPr>
          <w:p w:rsidR="00A35CC6" w:rsidRPr="00A35CC6" w:rsidRDefault="00A35CC6" w:rsidP="00A35CC6">
            <w:pPr>
              <w:numPr>
                <w:ilvl w:val="12"/>
                <w:numId w:val="0"/>
              </w:numPr>
              <w:jc w:val="center"/>
              <w:rPr>
                <w:sz w:val="20"/>
              </w:rPr>
            </w:pPr>
            <w:r w:rsidRPr="00A35CC6">
              <w:rPr>
                <w:sz w:val="20"/>
              </w:rPr>
              <w:t>S</w:t>
            </w:r>
          </w:p>
        </w:tc>
      </w:tr>
      <w:tr w:rsidR="00A35CC6" w:rsidRPr="00A35CC6" w:rsidTr="00A35CC6">
        <w:tc>
          <w:tcPr>
            <w:tcW w:w="1276" w:type="dxa"/>
            <w:vAlign w:val="center"/>
          </w:tcPr>
          <w:p w:rsidR="00A35CC6" w:rsidRPr="00A35CC6" w:rsidRDefault="00A35CC6" w:rsidP="00A35CC6">
            <w:pPr>
              <w:numPr>
                <w:ilvl w:val="12"/>
                <w:numId w:val="0"/>
              </w:numPr>
              <w:jc w:val="center"/>
              <w:rPr>
                <w:sz w:val="20"/>
              </w:rPr>
            </w:pPr>
            <w:r w:rsidRPr="00A35CC6">
              <w:rPr>
                <w:sz w:val="20"/>
              </w:rPr>
              <w:t>16 07 08</w:t>
            </w:r>
          </w:p>
        </w:tc>
        <w:tc>
          <w:tcPr>
            <w:tcW w:w="4394" w:type="dxa"/>
            <w:vAlign w:val="center"/>
          </w:tcPr>
          <w:p w:rsidR="00A35CC6" w:rsidRPr="00A35CC6" w:rsidRDefault="00A35CC6" w:rsidP="00A35CC6">
            <w:pPr>
              <w:numPr>
                <w:ilvl w:val="12"/>
                <w:numId w:val="0"/>
              </w:numPr>
              <w:rPr>
                <w:sz w:val="20"/>
              </w:rPr>
            </w:pPr>
            <w:r w:rsidRPr="00A35CC6">
              <w:rPr>
                <w:sz w:val="20"/>
              </w:rPr>
              <w:t>odpady obsahujúce olej</w:t>
            </w:r>
          </w:p>
        </w:tc>
        <w:tc>
          <w:tcPr>
            <w:tcW w:w="1134" w:type="dxa"/>
            <w:vAlign w:val="center"/>
          </w:tcPr>
          <w:p w:rsidR="00A35CC6" w:rsidRPr="00A35CC6" w:rsidRDefault="00A35CC6" w:rsidP="00A35CC6">
            <w:pPr>
              <w:numPr>
                <w:ilvl w:val="12"/>
                <w:numId w:val="0"/>
              </w:numPr>
              <w:jc w:val="center"/>
              <w:rPr>
                <w:sz w:val="20"/>
              </w:rPr>
            </w:pPr>
            <w:r w:rsidRPr="00A35CC6">
              <w:rPr>
                <w:sz w:val="20"/>
              </w:rPr>
              <w:t>N</w:t>
            </w:r>
          </w:p>
        </w:tc>
        <w:tc>
          <w:tcPr>
            <w:tcW w:w="1418" w:type="dxa"/>
            <w:vAlign w:val="center"/>
          </w:tcPr>
          <w:p w:rsidR="00A35CC6" w:rsidRPr="00A35CC6" w:rsidRDefault="00A35CC6" w:rsidP="00A35CC6">
            <w:pPr>
              <w:numPr>
                <w:ilvl w:val="12"/>
                <w:numId w:val="0"/>
              </w:numPr>
              <w:jc w:val="center"/>
              <w:rPr>
                <w:sz w:val="20"/>
              </w:rPr>
            </w:pPr>
            <w:r w:rsidRPr="00A35CC6">
              <w:rPr>
                <w:sz w:val="20"/>
              </w:rPr>
              <w:t>10,00</w:t>
            </w:r>
          </w:p>
        </w:tc>
        <w:tc>
          <w:tcPr>
            <w:tcW w:w="1209" w:type="dxa"/>
            <w:vAlign w:val="center"/>
          </w:tcPr>
          <w:p w:rsidR="00A35CC6" w:rsidRPr="00A35CC6" w:rsidRDefault="00A35CC6" w:rsidP="00A35CC6">
            <w:pPr>
              <w:numPr>
                <w:ilvl w:val="12"/>
                <w:numId w:val="0"/>
              </w:numPr>
              <w:jc w:val="center"/>
              <w:rPr>
                <w:sz w:val="20"/>
              </w:rPr>
            </w:pPr>
            <w:r w:rsidRPr="00A35CC6">
              <w:rPr>
                <w:sz w:val="20"/>
              </w:rPr>
              <w:t>D10</w:t>
            </w:r>
          </w:p>
        </w:tc>
      </w:tr>
      <w:tr w:rsidR="00A35CC6" w:rsidRPr="00A35CC6" w:rsidTr="00A35CC6">
        <w:tc>
          <w:tcPr>
            <w:tcW w:w="1276" w:type="dxa"/>
          </w:tcPr>
          <w:p w:rsidR="00A35CC6" w:rsidRPr="00A35CC6" w:rsidRDefault="00A35CC6" w:rsidP="00723500">
            <w:pPr>
              <w:numPr>
                <w:ilvl w:val="12"/>
                <w:numId w:val="0"/>
              </w:numPr>
              <w:rPr>
                <w:sz w:val="20"/>
              </w:rPr>
            </w:pPr>
          </w:p>
          <w:p w:rsidR="00A35CC6" w:rsidRPr="00A35CC6" w:rsidRDefault="00A35CC6" w:rsidP="00723500">
            <w:pPr>
              <w:numPr>
                <w:ilvl w:val="12"/>
                <w:numId w:val="0"/>
              </w:numPr>
              <w:rPr>
                <w:sz w:val="20"/>
              </w:rPr>
            </w:pPr>
            <w:r w:rsidRPr="00A35CC6">
              <w:rPr>
                <w:sz w:val="20"/>
              </w:rPr>
              <w:t>17 01 07</w:t>
            </w:r>
          </w:p>
        </w:tc>
        <w:tc>
          <w:tcPr>
            <w:tcW w:w="4394" w:type="dxa"/>
          </w:tcPr>
          <w:p w:rsidR="00A35CC6" w:rsidRPr="00A35CC6" w:rsidRDefault="00A35CC6" w:rsidP="00723500">
            <w:pPr>
              <w:numPr>
                <w:ilvl w:val="12"/>
                <w:numId w:val="0"/>
              </w:numPr>
              <w:jc w:val="both"/>
              <w:rPr>
                <w:sz w:val="20"/>
              </w:rPr>
            </w:pPr>
          </w:p>
          <w:p w:rsidR="00A35CC6" w:rsidRPr="00A35CC6" w:rsidRDefault="00A35CC6" w:rsidP="00723500">
            <w:pPr>
              <w:numPr>
                <w:ilvl w:val="12"/>
                <w:numId w:val="0"/>
              </w:numPr>
              <w:jc w:val="both"/>
              <w:rPr>
                <w:sz w:val="20"/>
              </w:rPr>
            </w:pPr>
            <w:r w:rsidRPr="00A35CC6">
              <w:rPr>
                <w:sz w:val="20"/>
              </w:rPr>
              <w:t>zmesi betónu, tehál, obkladačiek, dlaždíc a keramiky iné ako uvedené v 17 01 06</w:t>
            </w:r>
          </w:p>
        </w:tc>
        <w:tc>
          <w:tcPr>
            <w:tcW w:w="1134" w:type="dxa"/>
          </w:tcPr>
          <w:p w:rsidR="00A35CC6" w:rsidRPr="00A35CC6" w:rsidRDefault="00A35CC6" w:rsidP="00723500">
            <w:pPr>
              <w:numPr>
                <w:ilvl w:val="12"/>
                <w:numId w:val="0"/>
              </w:numPr>
              <w:jc w:val="center"/>
              <w:rPr>
                <w:sz w:val="20"/>
              </w:rPr>
            </w:pPr>
          </w:p>
          <w:p w:rsidR="00A35CC6" w:rsidRPr="00A35CC6" w:rsidRDefault="00A35CC6" w:rsidP="00723500">
            <w:pPr>
              <w:numPr>
                <w:ilvl w:val="12"/>
                <w:numId w:val="0"/>
              </w:numPr>
              <w:jc w:val="center"/>
              <w:rPr>
                <w:sz w:val="20"/>
              </w:rPr>
            </w:pPr>
            <w:r w:rsidRPr="00A35CC6">
              <w:rPr>
                <w:sz w:val="20"/>
              </w:rPr>
              <w:t>O</w:t>
            </w:r>
          </w:p>
        </w:tc>
        <w:tc>
          <w:tcPr>
            <w:tcW w:w="1418" w:type="dxa"/>
          </w:tcPr>
          <w:p w:rsidR="00A35CC6" w:rsidRPr="00A35CC6" w:rsidRDefault="00A35CC6" w:rsidP="00723500">
            <w:pPr>
              <w:numPr>
                <w:ilvl w:val="12"/>
                <w:numId w:val="0"/>
              </w:numPr>
              <w:jc w:val="center"/>
              <w:rPr>
                <w:sz w:val="20"/>
              </w:rPr>
            </w:pPr>
          </w:p>
          <w:p w:rsidR="00A35CC6" w:rsidRPr="00A35CC6" w:rsidRDefault="00A35CC6" w:rsidP="00723500">
            <w:pPr>
              <w:numPr>
                <w:ilvl w:val="12"/>
                <w:numId w:val="0"/>
              </w:numPr>
              <w:jc w:val="center"/>
              <w:rPr>
                <w:sz w:val="20"/>
              </w:rPr>
            </w:pPr>
            <w:r w:rsidRPr="00A35CC6">
              <w:rPr>
                <w:sz w:val="20"/>
              </w:rPr>
              <w:t>1 332,00</w:t>
            </w:r>
          </w:p>
        </w:tc>
        <w:tc>
          <w:tcPr>
            <w:tcW w:w="1209" w:type="dxa"/>
          </w:tcPr>
          <w:p w:rsidR="00A35CC6" w:rsidRPr="00A35CC6" w:rsidRDefault="00A35CC6" w:rsidP="00723500">
            <w:pPr>
              <w:numPr>
                <w:ilvl w:val="12"/>
                <w:numId w:val="0"/>
              </w:numPr>
              <w:jc w:val="center"/>
              <w:rPr>
                <w:sz w:val="20"/>
              </w:rPr>
            </w:pPr>
          </w:p>
          <w:p w:rsidR="00A35CC6" w:rsidRPr="00A35CC6" w:rsidRDefault="00A35CC6" w:rsidP="00723500">
            <w:pPr>
              <w:numPr>
                <w:ilvl w:val="12"/>
                <w:numId w:val="0"/>
              </w:numPr>
              <w:jc w:val="center"/>
              <w:rPr>
                <w:sz w:val="20"/>
              </w:rPr>
            </w:pPr>
            <w:r w:rsidRPr="00A35CC6">
              <w:rPr>
                <w:sz w:val="20"/>
              </w:rPr>
              <w:t>D1</w:t>
            </w:r>
          </w:p>
        </w:tc>
      </w:tr>
      <w:tr w:rsidR="00A35CC6" w:rsidRPr="00A35CC6" w:rsidTr="00A35CC6">
        <w:tc>
          <w:tcPr>
            <w:tcW w:w="1276" w:type="dxa"/>
          </w:tcPr>
          <w:p w:rsidR="00A35CC6" w:rsidRPr="00A35CC6" w:rsidRDefault="00A35CC6" w:rsidP="00723500">
            <w:pPr>
              <w:numPr>
                <w:ilvl w:val="12"/>
                <w:numId w:val="0"/>
              </w:numPr>
              <w:rPr>
                <w:sz w:val="20"/>
              </w:rPr>
            </w:pPr>
            <w:r w:rsidRPr="00A35CC6">
              <w:rPr>
                <w:sz w:val="20"/>
              </w:rPr>
              <w:t>17 02 01</w:t>
            </w:r>
          </w:p>
        </w:tc>
        <w:tc>
          <w:tcPr>
            <w:tcW w:w="4394" w:type="dxa"/>
          </w:tcPr>
          <w:p w:rsidR="00A35CC6" w:rsidRPr="00A35CC6" w:rsidRDefault="00A35CC6" w:rsidP="00723500">
            <w:pPr>
              <w:numPr>
                <w:ilvl w:val="12"/>
                <w:numId w:val="0"/>
              </w:numPr>
              <w:jc w:val="both"/>
              <w:rPr>
                <w:sz w:val="20"/>
              </w:rPr>
            </w:pPr>
            <w:r w:rsidRPr="00A35CC6">
              <w:rPr>
                <w:sz w:val="20"/>
              </w:rPr>
              <w:t>drevo</w:t>
            </w:r>
          </w:p>
        </w:tc>
        <w:tc>
          <w:tcPr>
            <w:tcW w:w="1134" w:type="dxa"/>
          </w:tcPr>
          <w:p w:rsidR="00A35CC6" w:rsidRPr="00A35CC6" w:rsidRDefault="00A35CC6" w:rsidP="00723500">
            <w:pPr>
              <w:numPr>
                <w:ilvl w:val="12"/>
                <w:numId w:val="0"/>
              </w:numPr>
              <w:jc w:val="center"/>
              <w:rPr>
                <w:sz w:val="20"/>
              </w:rPr>
            </w:pPr>
            <w:r w:rsidRPr="00A35CC6">
              <w:rPr>
                <w:sz w:val="20"/>
              </w:rPr>
              <w:t>O</w:t>
            </w:r>
          </w:p>
        </w:tc>
        <w:tc>
          <w:tcPr>
            <w:tcW w:w="1418" w:type="dxa"/>
          </w:tcPr>
          <w:p w:rsidR="00A35CC6" w:rsidRPr="00A35CC6" w:rsidRDefault="00A35CC6" w:rsidP="00723500">
            <w:pPr>
              <w:numPr>
                <w:ilvl w:val="12"/>
                <w:numId w:val="0"/>
              </w:numPr>
              <w:jc w:val="center"/>
              <w:rPr>
                <w:sz w:val="20"/>
              </w:rPr>
            </w:pPr>
            <w:r w:rsidRPr="00A35CC6">
              <w:rPr>
                <w:sz w:val="20"/>
              </w:rPr>
              <w:t>207,00</w:t>
            </w:r>
          </w:p>
        </w:tc>
        <w:tc>
          <w:tcPr>
            <w:tcW w:w="1209" w:type="dxa"/>
          </w:tcPr>
          <w:p w:rsidR="00A35CC6" w:rsidRPr="00A35CC6" w:rsidRDefault="00A35CC6" w:rsidP="00723500">
            <w:pPr>
              <w:numPr>
                <w:ilvl w:val="12"/>
                <w:numId w:val="0"/>
              </w:numPr>
              <w:jc w:val="center"/>
              <w:rPr>
                <w:sz w:val="20"/>
              </w:rPr>
            </w:pPr>
            <w:r w:rsidRPr="00A35CC6">
              <w:rPr>
                <w:sz w:val="20"/>
              </w:rPr>
              <w:t>R1</w:t>
            </w:r>
          </w:p>
        </w:tc>
      </w:tr>
      <w:tr w:rsidR="00A35CC6" w:rsidRPr="00A35CC6" w:rsidTr="00A35CC6">
        <w:tc>
          <w:tcPr>
            <w:tcW w:w="1276" w:type="dxa"/>
          </w:tcPr>
          <w:p w:rsidR="00A35CC6" w:rsidRPr="00A35CC6" w:rsidRDefault="00A35CC6" w:rsidP="00723500">
            <w:pPr>
              <w:numPr>
                <w:ilvl w:val="12"/>
                <w:numId w:val="0"/>
              </w:numPr>
              <w:rPr>
                <w:sz w:val="20"/>
              </w:rPr>
            </w:pPr>
            <w:r w:rsidRPr="00A35CC6">
              <w:rPr>
                <w:sz w:val="20"/>
              </w:rPr>
              <w:t>17 02 02</w:t>
            </w:r>
          </w:p>
        </w:tc>
        <w:tc>
          <w:tcPr>
            <w:tcW w:w="4394" w:type="dxa"/>
          </w:tcPr>
          <w:p w:rsidR="00A35CC6" w:rsidRPr="00A35CC6" w:rsidRDefault="00A35CC6" w:rsidP="00723500">
            <w:pPr>
              <w:numPr>
                <w:ilvl w:val="12"/>
                <w:numId w:val="0"/>
              </w:numPr>
              <w:jc w:val="both"/>
              <w:rPr>
                <w:sz w:val="20"/>
              </w:rPr>
            </w:pPr>
            <w:r w:rsidRPr="00A35CC6">
              <w:rPr>
                <w:sz w:val="20"/>
              </w:rPr>
              <w:t>sklo</w:t>
            </w:r>
          </w:p>
        </w:tc>
        <w:tc>
          <w:tcPr>
            <w:tcW w:w="1134" w:type="dxa"/>
          </w:tcPr>
          <w:p w:rsidR="00A35CC6" w:rsidRPr="00A35CC6" w:rsidRDefault="00A35CC6" w:rsidP="00723500">
            <w:pPr>
              <w:numPr>
                <w:ilvl w:val="12"/>
                <w:numId w:val="0"/>
              </w:numPr>
              <w:jc w:val="center"/>
              <w:rPr>
                <w:sz w:val="20"/>
              </w:rPr>
            </w:pPr>
            <w:r w:rsidRPr="00A35CC6">
              <w:rPr>
                <w:sz w:val="20"/>
              </w:rPr>
              <w:t>O</w:t>
            </w:r>
          </w:p>
        </w:tc>
        <w:tc>
          <w:tcPr>
            <w:tcW w:w="1418" w:type="dxa"/>
          </w:tcPr>
          <w:p w:rsidR="00A35CC6" w:rsidRPr="00A35CC6" w:rsidRDefault="00A35CC6" w:rsidP="00723500">
            <w:pPr>
              <w:numPr>
                <w:ilvl w:val="12"/>
                <w:numId w:val="0"/>
              </w:numPr>
              <w:jc w:val="center"/>
              <w:rPr>
                <w:sz w:val="20"/>
              </w:rPr>
            </w:pPr>
            <w:r w:rsidRPr="00A35CC6">
              <w:rPr>
                <w:sz w:val="20"/>
              </w:rPr>
              <w:t>0,50</w:t>
            </w:r>
          </w:p>
        </w:tc>
        <w:tc>
          <w:tcPr>
            <w:tcW w:w="1209" w:type="dxa"/>
          </w:tcPr>
          <w:p w:rsidR="00A35CC6" w:rsidRPr="00A35CC6" w:rsidRDefault="00A35CC6" w:rsidP="00723500">
            <w:pPr>
              <w:numPr>
                <w:ilvl w:val="12"/>
                <w:numId w:val="0"/>
              </w:numPr>
              <w:jc w:val="center"/>
              <w:rPr>
                <w:sz w:val="20"/>
              </w:rPr>
            </w:pPr>
            <w:proofErr w:type="spellStart"/>
            <w:r w:rsidRPr="00A35CC6">
              <w:rPr>
                <w:sz w:val="20"/>
              </w:rPr>
              <w:t>R</w:t>
            </w:r>
            <w:r w:rsidRPr="00A35CC6">
              <w:rPr>
                <w:sz w:val="20"/>
                <w:vertAlign w:val="subscript"/>
              </w:rPr>
              <w:t>c</w:t>
            </w:r>
            <w:proofErr w:type="spellEnd"/>
          </w:p>
        </w:tc>
      </w:tr>
      <w:tr w:rsidR="00A35CC6" w:rsidRPr="00A35CC6" w:rsidTr="00A35CC6">
        <w:tc>
          <w:tcPr>
            <w:tcW w:w="1276" w:type="dxa"/>
          </w:tcPr>
          <w:p w:rsidR="00A35CC6" w:rsidRPr="00A35CC6" w:rsidRDefault="00A35CC6" w:rsidP="00723500">
            <w:pPr>
              <w:numPr>
                <w:ilvl w:val="12"/>
                <w:numId w:val="0"/>
              </w:numPr>
              <w:rPr>
                <w:sz w:val="20"/>
              </w:rPr>
            </w:pPr>
            <w:r w:rsidRPr="00A35CC6">
              <w:rPr>
                <w:sz w:val="20"/>
              </w:rPr>
              <w:t>17 02 03</w:t>
            </w:r>
          </w:p>
        </w:tc>
        <w:tc>
          <w:tcPr>
            <w:tcW w:w="4394" w:type="dxa"/>
          </w:tcPr>
          <w:p w:rsidR="00A35CC6" w:rsidRPr="00A35CC6" w:rsidRDefault="00A35CC6" w:rsidP="00723500">
            <w:pPr>
              <w:numPr>
                <w:ilvl w:val="12"/>
                <w:numId w:val="0"/>
              </w:numPr>
              <w:jc w:val="both"/>
              <w:rPr>
                <w:sz w:val="20"/>
              </w:rPr>
            </w:pPr>
            <w:r w:rsidRPr="00A35CC6">
              <w:rPr>
                <w:sz w:val="20"/>
              </w:rPr>
              <w:t>plasty</w:t>
            </w:r>
          </w:p>
        </w:tc>
        <w:tc>
          <w:tcPr>
            <w:tcW w:w="1134" w:type="dxa"/>
          </w:tcPr>
          <w:p w:rsidR="00A35CC6" w:rsidRPr="00A35CC6" w:rsidRDefault="00A35CC6" w:rsidP="00723500">
            <w:pPr>
              <w:numPr>
                <w:ilvl w:val="12"/>
                <w:numId w:val="0"/>
              </w:numPr>
              <w:jc w:val="center"/>
              <w:rPr>
                <w:sz w:val="20"/>
              </w:rPr>
            </w:pPr>
            <w:r w:rsidRPr="00A35CC6">
              <w:rPr>
                <w:sz w:val="20"/>
              </w:rPr>
              <w:t>O</w:t>
            </w:r>
          </w:p>
        </w:tc>
        <w:tc>
          <w:tcPr>
            <w:tcW w:w="1418" w:type="dxa"/>
          </w:tcPr>
          <w:p w:rsidR="00A35CC6" w:rsidRPr="00A35CC6" w:rsidRDefault="00A35CC6" w:rsidP="00723500">
            <w:pPr>
              <w:numPr>
                <w:ilvl w:val="12"/>
                <w:numId w:val="0"/>
              </w:numPr>
              <w:jc w:val="center"/>
              <w:rPr>
                <w:sz w:val="20"/>
              </w:rPr>
            </w:pPr>
            <w:r w:rsidRPr="00A35CC6">
              <w:rPr>
                <w:sz w:val="20"/>
              </w:rPr>
              <w:t>13,00</w:t>
            </w:r>
          </w:p>
        </w:tc>
        <w:tc>
          <w:tcPr>
            <w:tcW w:w="1209" w:type="dxa"/>
          </w:tcPr>
          <w:p w:rsidR="00A35CC6" w:rsidRPr="00A35CC6" w:rsidRDefault="00A35CC6" w:rsidP="00723500">
            <w:pPr>
              <w:numPr>
                <w:ilvl w:val="12"/>
                <w:numId w:val="0"/>
              </w:numPr>
              <w:jc w:val="center"/>
              <w:rPr>
                <w:sz w:val="20"/>
              </w:rPr>
            </w:pPr>
            <w:proofErr w:type="spellStart"/>
            <w:r w:rsidRPr="00A35CC6">
              <w:rPr>
                <w:sz w:val="20"/>
              </w:rPr>
              <w:t>R</w:t>
            </w:r>
            <w:r w:rsidRPr="00A35CC6">
              <w:rPr>
                <w:sz w:val="20"/>
                <w:vertAlign w:val="subscript"/>
              </w:rPr>
              <w:t>c</w:t>
            </w:r>
            <w:proofErr w:type="spellEnd"/>
          </w:p>
        </w:tc>
      </w:tr>
      <w:tr w:rsidR="00A35CC6" w:rsidRPr="00A35CC6" w:rsidTr="00A35CC6">
        <w:tc>
          <w:tcPr>
            <w:tcW w:w="1276" w:type="dxa"/>
          </w:tcPr>
          <w:p w:rsidR="00A35CC6" w:rsidRPr="00A35CC6" w:rsidRDefault="00A35CC6" w:rsidP="00723500">
            <w:pPr>
              <w:numPr>
                <w:ilvl w:val="12"/>
                <w:numId w:val="0"/>
              </w:numPr>
              <w:rPr>
                <w:sz w:val="20"/>
              </w:rPr>
            </w:pPr>
            <w:r w:rsidRPr="00A35CC6">
              <w:rPr>
                <w:sz w:val="20"/>
              </w:rPr>
              <w:t>17 04 05</w:t>
            </w:r>
          </w:p>
          <w:p w:rsidR="00A35CC6" w:rsidRPr="00A35CC6" w:rsidRDefault="00A35CC6" w:rsidP="00723500">
            <w:pPr>
              <w:numPr>
                <w:ilvl w:val="12"/>
                <w:numId w:val="0"/>
              </w:numPr>
              <w:rPr>
                <w:sz w:val="20"/>
              </w:rPr>
            </w:pPr>
            <w:r w:rsidRPr="00A35CC6">
              <w:rPr>
                <w:sz w:val="20"/>
              </w:rPr>
              <w:t>17 04 07</w:t>
            </w:r>
          </w:p>
        </w:tc>
        <w:tc>
          <w:tcPr>
            <w:tcW w:w="4394" w:type="dxa"/>
          </w:tcPr>
          <w:p w:rsidR="00A35CC6" w:rsidRPr="00A35CC6" w:rsidRDefault="00A35CC6" w:rsidP="00723500">
            <w:pPr>
              <w:numPr>
                <w:ilvl w:val="12"/>
                <w:numId w:val="0"/>
              </w:numPr>
              <w:jc w:val="both"/>
              <w:rPr>
                <w:sz w:val="20"/>
              </w:rPr>
            </w:pPr>
            <w:r w:rsidRPr="00A35CC6">
              <w:rPr>
                <w:sz w:val="20"/>
              </w:rPr>
              <w:t>železo a oceľ</w:t>
            </w:r>
          </w:p>
          <w:p w:rsidR="00A35CC6" w:rsidRPr="00A35CC6" w:rsidRDefault="00A35CC6" w:rsidP="00723500">
            <w:pPr>
              <w:numPr>
                <w:ilvl w:val="12"/>
                <w:numId w:val="0"/>
              </w:numPr>
              <w:jc w:val="both"/>
              <w:rPr>
                <w:sz w:val="20"/>
              </w:rPr>
            </w:pPr>
            <w:r w:rsidRPr="00A35CC6">
              <w:rPr>
                <w:sz w:val="20"/>
              </w:rPr>
              <w:t>zmiešané kovy</w:t>
            </w:r>
          </w:p>
        </w:tc>
        <w:tc>
          <w:tcPr>
            <w:tcW w:w="1134" w:type="dxa"/>
          </w:tcPr>
          <w:p w:rsidR="00A35CC6" w:rsidRDefault="00A35CC6" w:rsidP="00723500">
            <w:pPr>
              <w:numPr>
                <w:ilvl w:val="12"/>
                <w:numId w:val="0"/>
              </w:numPr>
              <w:jc w:val="center"/>
              <w:rPr>
                <w:sz w:val="20"/>
              </w:rPr>
            </w:pPr>
            <w:r w:rsidRPr="00A35CC6">
              <w:rPr>
                <w:sz w:val="20"/>
              </w:rPr>
              <w:t>O</w:t>
            </w:r>
          </w:p>
          <w:p w:rsidR="00A35CC6" w:rsidRPr="00A35CC6" w:rsidRDefault="00A35CC6" w:rsidP="00723500">
            <w:pPr>
              <w:numPr>
                <w:ilvl w:val="12"/>
                <w:numId w:val="0"/>
              </w:numPr>
              <w:jc w:val="center"/>
              <w:rPr>
                <w:sz w:val="20"/>
              </w:rPr>
            </w:pPr>
            <w:r>
              <w:rPr>
                <w:sz w:val="20"/>
              </w:rPr>
              <w:t>O</w:t>
            </w:r>
          </w:p>
        </w:tc>
        <w:tc>
          <w:tcPr>
            <w:tcW w:w="1418" w:type="dxa"/>
          </w:tcPr>
          <w:p w:rsidR="00A35CC6" w:rsidRPr="00A35CC6" w:rsidRDefault="00A35CC6" w:rsidP="00723500">
            <w:pPr>
              <w:numPr>
                <w:ilvl w:val="12"/>
                <w:numId w:val="0"/>
              </w:numPr>
              <w:jc w:val="center"/>
              <w:rPr>
                <w:sz w:val="20"/>
              </w:rPr>
            </w:pPr>
            <w:r w:rsidRPr="00A35CC6">
              <w:rPr>
                <w:sz w:val="20"/>
              </w:rPr>
              <w:t>135,00</w:t>
            </w:r>
          </w:p>
        </w:tc>
        <w:tc>
          <w:tcPr>
            <w:tcW w:w="1209" w:type="dxa"/>
          </w:tcPr>
          <w:p w:rsidR="00A35CC6" w:rsidRPr="00A35CC6" w:rsidRDefault="00A35CC6" w:rsidP="00723500">
            <w:pPr>
              <w:numPr>
                <w:ilvl w:val="12"/>
                <w:numId w:val="0"/>
              </w:numPr>
              <w:jc w:val="center"/>
              <w:rPr>
                <w:sz w:val="20"/>
              </w:rPr>
            </w:pPr>
            <w:r w:rsidRPr="00A35CC6">
              <w:rPr>
                <w:sz w:val="20"/>
              </w:rPr>
              <w:t>R4</w:t>
            </w:r>
          </w:p>
        </w:tc>
      </w:tr>
      <w:tr w:rsidR="00A35CC6" w:rsidRPr="00A35CC6" w:rsidTr="00A35CC6">
        <w:tc>
          <w:tcPr>
            <w:tcW w:w="1276" w:type="dxa"/>
          </w:tcPr>
          <w:p w:rsidR="00A35CC6" w:rsidRPr="00A35CC6" w:rsidRDefault="00A35CC6" w:rsidP="00723500">
            <w:pPr>
              <w:numPr>
                <w:ilvl w:val="12"/>
                <w:numId w:val="0"/>
              </w:numPr>
              <w:rPr>
                <w:sz w:val="20"/>
              </w:rPr>
            </w:pPr>
            <w:r w:rsidRPr="00A35CC6">
              <w:rPr>
                <w:sz w:val="20"/>
              </w:rPr>
              <w:t>17 04 11</w:t>
            </w:r>
          </w:p>
        </w:tc>
        <w:tc>
          <w:tcPr>
            <w:tcW w:w="4394" w:type="dxa"/>
          </w:tcPr>
          <w:p w:rsidR="00A35CC6" w:rsidRPr="00A35CC6" w:rsidRDefault="00A35CC6" w:rsidP="00723500">
            <w:pPr>
              <w:numPr>
                <w:ilvl w:val="12"/>
                <w:numId w:val="0"/>
              </w:numPr>
              <w:jc w:val="both"/>
              <w:rPr>
                <w:sz w:val="20"/>
              </w:rPr>
            </w:pPr>
            <w:r w:rsidRPr="00A35CC6">
              <w:rPr>
                <w:sz w:val="20"/>
              </w:rPr>
              <w:t>káble iné ako uvedené v 17 04 10</w:t>
            </w:r>
          </w:p>
        </w:tc>
        <w:tc>
          <w:tcPr>
            <w:tcW w:w="1134" w:type="dxa"/>
          </w:tcPr>
          <w:p w:rsidR="00A35CC6" w:rsidRPr="00A35CC6" w:rsidRDefault="00A35CC6" w:rsidP="00723500">
            <w:pPr>
              <w:numPr>
                <w:ilvl w:val="12"/>
                <w:numId w:val="0"/>
              </w:numPr>
              <w:jc w:val="center"/>
              <w:rPr>
                <w:sz w:val="20"/>
              </w:rPr>
            </w:pPr>
            <w:r w:rsidRPr="00A35CC6">
              <w:rPr>
                <w:sz w:val="20"/>
              </w:rPr>
              <w:t>O</w:t>
            </w:r>
          </w:p>
        </w:tc>
        <w:tc>
          <w:tcPr>
            <w:tcW w:w="1418" w:type="dxa"/>
          </w:tcPr>
          <w:p w:rsidR="00A35CC6" w:rsidRPr="00A35CC6" w:rsidRDefault="00A35CC6" w:rsidP="00723500">
            <w:pPr>
              <w:numPr>
                <w:ilvl w:val="12"/>
                <w:numId w:val="0"/>
              </w:numPr>
              <w:jc w:val="center"/>
              <w:rPr>
                <w:sz w:val="20"/>
              </w:rPr>
            </w:pPr>
            <w:r w:rsidRPr="00A35CC6">
              <w:rPr>
                <w:sz w:val="20"/>
              </w:rPr>
              <w:t>0,70</w:t>
            </w:r>
          </w:p>
        </w:tc>
        <w:tc>
          <w:tcPr>
            <w:tcW w:w="1209" w:type="dxa"/>
          </w:tcPr>
          <w:p w:rsidR="00A35CC6" w:rsidRPr="00A35CC6" w:rsidRDefault="00A35CC6" w:rsidP="00723500">
            <w:pPr>
              <w:numPr>
                <w:ilvl w:val="12"/>
                <w:numId w:val="0"/>
              </w:numPr>
              <w:jc w:val="center"/>
              <w:rPr>
                <w:sz w:val="20"/>
              </w:rPr>
            </w:pPr>
            <w:r w:rsidRPr="00A35CC6">
              <w:rPr>
                <w:sz w:val="20"/>
              </w:rPr>
              <w:t>R4</w:t>
            </w:r>
          </w:p>
        </w:tc>
      </w:tr>
      <w:tr w:rsidR="00A35CC6" w:rsidRPr="00A35CC6" w:rsidTr="00A35CC6">
        <w:tc>
          <w:tcPr>
            <w:tcW w:w="1276" w:type="dxa"/>
          </w:tcPr>
          <w:p w:rsidR="00A35CC6" w:rsidRPr="00A35CC6" w:rsidRDefault="00A35CC6" w:rsidP="00723500">
            <w:pPr>
              <w:numPr>
                <w:ilvl w:val="12"/>
                <w:numId w:val="0"/>
              </w:numPr>
              <w:rPr>
                <w:sz w:val="20"/>
              </w:rPr>
            </w:pPr>
            <w:r w:rsidRPr="00A35CC6">
              <w:rPr>
                <w:sz w:val="20"/>
              </w:rPr>
              <w:t xml:space="preserve">17 05 03 </w:t>
            </w:r>
          </w:p>
        </w:tc>
        <w:tc>
          <w:tcPr>
            <w:tcW w:w="4394" w:type="dxa"/>
          </w:tcPr>
          <w:p w:rsidR="00A35CC6" w:rsidRPr="00A35CC6" w:rsidRDefault="00A35CC6" w:rsidP="00723500">
            <w:pPr>
              <w:numPr>
                <w:ilvl w:val="12"/>
                <w:numId w:val="0"/>
              </w:numPr>
              <w:jc w:val="both"/>
              <w:rPr>
                <w:sz w:val="20"/>
              </w:rPr>
            </w:pPr>
            <w:r w:rsidRPr="00A35CC6">
              <w:rPr>
                <w:sz w:val="20"/>
              </w:rPr>
              <w:t>zemina a kamenivo obsahujúce nebezpečné látky</w:t>
            </w:r>
          </w:p>
        </w:tc>
        <w:tc>
          <w:tcPr>
            <w:tcW w:w="1134" w:type="dxa"/>
          </w:tcPr>
          <w:p w:rsidR="00A35CC6" w:rsidRPr="00A35CC6" w:rsidRDefault="00A35CC6" w:rsidP="00723500">
            <w:pPr>
              <w:numPr>
                <w:ilvl w:val="12"/>
                <w:numId w:val="0"/>
              </w:numPr>
              <w:jc w:val="center"/>
              <w:rPr>
                <w:sz w:val="20"/>
              </w:rPr>
            </w:pPr>
            <w:r w:rsidRPr="00A35CC6">
              <w:rPr>
                <w:sz w:val="20"/>
              </w:rPr>
              <w:t>N</w:t>
            </w:r>
          </w:p>
        </w:tc>
        <w:tc>
          <w:tcPr>
            <w:tcW w:w="1418" w:type="dxa"/>
          </w:tcPr>
          <w:p w:rsidR="00A35CC6" w:rsidRPr="00A35CC6" w:rsidRDefault="00A35CC6" w:rsidP="00723500">
            <w:pPr>
              <w:numPr>
                <w:ilvl w:val="12"/>
                <w:numId w:val="0"/>
              </w:numPr>
              <w:jc w:val="center"/>
              <w:rPr>
                <w:sz w:val="20"/>
              </w:rPr>
            </w:pPr>
            <w:r w:rsidRPr="00A35CC6">
              <w:rPr>
                <w:sz w:val="20"/>
              </w:rPr>
              <w:t>2,00</w:t>
            </w:r>
          </w:p>
        </w:tc>
        <w:tc>
          <w:tcPr>
            <w:tcW w:w="1209" w:type="dxa"/>
          </w:tcPr>
          <w:p w:rsidR="00A35CC6" w:rsidRPr="00A35CC6" w:rsidRDefault="00A35CC6" w:rsidP="00723500">
            <w:pPr>
              <w:numPr>
                <w:ilvl w:val="12"/>
                <w:numId w:val="0"/>
              </w:numPr>
              <w:jc w:val="center"/>
              <w:rPr>
                <w:sz w:val="20"/>
              </w:rPr>
            </w:pPr>
            <w:r w:rsidRPr="00A35CC6">
              <w:rPr>
                <w:sz w:val="20"/>
              </w:rPr>
              <w:t>D1</w:t>
            </w:r>
          </w:p>
        </w:tc>
      </w:tr>
      <w:tr w:rsidR="00A35CC6" w:rsidRPr="00A35CC6" w:rsidTr="00A35CC6">
        <w:tc>
          <w:tcPr>
            <w:tcW w:w="1276" w:type="dxa"/>
          </w:tcPr>
          <w:p w:rsidR="00A35CC6" w:rsidRPr="00A35CC6" w:rsidRDefault="00A35CC6" w:rsidP="00723500">
            <w:pPr>
              <w:numPr>
                <w:ilvl w:val="12"/>
                <w:numId w:val="0"/>
              </w:numPr>
              <w:rPr>
                <w:sz w:val="20"/>
              </w:rPr>
            </w:pPr>
            <w:r w:rsidRPr="00A35CC6">
              <w:rPr>
                <w:sz w:val="20"/>
              </w:rPr>
              <w:t>17 05 04</w:t>
            </w:r>
          </w:p>
        </w:tc>
        <w:tc>
          <w:tcPr>
            <w:tcW w:w="4394" w:type="dxa"/>
          </w:tcPr>
          <w:p w:rsidR="00A35CC6" w:rsidRPr="00A35CC6" w:rsidRDefault="00A35CC6" w:rsidP="00723500">
            <w:pPr>
              <w:numPr>
                <w:ilvl w:val="12"/>
                <w:numId w:val="0"/>
              </w:numPr>
              <w:jc w:val="both"/>
              <w:rPr>
                <w:sz w:val="20"/>
              </w:rPr>
            </w:pPr>
            <w:r w:rsidRPr="00A35CC6">
              <w:rPr>
                <w:sz w:val="20"/>
              </w:rPr>
              <w:t>zemina a kamenivo iné ako je uvedené v  17 05 03</w:t>
            </w:r>
          </w:p>
        </w:tc>
        <w:tc>
          <w:tcPr>
            <w:tcW w:w="1134" w:type="dxa"/>
          </w:tcPr>
          <w:p w:rsidR="00A35CC6" w:rsidRPr="00A35CC6" w:rsidRDefault="00A35CC6" w:rsidP="00723500">
            <w:pPr>
              <w:numPr>
                <w:ilvl w:val="12"/>
                <w:numId w:val="0"/>
              </w:numPr>
              <w:jc w:val="center"/>
              <w:rPr>
                <w:sz w:val="20"/>
              </w:rPr>
            </w:pPr>
            <w:r w:rsidRPr="00A35CC6">
              <w:rPr>
                <w:sz w:val="20"/>
              </w:rPr>
              <w:t>O</w:t>
            </w:r>
          </w:p>
        </w:tc>
        <w:tc>
          <w:tcPr>
            <w:tcW w:w="1418" w:type="dxa"/>
          </w:tcPr>
          <w:p w:rsidR="00A35CC6" w:rsidRPr="00A35CC6" w:rsidRDefault="00A35CC6" w:rsidP="00723500">
            <w:pPr>
              <w:numPr>
                <w:ilvl w:val="12"/>
                <w:numId w:val="0"/>
              </w:numPr>
              <w:jc w:val="center"/>
              <w:rPr>
                <w:sz w:val="20"/>
              </w:rPr>
            </w:pPr>
            <w:r w:rsidRPr="00A35CC6">
              <w:rPr>
                <w:sz w:val="20"/>
              </w:rPr>
              <w:t>2 857,00</w:t>
            </w:r>
          </w:p>
        </w:tc>
        <w:tc>
          <w:tcPr>
            <w:tcW w:w="1209" w:type="dxa"/>
          </w:tcPr>
          <w:p w:rsidR="00A35CC6" w:rsidRPr="00A35CC6" w:rsidRDefault="00A35CC6" w:rsidP="00723500">
            <w:pPr>
              <w:numPr>
                <w:ilvl w:val="12"/>
                <w:numId w:val="0"/>
              </w:numPr>
              <w:jc w:val="center"/>
              <w:rPr>
                <w:sz w:val="20"/>
              </w:rPr>
            </w:pPr>
            <w:r w:rsidRPr="00A35CC6">
              <w:rPr>
                <w:sz w:val="20"/>
              </w:rPr>
              <w:t>D1</w:t>
            </w:r>
          </w:p>
        </w:tc>
      </w:tr>
      <w:tr w:rsidR="00A35CC6" w:rsidRPr="00A35CC6" w:rsidTr="00A35CC6">
        <w:tc>
          <w:tcPr>
            <w:tcW w:w="1276" w:type="dxa"/>
          </w:tcPr>
          <w:p w:rsidR="00A35CC6" w:rsidRPr="00A35CC6" w:rsidRDefault="00A35CC6" w:rsidP="00723500">
            <w:pPr>
              <w:numPr>
                <w:ilvl w:val="12"/>
                <w:numId w:val="0"/>
              </w:numPr>
              <w:rPr>
                <w:sz w:val="20"/>
              </w:rPr>
            </w:pPr>
            <w:r w:rsidRPr="00A35CC6">
              <w:rPr>
                <w:sz w:val="20"/>
              </w:rPr>
              <w:t>17 05 06</w:t>
            </w:r>
          </w:p>
        </w:tc>
        <w:tc>
          <w:tcPr>
            <w:tcW w:w="4394" w:type="dxa"/>
          </w:tcPr>
          <w:p w:rsidR="00A35CC6" w:rsidRPr="00A35CC6" w:rsidRDefault="00A35CC6" w:rsidP="00723500">
            <w:pPr>
              <w:numPr>
                <w:ilvl w:val="12"/>
                <w:numId w:val="0"/>
              </w:numPr>
              <w:jc w:val="both"/>
              <w:rPr>
                <w:sz w:val="20"/>
              </w:rPr>
            </w:pPr>
            <w:r w:rsidRPr="00A35CC6">
              <w:rPr>
                <w:sz w:val="20"/>
              </w:rPr>
              <w:t>výkopová zemina iná ako uvedená v 17 05 05</w:t>
            </w:r>
          </w:p>
        </w:tc>
        <w:tc>
          <w:tcPr>
            <w:tcW w:w="1134" w:type="dxa"/>
          </w:tcPr>
          <w:p w:rsidR="00A35CC6" w:rsidRPr="00A35CC6" w:rsidRDefault="00A35CC6" w:rsidP="00723500">
            <w:pPr>
              <w:numPr>
                <w:ilvl w:val="12"/>
                <w:numId w:val="0"/>
              </w:numPr>
              <w:jc w:val="center"/>
              <w:rPr>
                <w:sz w:val="20"/>
              </w:rPr>
            </w:pPr>
            <w:r w:rsidRPr="00A35CC6">
              <w:rPr>
                <w:sz w:val="20"/>
              </w:rPr>
              <w:t>O</w:t>
            </w:r>
          </w:p>
        </w:tc>
        <w:tc>
          <w:tcPr>
            <w:tcW w:w="1418" w:type="dxa"/>
          </w:tcPr>
          <w:p w:rsidR="00A35CC6" w:rsidRPr="00A35CC6" w:rsidRDefault="00A35CC6" w:rsidP="00723500">
            <w:pPr>
              <w:numPr>
                <w:ilvl w:val="12"/>
                <w:numId w:val="0"/>
              </w:numPr>
              <w:jc w:val="center"/>
              <w:rPr>
                <w:sz w:val="20"/>
              </w:rPr>
            </w:pPr>
            <w:r w:rsidRPr="00A35CC6">
              <w:rPr>
                <w:sz w:val="20"/>
              </w:rPr>
              <w:t>10 000 m</w:t>
            </w:r>
            <w:r w:rsidRPr="00A35CC6">
              <w:rPr>
                <w:sz w:val="20"/>
                <w:vertAlign w:val="superscript"/>
              </w:rPr>
              <w:t>3</w:t>
            </w:r>
          </w:p>
        </w:tc>
        <w:tc>
          <w:tcPr>
            <w:tcW w:w="1209" w:type="dxa"/>
          </w:tcPr>
          <w:p w:rsidR="00A35CC6" w:rsidRPr="00A35CC6" w:rsidRDefault="00A35CC6" w:rsidP="00723500">
            <w:pPr>
              <w:numPr>
                <w:ilvl w:val="12"/>
                <w:numId w:val="0"/>
              </w:numPr>
              <w:jc w:val="center"/>
              <w:rPr>
                <w:sz w:val="20"/>
              </w:rPr>
            </w:pPr>
            <w:r w:rsidRPr="00A35CC6">
              <w:rPr>
                <w:sz w:val="20"/>
              </w:rPr>
              <w:t>P;</w:t>
            </w:r>
          </w:p>
          <w:p w:rsidR="00A35CC6" w:rsidRPr="00A35CC6" w:rsidRDefault="00A35CC6" w:rsidP="00723500">
            <w:pPr>
              <w:numPr>
                <w:ilvl w:val="12"/>
                <w:numId w:val="0"/>
              </w:numPr>
              <w:jc w:val="center"/>
              <w:rPr>
                <w:sz w:val="20"/>
              </w:rPr>
            </w:pPr>
            <w:r w:rsidRPr="00A35CC6">
              <w:rPr>
                <w:sz w:val="20"/>
              </w:rPr>
              <w:t>D1</w:t>
            </w:r>
          </w:p>
        </w:tc>
      </w:tr>
      <w:tr w:rsidR="00A35CC6" w:rsidRPr="00A35CC6" w:rsidTr="00A35CC6">
        <w:tc>
          <w:tcPr>
            <w:tcW w:w="1276" w:type="dxa"/>
          </w:tcPr>
          <w:p w:rsidR="00A35CC6" w:rsidRPr="00A35CC6" w:rsidRDefault="00A35CC6" w:rsidP="00723500">
            <w:pPr>
              <w:numPr>
                <w:ilvl w:val="12"/>
                <w:numId w:val="0"/>
              </w:numPr>
              <w:rPr>
                <w:sz w:val="20"/>
              </w:rPr>
            </w:pPr>
            <w:r w:rsidRPr="00A35CC6">
              <w:rPr>
                <w:sz w:val="20"/>
              </w:rPr>
              <w:t>17 06 04</w:t>
            </w:r>
          </w:p>
        </w:tc>
        <w:tc>
          <w:tcPr>
            <w:tcW w:w="4394" w:type="dxa"/>
          </w:tcPr>
          <w:p w:rsidR="00A35CC6" w:rsidRPr="00A35CC6" w:rsidRDefault="00A35CC6" w:rsidP="00723500">
            <w:pPr>
              <w:numPr>
                <w:ilvl w:val="12"/>
                <w:numId w:val="0"/>
              </w:numPr>
              <w:jc w:val="both"/>
              <w:rPr>
                <w:sz w:val="20"/>
              </w:rPr>
            </w:pPr>
            <w:r w:rsidRPr="00A35CC6">
              <w:rPr>
                <w:sz w:val="20"/>
              </w:rPr>
              <w:t>izolačné materiály iné ako uvedené v 17 06 01 a 17 06 03</w:t>
            </w:r>
          </w:p>
        </w:tc>
        <w:tc>
          <w:tcPr>
            <w:tcW w:w="1134" w:type="dxa"/>
          </w:tcPr>
          <w:p w:rsidR="00A35CC6" w:rsidRPr="00A35CC6" w:rsidRDefault="00A35CC6" w:rsidP="00723500">
            <w:pPr>
              <w:numPr>
                <w:ilvl w:val="12"/>
                <w:numId w:val="0"/>
              </w:numPr>
              <w:jc w:val="center"/>
              <w:rPr>
                <w:sz w:val="20"/>
              </w:rPr>
            </w:pPr>
            <w:r w:rsidRPr="00A35CC6">
              <w:rPr>
                <w:sz w:val="20"/>
              </w:rPr>
              <w:t>O</w:t>
            </w:r>
          </w:p>
        </w:tc>
        <w:tc>
          <w:tcPr>
            <w:tcW w:w="1418" w:type="dxa"/>
          </w:tcPr>
          <w:p w:rsidR="00A35CC6" w:rsidRPr="00A35CC6" w:rsidRDefault="00A35CC6" w:rsidP="00723500">
            <w:pPr>
              <w:numPr>
                <w:ilvl w:val="12"/>
                <w:numId w:val="0"/>
              </w:numPr>
              <w:jc w:val="center"/>
              <w:rPr>
                <w:sz w:val="20"/>
              </w:rPr>
            </w:pPr>
            <w:r w:rsidRPr="00A35CC6">
              <w:rPr>
                <w:sz w:val="20"/>
              </w:rPr>
              <w:t>0,80</w:t>
            </w:r>
          </w:p>
        </w:tc>
        <w:tc>
          <w:tcPr>
            <w:tcW w:w="1209" w:type="dxa"/>
          </w:tcPr>
          <w:p w:rsidR="00A35CC6" w:rsidRPr="00A35CC6" w:rsidRDefault="00A35CC6" w:rsidP="00723500">
            <w:pPr>
              <w:numPr>
                <w:ilvl w:val="12"/>
                <w:numId w:val="0"/>
              </w:numPr>
              <w:jc w:val="center"/>
              <w:rPr>
                <w:sz w:val="20"/>
              </w:rPr>
            </w:pPr>
            <w:r w:rsidRPr="00A35CC6">
              <w:rPr>
                <w:sz w:val="20"/>
              </w:rPr>
              <w:t>D1</w:t>
            </w:r>
          </w:p>
        </w:tc>
      </w:tr>
      <w:tr w:rsidR="00A35CC6" w:rsidRPr="00A35CC6" w:rsidTr="00A35CC6">
        <w:tc>
          <w:tcPr>
            <w:tcW w:w="1276" w:type="dxa"/>
          </w:tcPr>
          <w:p w:rsidR="00A35CC6" w:rsidRPr="00A35CC6" w:rsidRDefault="00A35CC6" w:rsidP="00723500">
            <w:pPr>
              <w:numPr>
                <w:ilvl w:val="12"/>
                <w:numId w:val="0"/>
              </w:numPr>
              <w:rPr>
                <w:sz w:val="20"/>
              </w:rPr>
            </w:pPr>
            <w:r w:rsidRPr="00A35CC6">
              <w:rPr>
                <w:sz w:val="20"/>
              </w:rPr>
              <w:t>17 09 03</w:t>
            </w:r>
          </w:p>
        </w:tc>
        <w:tc>
          <w:tcPr>
            <w:tcW w:w="4394" w:type="dxa"/>
          </w:tcPr>
          <w:p w:rsidR="00A35CC6" w:rsidRPr="00A35CC6" w:rsidRDefault="00A35CC6" w:rsidP="00723500">
            <w:pPr>
              <w:numPr>
                <w:ilvl w:val="12"/>
                <w:numId w:val="0"/>
              </w:numPr>
              <w:jc w:val="both"/>
              <w:rPr>
                <w:sz w:val="20"/>
              </w:rPr>
            </w:pPr>
            <w:r w:rsidRPr="00A35CC6">
              <w:rPr>
                <w:sz w:val="20"/>
              </w:rPr>
              <w:t>iné odpady zo stavieb a demolácií vrátane zmiešaných odpadov obsahujúce nebezpečné látky</w:t>
            </w:r>
          </w:p>
        </w:tc>
        <w:tc>
          <w:tcPr>
            <w:tcW w:w="1134" w:type="dxa"/>
          </w:tcPr>
          <w:p w:rsidR="00A35CC6" w:rsidRPr="00A35CC6" w:rsidRDefault="00A35CC6" w:rsidP="00723500">
            <w:pPr>
              <w:numPr>
                <w:ilvl w:val="12"/>
                <w:numId w:val="0"/>
              </w:numPr>
              <w:jc w:val="center"/>
              <w:rPr>
                <w:sz w:val="20"/>
              </w:rPr>
            </w:pPr>
          </w:p>
          <w:p w:rsidR="00A35CC6" w:rsidRPr="00A35CC6" w:rsidRDefault="00A35CC6" w:rsidP="00723500">
            <w:pPr>
              <w:numPr>
                <w:ilvl w:val="12"/>
                <w:numId w:val="0"/>
              </w:numPr>
              <w:jc w:val="center"/>
              <w:rPr>
                <w:sz w:val="20"/>
              </w:rPr>
            </w:pPr>
            <w:r w:rsidRPr="00A35CC6">
              <w:rPr>
                <w:sz w:val="20"/>
              </w:rPr>
              <w:t>N</w:t>
            </w:r>
          </w:p>
        </w:tc>
        <w:tc>
          <w:tcPr>
            <w:tcW w:w="1418" w:type="dxa"/>
          </w:tcPr>
          <w:p w:rsidR="00A35CC6" w:rsidRPr="00A35CC6" w:rsidRDefault="00A35CC6" w:rsidP="00723500">
            <w:pPr>
              <w:numPr>
                <w:ilvl w:val="12"/>
                <w:numId w:val="0"/>
              </w:numPr>
              <w:jc w:val="center"/>
              <w:rPr>
                <w:sz w:val="20"/>
              </w:rPr>
            </w:pPr>
          </w:p>
          <w:p w:rsidR="00A35CC6" w:rsidRPr="00A35CC6" w:rsidRDefault="00A35CC6" w:rsidP="00723500">
            <w:pPr>
              <w:numPr>
                <w:ilvl w:val="12"/>
                <w:numId w:val="0"/>
              </w:numPr>
              <w:jc w:val="center"/>
              <w:rPr>
                <w:sz w:val="20"/>
              </w:rPr>
            </w:pPr>
            <w:r w:rsidRPr="00A35CC6">
              <w:rPr>
                <w:sz w:val="20"/>
              </w:rPr>
              <w:t>11,00</w:t>
            </w:r>
          </w:p>
        </w:tc>
        <w:tc>
          <w:tcPr>
            <w:tcW w:w="1209" w:type="dxa"/>
          </w:tcPr>
          <w:p w:rsidR="00A35CC6" w:rsidRPr="00A35CC6" w:rsidRDefault="00A35CC6" w:rsidP="00723500">
            <w:pPr>
              <w:numPr>
                <w:ilvl w:val="12"/>
                <w:numId w:val="0"/>
              </w:numPr>
              <w:jc w:val="center"/>
              <w:rPr>
                <w:sz w:val="20"/>
              </w:rPr>
            </w:pPr>
          </w:p>
          <w:p w:rsidR="00A35CC6" w:rsidRPr="00A35CC6" w:rsidRDefault="00A35CC6" w:rsidP="00723500">
            <w:pPr>
              <w:numPr>
                <w:ilvl w:val="12"/>
                <w:numId w:val="0"/>
              </w:numPr>
              <w:jc w:val="center"/>
              <w:rPr>
                <w:sz w:val="20"/>
              </w:rPr>
            </w:pPr>
            <w:r w:rsidRPr="00A35CC6">
              <w:rPr>
                <w:sz w:val="20"/>
              </w:rPr>
              <w:t>D1</w:t>
            </w:r>
          </w:p>
          <w:p w:rsidR="00A35CC6" w:rsidRPr="00A35CC6" w:rsidRDefault="00A35CC6" w:rsidP="00723500">
            <w:pPr>
              <w:numPr>
                <w:ilvl w:val="12"/>
                <w:numId w:val="0"/>
              </w:numPr>
              <w:jc w:val="center"/>
              <w:rPr>
                <w:sz w:val="20"/>
              </w:rPr>
            </w:pPr>
          </w:p>
        </w:tc>
      </w:tr>
      <w:tr w:rsidR="00A35CC6" w:rsidRPr="00A35CC6" w:rsidTr="00A35CC6">
        <w:tc>
          <w:tcPr>
            <w:tcW w:w="1276" w:type="dxa"/>
          </w:tcPr>
          <w:p w:rsidR="00A35CC6" w:rsidRPr="00A35CC6" w:rsidRDefault="00A35CC6" w:rsidP="00723500">
            <w:pPr>
              <w:numPr>
                <w:ilvl w:val="12"/>
                <w:numId w:val="0"/>
              </w:numPr>
              <w:rPr>
                <w:sz w:val="20"/>
              </w:rPr>
            </w:pPr>
            <w:r w:rsidRPr="00A35CC6">
              <w:rPr>
                <w:sz w:val="20"/>
              </w:rPr>
              <w:t>17 09 04</w:t>
            </w:r>
          </w:p>
        </w:tc>
        <w:tc>
          <w:tcPr>
            <w:tcW w:w="4394" w:type="dxa"/>
          </w:tcPr>
          <w:p w:rsidR="00A35CC6" w:rsidRPr="00A35CC6" w:rsidRDefault="00A35CC6" w:rsidP="00723500">
            <w:pPr>
              <w:numPr>
                <w:ilvl w:val="12"/>
                <w:numId w:val="0"/>
              </w:numPr>
              <w:jc w:val="both"/>
              <w:rPr>
                <w:sz w:val="20"/>
              </w:rPr>
            </w:pPr>
            <w:r w:rsidRPr="00A35CC6">
              <w:rPr>
                <w:sz w:val="20"/>
              </w:rPr>
              <w:t>zmiešané odpady zo stavieb a demolácií iné ako uvedené v 17 09 01, 17 09 02 a 17 09 03</w:t>
            </w:r>
          </w:p>
        </w:tc>
        <w:tc>
          <w:tcPr>
            <w:tcW w:w="1134" w:type="dxa"/>
          </w:tcPr>
          <w:p w:rsidR="00A35CC6" w:rsidRPr="00A35CC6" w:rsidRDefault="00A35CC6" w:rsidP="00723500">
            <w:pPr>
              <w:numPr>
                <w:ilvl w:val="12"/>
                <w:numId w:val="0"/>
              </w:numPr>
              <w:jc w:val="center"/>
              <w:rPr>
                <w:sz w:val="20"/>
              </w:rPr>
            </w:pPr>
          </w:p>
          <w:p w:rsidR="00A35CC6" w:rsidRPr="00A35CC6" w:rsidRDefault="00A35CC6" w:rsidP="00723500">
            <w:pPr>
              <w:numPr>
                <w:ilvl w:val="12"/>
                <w:numId w:val="0"/>
              </w:numPr>
              <w:jc w:val="center"/>
              <w:rPr>
                <w:sz w:val="20"/>
              </w:rPr>
            </w:pPr>
            <w:r w:rsidRPr="00A35CC6">
              <w:rPr>
                <w:sz w:val="20"/>
              </w:rPr>
              <w:t>O</w:t>
            </w:r>
          </w:p>
        </w:tc>
        <w:tc>
          <w:tcPr>
            <w:tcW w:w="1418" w:type="dxa"/>
          </w:tcPr>
          <w:p w:rsidR="00A35CC6" w:rsidRPr="00A35CC6" w:rsidRDefault="00A35CC6" w:rsidP="00723500">
            <w:pPr>
              <w:numPr>
                <w:ilvl w:val="12"/>
                <w:numId w:val="0"/>
              </w:numPr>
              <w:jc w:val="center"/>
              <w:rPr>
                <w:sz w:val="20"/>
              </w:rPr>
            </w:pPr>
          </w:p>
          <w:p w:rsidR="00A35CC6" w:rsidRPr="00A35CC6" w:rsidRDefault="00A35CC6" w:rsidP="00723500">
            <w:pPr>
              <w:numPr>
                <w:ilvl w:val="12"/>
                <w:numId w:val="0"/>
              </w:numPr>
              <w:jc w:val="center"/>
              <w:rPr>
                <w:sz w:val="20"/>
              </w:rPr>
            </w:pPr>
            <w:r w:rsidRPr="00A35CC6">
              <w:rPr>
                <w:sz w:val="20"/>
              </w:rPr>
              <w:t>85,00</w:t>
            </w:r>
          </w:p>
        </w:tc>
        <w:tc>
          <w:tcPr>
            <w:tcW w:w="1209" w:type="dxa"/>
          </w:tcPr>
          <w:p w:rsidR="00A35CC6" w:rsidRPr="00A35CC6" w:rsidRDefault="00A35CC6" w:rsidP="00723500">
            <w:pPr>
              <w:numPr>
                <w:ilvl w:val="12"/>
                <w:numId w:val="0"/>
              </w:numPr>
              <w:jc w:val="center"/>
              <w:rPr>
                <w:sz w:val="20"/>
              </w:rPr>
            </w:pPr>
          </w:p>
          <w:p w:rsidR="00A35CC6" w:rsidRPr="00A35CC6" w:rsidRDefault="00A35CC6" w:rsidP="00723500">
            <w:pPr>
              <w:numPr>
                <w:ilvl w:val="12"/>
                <w:numId w:val="0"/>
              </w:numPr>
              <w:jc w:val="center"/>
              <w:rPr>
                <w:sz w:val="20"/>
              </w:rPr>
            </w:pPr>
            <w:r w:rsidRPr="00A35CC6">
              <w:rPr>
                <w:sz w:val="20"/>
              </w:rPr>
              <w:t>D1</w:t>
            </w:r>
          </w:p>
        </w:tc>
      </w:tr>
      <w:tr w:rsidR="00A35CC6" w:rsidRPr="00A35CC6" w:rsidTr="00A35CC6">
        <w:tc>
          <w:tcPr>
            <w:tcW w:w="1276" w:type="dxa"/>
          </w:tcPr>
          <w:p w:rsidR="00A35CC6" w:rsidRPr="00A35CC6" w:rsidRDefault="00A35CC6" w:rsidP="00723500">
            <w:pPr>
              <w:numPr>
                <w:ilvl w:val="12"/>
                <w:numId w:val="0"/>
              </w:numPr>
              <w:rPr>
                <w:sz w:val="20"/>
              </w:rPr>
            </w:pPr>
            <w:r w:rsidRPr="00A35CC6">
              <w:rPr>
                <w:sz w:val="20"/>
              </w:rPr>
              <w:t>18 01 01</w:t>
            </w:r>
          </w:p>
          <w:p w:rsidR="00A35CC6" w:rsidRPr="00A35CC6" w:rsidRDefault="00A35CC6" w:rsidP="00723500">
            <w:pPr>
              <w:numPr>
                <w:ilvl w:val="12"/>
                <w:numId w:val="0"/>
              </w:numPr>
              <w:rPr>
                <w:sz w:val="20"/>
              </w:rPr>
            </w:pPr>
            <w:r w:rsidRPr="00A35CC6">
              <w:rPr>
                <w:sz w:val="20"/>
              </w:rPr>
              <w:t>18 01 04</w:t>
            </w:r>
          </w:p>
        </w:tc>
        <w:tc>
          <w:tcPr>
            <w:tcW w:w="4394" w:type="dxa"/>
          </w:tcPr>
          <w:p w:rsidR="00A35CC6" w:rsidRPr="00A35CC6" w:rsidRDefault="00A35CC6" w:rsidP="00723500">
            <w:pPr>
              <w:numPr>
                <w:ilvl w:val="12"/>
                <w:numId w:val="0"/>
              </w:numPr>
              <w:jc w:val="both"/>
              <w:rPr>
                <w:sz w:val="20"/>
              </w:rPr>
            </w:pPr>
            <w:r w:rsidRPr="00A35CC6">
              <w:rPr>
                <w:sz w:val="20"/>
              </w:rPr>
              <w:t>ostré predmety okrem 18 01 03</w:t>
            </w:r>
          </w:p>
          <w:p w:rsidR="00A35CC6" w:rsidRPr="00A35CC6" w:rsidRDefault="00A35CC6" w:rsidP="00723500">
            <w:pPr>
              <w:numPr>
                <w:ilvl w:val="12"/>
                <w:numId w:val="0"/>
              </w:numPr>
              <w:jc w:val="both"/>
              <w:rPr>
                <w:sz w:val="20"/>
              </w:rPr>
            </w:pPr>
            <w:r w:rsidRPr="00A35CC6">
              <w:rPr>
                <w:sz w:val="20"/>
              </w:rPr>
              <w:t xml:space="preserve">odpady, ktorých zber a zneškodňovanie nepodliehajú osobitným požiadavkám z hľadiska prevencie nákazy(napr. obväzy, sadrové odtlačky a obväzy, posteľná bielizeň, jednorazové odevy, plienky) </w:t>
            </w:r>
          </w:p>
        </w:tc>
        <w:tc>
          <w:tcPr>
            <w:tcW w:w="1134" w:type="dxa"/>
          </w:tcPr>
          <w:p w:rsidR="00A35CC6" w:rsidRPr="00A35CC6" w:rsidRDefault="00A35CC6" w:rsidP="00723500">
            <w:pPr>
              <w:numPr>
                <w:ilvl w:val="12"/>
                <w:numId w:val="0"/>
              </w:numPr>
              <w:jc w:val="center"/>
              <w:rPr>
                <w:sz w:val="20"/>
              </w:rPr>
            </w:pPr>
            <w:r w:rsidRPr="00A35CC6">
              <w:rPr>
                <w:sz w:val="20"/>
              </w:rPr>
              <w:t>O</w:t>
            </w:r>
          </w:p>
          <w:p w:rsidR="00A35CC6" w:rsidRPr="00A35CC6" w:rsidRDefault="00A35CC6" w:rsidP="00723500">
            <w:pPr>
              <w:numPr>
                <w:ilvl w:val="12"/>
                <w:numId w:val="0"/>
              </w:numPr>
              <w:jc w:val="center"/>
              <w:rPr>
                <w:sz w:val="20"/>
              </w:rPr>
            </w:pPr>
            <w:r w:rsidRPr="00A35CC6">
              <w:rPr>
                <w:sz w:val="20"/>
              </w:rPr>
              <w:t>O</w:t>
            </w:r>
          </w:p>
        </w:tc>
        <w:tc>
          <w:tcPr>
            <w:tcW w:w="1418" w:type="dxa"/>
          </w:tcPr>
          <w:p w:rsidR="00A35CC6" w:rsidRPr="00A35CC6" w:rsidRDefault="00A35CC6" w:rsidP="00723500">
            <w:pPr>
              <w:numPr>
                <w:ilvl w:val="12"/>
                <w:numId w:val="0"/>
              </w:numPr>
              <w:jc w:val="center"/>
              <w:rPr>
                <w:sz w:val="20"/>
              </w:rPr>
            </w:pPr>
          </w:p>
          <w:p w:rsidR="00A35CC6" w:rsidRPr="00A35CC6" w:rsidRDefault="00A35CC6" w:rsidP="00723500">
            <w:pPr>
              <w:numPr>
                <w:ilvl w:val="12"/>
                <w:numId w:val="0"/>
              </w:numPr>
              <w:jc w:val="center"/>
              <w:rPr>
                <w:sz w:val="20"/>
              </w:rPr>
            </w:pPr>
          </w:p>
          <w:p w:rsidR="00A35CC6" w:rsidRPr="00A35CC6" w:rsidRDefault="00A35CC6" w:rsidP="00723500">
            <w:pPr>
              <w:numPr>
                <w:ilvl w:val="12"/>
                <w:numId w:val="0"/>
              </w:numPr>
              <w:jc w:val="center"/>
              <w:rPr>
                <w:sz w:val="20"/>
              </w:rPr>
            </w:pPr>
          </w:p>
          <w:p w:rsidR="00A35CC6" w:rsidRPr="00A35CC6" w:rsidRDefault="00A35CC6" w:rsidP="00723500">
            <w:pPr>
              <w:numPr>
                <w:ilvl w:val="12"/>
                <w:numId w:val="0"/>
              </w:numPr>
              <w:jc w:val="center"/>
              <w:rPr>
                <w:sz w:val="20"/>
              </w:rPr>
            </w:pPr>
            <w:r w:rsidRPr="00A35CC6">
              <w:rPr>
                <w:sz w:val="20"/>
              </w:rPr>
              <w:t>0,030</w:t>
            </w:r>
          </w:p>
        </w:tc>
        <w:tc>
          <w:tcPr>
            <w:tcW w:w="1209" w:type="dxa"/>
          </w:tcPr>
          <w:p w:rsidR="00A35CC6" w:rsidRPr="00A35CC6" w:rsidRDefault="00A35CC6" w:rsidP="00723500">
            <w:pPr>
              <w:numPr>
                <w:ilvl w:val="12"/>
                <w:numId w:val="0"/>
              </w:numPr>
              <w:jc w:val="center"/>
              <w:rPr>
                <w:sz w:val="20"/>
              </w:rPr>
            </w:pPr>
            <w:r w:rsidRPr="00A35CC6">
              <w:rPr>
                <w:sz w:val="20"/>
              </w:rPr>
              <w:t>D1</w:t>
            </w:r>
          </w:p>
          <w:p w:rsidR="00A35CC6" w:rsidRPr="00A35CC6" w:rsidRDefault="00A35CC6" w:rsidP="00723500">
            <w:pPr>
              <w:numPr>
                <w:ilvl w:val="12"/>
                <w:numId w:val="0"/>
              </w:numPr>
              <w:jc w:val="center"/>
              <w:rPr>
                <w:sz w:val="20"/>
              </w:rPr>
            </w:pPr>
          </w:p>
          <w:p w:rsidR="00A35CC6" w:rsidRPr="00A35CC6" w:rsidRDefault="00A35CC6" w:rsidP="00723500">
            <w:pPr>
              <w:numPr>
                <w:ilvl w:val="12"/>
                <w:numId w:val="0"/>
              </w:numPr>
              <w:jc w:val="center"/>
              <w:rPr>
                <w:sz w:val="20"/>
              </w:rPr>
            </w:pPr>
          </w:p>
          <w:p w:rsidR="00A35CC6" w:rsidRPr="00A35CC6" w:rsidRDefault="00A35CC6" w:rsidP="00723500">
            <w:pPr>
              <w:numPr>
                <w:ilvl w:val="12"/>
                <w:numId w:val="0"/>
              </w:numPr>
              <w:jc w:val="center"/>
              <w:rPr>
                <w:sz w:val="20"/>
              </w:rPr>
            </w:pPr>
            <w:r w:rsidRPr="00A35CC6">
              <w:rPr>
                <w:sz w:val="20"/>
              </w:rPr>
              <w:t>D10</w:t>
            </w:r>
          </w:p>
        </w:tc>
      </w:tr>
      <w:tr w:rsidR="00A35CC6" w:rsidRPr="00A35CC6" w:rsidTr="00A35CC6">
        <w:tc>
          <w:tcPr>
            <w:tcW w:w="1276" w:type="dxa"/>
          </w:tcPr>
          <w:p w:rsidR="00A35CC6" w:rsidRPr="00A35CC6" w:rsidRDefault="00A35CC6" w:rsidP="00723500">
            <w:pPr>
              <w:numPr>
                <w:ilvl w:val="12"/>
                <w:numId w:val="0"/>
              </w:numPr>
              <w:rPr>
                <w:sz w:val="20"/>
              </w:rPr>
            </w:pPr>
            <w:r w:rsidRPr="00A35CC6">
              <w:rPr>
                <w:sz w:val="20"/>
              </w:rPr>
              <w:t>20 01 28</w:t>
            </w:r>
          </w:p>
        </w:tc>
        <w:tc>
          <w:tcPr>
            <w:tcW w:w="4394" w:type="dxa"/>
          </w:tcPr>
          <w:p w:rsidR="00A35CC6" w:rsidRPr="00A35CC6" w:rsidRDefault="00A35CC6" w:rsidP="00723500">
            <w:pPr>
              <w:numPr>
                <w:ilvl w:val="12"/>
                <w:numId w:val="0"/>
              </w:numPr>
              <w:jc w:val="both"/>
              <w:rPr>
                <w:sz w:val="20"/>
              </w:rPr>
            </w:pPr>
            <w:r w:rsidRPr="00A35CC6">
              <w:rPr>
                <w:sz w:val="20"/>
              </w:rPr>
              <w:t>farby, tlačiarenské farby, lepidlá a živice iné ako uvedené v 20 01 27</w:t>
            </w:r>
          </w:p>
        </w:tc>
        <w:tc>
          <w:tcPr>
            <w:tcW w:w="1134" w:type="dxa"/>
          </w:tcPr>
          <w:p w:rsidR="00A35CC6" w:rsidRPr="00A35CC6" w:rsidRDefault="00A35CC6" w:rsidP="00723500">
            <w:pPr>
              <w:numPr>
                <w:ilvl w:val="12"/>
                <w:numId w:val="0"/>
              </w:numPr>
              <w:jc w:val="center"/>
              <w:rPr>
                <w:sz w:val="20"/>
              </w:rPr>
            </w:pPr>
            <w:r w:rsidRPr="00A35CC6">
              <w:rPr>
                <w:sz w:val="20"/>
              </w:rPr>
              <w:t>O</w:t>
            </w:r>
          </w:p>
        </w:tc>
        <w:tc>
          <w:tcPr>
            <w:tcW w:w="1418" w:type="dxa"/>
          </w:tcPr>
          <w:p w:rsidR="00A35CC6" w:rsidRPr="00A35CC6" w:rsidRDefault="00A35CC6" w:rsidP="00723500">
            <w:pPr>
              <w:numPr>
                <w:ilvl w:val="12"/>
                <w:numId w:val="0"/>
              </w:numPr>
              <w:jc w:val="center"/>
              <w:rPr>
                <w:sz w:val="20"/>
              </w:rPr>
            </w:pPr>
            <w:r w:rsidRPr="00A35CC6">
              <w:rPr>
                <w:sz w:val="20"/>
              </w:rPr>
              <w:t>0,10</w:t>
            </w:r>
          </w:p>
        </w:tc>
        <w:tc>
          <w:tcPr>
            <w:tcW w:w="1209" w:type="dxa"/>
          </w:tcPr>
          <w:p w:rsidR="00A35CC6" w:rsidRPr="00A35CC6" w:rsidRDefault="00A35CC6" w:rsidP="00723500">
            <w:pPr>
              <w:numPr>
                <w:ilvl w:val="12"/>
                <w:numId w:val="0"/>
              </w:numPr>
              <w:jc w:val="center"/>
              <w:rPr>
                <w:sz w:val="20"/>
              </w:rPr>
            </w:pPr>
            <w:r w:rsidRPr="00A35CC6">
              <w:rPr>
                <w:sz w:val="20"/>
              </w:rPr>
              <w:t>D10</w:t>
            </w:r>
          </w:p>
        </w:tc>
      </w:tr>
      <w:tr w:rsidR="00A35CC6" w:rsidRPr="00A35CC6" w:rsidTr="00A35CC6">
        <w:tc>
          <w:tcPr>
            <w:tcW w:w="1276" w:type="dxa"/>
          </w:tcPr>
          <w:p w:rsidR="00A35CC6" w:rsidRPr="00A35CC6" w:rsidRDefault="00A35CC6" w:rsidP="00723500">
            <w:pPr>
              <w:numPr>
                <w:ilvl w:val="12"/>
                <w:numId w:val="0"/>
              </w:numPr>
              <w:rPr>
                <w:sz w:val="20"/>
              </w:rPr>
            </w:pPr>
            <w:r w:rsidRPr="00A35CC6">
              <w:rPr>
                <w:sz w:val="20"/>
              </w:rPr>
              <w:t>20 03 01</w:t>
            </w:r>
          </w:p>
        </w:tc>
        <w:tc>
          <w:tcPr>
            <w:tcW w:w="4394" w:type="dxa"/>
          </w:tcPr>
          <w:p w:rsidR="00A35CC6" w:rsidRPr="00A35CC6" w:rsidRDefault="00A35CC6" w:rsidP="00723500">
            <w:pPr>
              <w:numPr>
                <w:ilvl w:val="12"/>
                <w:numId w:val="0"/>
              </w:numPr>
              <w:jc w:val="both"/>
              <w:rPr>
                <w:sz w:val="20"/>
              </w:rPr>
            </w:pPr>
            <w:r w:rsidRPr="00A35CC6">
              <w:rPr>
                <w:sz w:val="20"/>
              </w:rPr>
              <w:t>zmesový komunálny odpad</w:t>
            </w:r>
          </w:p>
        </w:tc>
        <w:tc>
          <w:tcPr>
            <w:tcW w:w="1134" w:type="dxa"/>
          </w:tcPr>
          <w:p w:rsidR="00A35CC6" w:rsidRPr="00A35CC6" w:rsidRDefault="00A35CC6" w:rsidP="00723500">
            <w:pPr>
              <w:numPr>
                <w:ilvl w:val="12"/>
                <w:numId w:val="0"/>
              </w:numPr>
              <w:jc w:val="center"/>
              <w:rPr>
                <w:sz w:val="20"/>
              </w:rPr>
            </w:pPr>
            <w:r w:rsidRPr="00A35CC6">
              <w:rPr>
                <w:sz w:val="20"/>
              </w:rPr>
              <w:t>O</w:t>
            </w:r>
          </w:p>
        </w:tc>
        <w:tc>
          <w:tcPr>
            <w:tcW w:w="1418" w:type="dxa"/>
          </w:tcPr>
          <w:p w:rsidR="00A35CC6" w:rsidRPr="00A35CC6" w:rsidRDefault="00A35CC6" w:rsidP="00723500">
            <w:pPr>
              <w:numPr>
                <w:ilvl w:val="12"/>
                <w:numId w:val="0"/>
              </w:numPr>
              <w:jc w:val="center"/>
              <w:rPr>
                <w:sz w:val="20"/>
              </w:rPr>
            </w:pPr>
            <w:r w:rsidRPr="00A35CC6">
              <w:rPr>
                <w:sz w:val="20"/>
              </w:rPr>
              <w:t>615,00</w:t>
            </w:r>
          </w:p>
        </w:tc>
        <w:tc>
          <w:tcPr>
            <w:tcW w:w="1209" w:type="dxa"/>
          </w:tcPr>
          <w:p w:rsidR="00A35CC6" w:rsidRPr="00A35CC6" w:rsidRDefault="00A35CC6" w:rsidP="00723500">
            <w:pPr>
              <w:numPr>
                <w:ilvl w:val="12"/>
                <w:numId w:val="0"/>
              </w:numPr>
              <w:jc w:val="center"/>
              <w:rPr>
                <w:sz w:val="20"/>
              </w:rPr>
            </w:pPr>
            <w:r w:rsidRPr="00A35CC6">
              <w:rPr>
                <w:sz w:val="20"/>
              </w:rPr>
              <w:t>D10</w:t>
            </w:r>
          </w:p>
        </w:tc>
      </w:tr>
      <w:tr w:rsidR="00A35CC6" w:rsidRPr="00A35CC6" w:rsidTr="00A35CC6">
        <w:tc>
          <w:tcPr>
            <w:tcW w:w="1276" w:type="dxa"/>
          </w:tcPr>
          <w:p w:rsidR="00A35CC6" w:rsidRPr="00A35CC6" w:rsidRDefault="00A35CC6" w:rsidP="00723500">
            <w:pPr>
              <w:numPr>
                <w:ilvl w:val="12"/>
                <w:numId w:val="0"/>
              </w:numPr>
              <w:rPr>
                <w:sz w:val="20"/>
              </w:rPr>
            </w:pPr>
            <w:r w:rsidRPr="00A35CC6">
              <w:rPr>
                <w:sz w:val="20"/>
              </w:rPr>
              <w:t>20 03 04</w:t>
            </w:r>
          </w:p>
        </w:tc>
        <w:tc>
          <w:tcPr>
            <w:tcW w:w="4394" w:type="dxa"/>
          </w:tcPr>
          <w:p w:rsidR="00A35CC6" w:rsidRPr="00A35CC6" w:rsidRDefault="00A35CC6" w:rsidP="00723500">
            <w:pPr>
              <w:numPr>
                <w:ilvl w:val="12"/>
                <w:numId w:val="0"/>
              </w:numPr>
              <w:jc w:val="both"/>
              <w:rPr>
                <w:sz w:val="20"/>
              </w:rPr>
            </w:pPr>
            <w:r w:rsidRPr="00A35CC6">
              <w:rPr>
                <w:sz w:val="20"/>
              </w:rPr>
              <w:t>kal zo septikov</w:t>
            </w:r>
          </w:p>
        </w:tc>
        <w:tc>
          <w:tcPr>
            <w:tcW w:w="1134" w:type="dxa"/>
          </w:tcPr>
          <w:p w:rsidR="00A35CC6" w:rsidRPr="00A35CC6" w:rsidRDefault="00A35CC6" w:rsidP="00723500">
            <w:pPr>
              <w:numPr>
                <w:ilvl w:val="12"/>
                <w:numId w:val="0"/>
              </w:numPr>
              <w:jc w:val="center"/>
              <w:rPr>
                <w:sz w:val="20"/>
              </w:rPr>
            </w:pPr>
            <w:r w:rsidRPr="00A35CC6">
              <w:rPr>
                <w:sz w:val="20"/>
              </w:rPr>
              <w:t>O</w:t>
            </w:r>
          </w:p>
        </w:tc>
        <w:tc>
          <w:tcPr>
            <w:tcW w:w="1418" w:type="dxa"/>
          </w:tcPr>
          <w:p w:rsidR="00A35CC6" w:rsidRPr="00A35CC6" w:rsidRDefault="00A35CC6" w:rsidP="00723500">
            <w:pPr>
              <w:numPr>
                <w:ilvl w:val="12"/>
                <w:numId w:val="0"/>
              </w:numPr>
              <w:jc w:val="center"/>
              <w:rPr>
                <w:sz w:val="20"/>
              </w:rPr>
            </w:pPr>
            <w:r w:rsidRPr="00A35CC6">
              <w:rPr>
                <w:sz w:val="20"/>
              </w:rPr>
              <w:t>450 m</w:t>
            </w:r>
          </w:p>
        </w:tc>
        <w:tc>
          <w:tcPr>
            <w:tcW w:w="1209" w:type="dxa"/>
          </w:tcPr>
          <w:p w:rsidR="00A35CC6" w:rsidRPr="00A35CC6" w:rsidRDefault="00A35CC6" w:rsidP="00723500">
            <w:pPr>
              <w:numPr>
                <w:ilvl w:val="12"/>
                <w:numId w:val="0"/>
              </w:numPr>
              <w:jc w:val="center"/>
              <w:rPr>
                <w:sz w:val="20"/>
              </w:rPr>
            </w:pPr>
            <w:r w:rsidRPr="00A35CC6">
              <w:rPr>
                <w:sz w:val="20"/>
              </w:rPr>
              <w:t>ČOV</w:t>
            </w:r>
          </w:p>
        </w:tc>
      </w:tr>
    </w:tbl>
    <w:p w:rsidR="00CE49F4" w:rsidRDefault="00CE49F4" w:rsidP="00B8455B">
      <w:pPr>
        <w:pStyle w:val="odst2"/>
        <w:ind w:left="0"/>
        <w:rPr>
          <w:w w:val="100"/>
          <w:szCs w:val="22"/>
        </w:rPr>
      </w:pPr>
    </w:p>
    <w:p w:rsidR="00972DEF" w:rsidRDefault="00972DEF" w:rsidP="00E5344E">
      <w:pPr>
        <w:jc w:val="both"/>
        <w:rPr>
          <w:szCs w:val="24"/>
        </w:rPr>
      </w:pPr>
    </w:p>
    <w:p w:rsidR="00972DEF" w:rsidRDefault="00972DEF" w:rsidP="00E5344E">
      <w:pPr>
        <w:jc w:val="both"/>
        <w:rPr>
          <w:szCs w:val="24"/>
        </w:rPr>
      </w:pPr>
    </w:p>
    <w:p w:rsidR="00972DEF" w:rsidRDefault="00972DEF" w:rsidP="00E5344E">
      <w:pPr>
        <w:jc w:val="both"/>
        <w:rPr>
          <w:szCs w:val="24"/>
        </w:rPr>
      </w:pPr>
    </w:p>
    <w:p w:rsidR="00972DEF" w:rsidRDefault="00972DEF" w:rsidP="00E5344E">
      <w:pPr>
        <w:jc w:val="both"/>
        <w:rPr>
          <w:szCs w:val="24"/>
        </w:rPr>
      </w:pPr>
    </w:p>
    <w:p w:rsidR="00A35CC6" w:rsidRPr="00CE49F4" w:rsidRDefault="00CE49F4" w:rsidP="00E5344E">
      <w:pPr>
        <w:jc w:val="both"/>
        <w:rPr>
          <w:szCs w:val="24"/>
        </w:rPr>
      </w:pPr>
      <w:r>
        <w:rPr>
          <w:szCs w:val="24"/>
        </w:rPr>
        <w:lastRenderedPageBreak/>
        <w:t>Kvapalné odpady</w:t>
      </w:r>
    </w:p>
    <w:tbl>
      <w:tblPr>
        <w:tblW w:w="9498" w:type="dxa"/>
        <w:tblInd w:w="-5"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276"/>
        <w:gridCol w:w="4394"/>
        <w:gridCol w:w="1134"/>
        <w:gridCol w:w="1418"/>
        <w:gridCol w:w="1276"/>
      </w:tblGrid>
      <w:tr w:rsidR="00A35CC6" w:rsidRPr="00A35CC6" w:rsidTr="00CE49F4">
        <w:trPr>
          <w:tblHeader/>
        </w:trPr>
        <w:tc>
          <w:tcPr>
            <w:tcW w:w="1276" w:type="dxa"/>
            <w:tcBorders>
              <w:top w:val="single" w:sz="4" w:space="0" w:color="auto"/>
              <w:bottom w:val="thinThickSmallGap" w:sz="24" w:space="0" w:color="auto"/>
            </w:tcBorders>
            <w:vAlign w:val="center"/>
          </w:tcPr>
          <w:p w:rsidR="00A35CC6" w:rsidRPr="00A35CC6" w:rsidRDefault="00A35CC6" w:rsidP="00723500">
            <w:pPr>
              <w:numPr>
                <w:ilvl w:val="12"/>
                <w:numId w:val="0"/>
              </w:numPr>
              <w:jc w:val="center"/>
              <w:rPr>
                <w:rFonts w:cs="Arial"/>
                <w:bCs/>
                <w:sz w:val="20"/>
              </w:rPr>
            </w:pPr>
            <w:r w:rsidRPr="00A35CC6">
              <w:rPr>
                <w:rFonts w:cs="Arial"/>
                <w:bCs/>
                <w:sz w:val="20"/>
              </w:rPr>
              <w:t>katalóg. č. odpadu</w:t>
            </w:r>
          </w:p>
        </w:tc>
        <w:tc>
          <w:tcPr>
            <w:tcW w:w="4394" w:type="dxa"/>
            <w:tcBorders>
              <w:top w:val="single" w:sz="4" w:space="0" w:color="auto"/>
              <w:bottom w:val="thinThickSmallGap" w:sz="24" w:space="0" w:color="auto"/>
            </w:tcBorders>
            <w:vAlign w:val="center"/>
          </w:tcPr>
          <w:p w:rsidR="00A35CC6" w:rsidRPr="00A35CC6" w:rsidRDefault="00A35CC6" w:rsidP="00723500">
            <w:pPr>
              <w:numPr>
                <w:ilvl w:val="12"/>
                <w:numId w:val="0"/>
              </w:numPr>
              <w:jc w:val="center"/>
              <w:rPr>
                <w:rFonts w:cs="Arial"/>
                <w:bCs/>
                <w:sz w:val="20"/>
              </w:rPr>
            </w:pPr>
            <w:r w:rsidRPr="00A35CC6">
              <w:rPr>
                <w:rFonts w:cs="Arial"/>
                <w:bCs/>
                <w:sz w:val="20"/>
              </w:rPr>
              <w:t>názov odpadu</w:t>
            </w:r>
          </w:p>
        </w:tc>
        <w:tc>
          <w:tcPr>
            <w:tcW w:w="1134" w:type="dxa"/>
            <w:tcBorders>
              <w:top w:val="single" w:sz="4" w:space="0" w:color="auto"/>
              <w:bottom w:val="thinThickSmallGap" w:sz="24" w:space="0" w:color="auto"/>
            </w:tcBorders>
            <w:vAlign w:val="center"/>
          </w:tcPr>
          <w:p w:rsidR="00A35CC6" w:rsidRPr="00A35CC6" w:rsidRDefault="00A35CC6" w:rsidP="00723500">
            <w:pPr>
              <w:numPr>
                <w:ilvl w:val="12"/>
                <w:numId w:val="0"/>
              </w:numPr>
              <w:jc w:val="center"/>
              <w:rPr>
                <w:rFonts w:cs="Arial"/>
                <w:bCs/>
                <w:sz w:val="20"/>
              </w:rPr>
            </w:pPr>
            <w:r w:rsidRPr="00A35CC6">
              <w:rPr>
                <w:rFonts w:cs="Arial"/>
                <w:bCs/>
                <w:sz w:val="20"/>
              </w:rPr>
              <w:t>kategória</w:t>
            </w:r>
          </w:p>
          <w:p w:rsidR="00A35CC6" w:rsidRPr="00A35CC6" w:rsidRDefault="00A35CC6" w:rsidP="00723500">
            <w:pPr>
              <w:numPr>
                <w:ilvl w:val="12"/>
                <w:numId w:val="0"/>
              </w:numPr>
              <w:jc w:val="center"/>
              <w:rPr>
                <w:rFonts w:cs="Arial"/>
                <w:bCs/>
                <w:sz w:val="20"/>
              </w:rPr>
            </w:pPr>
            <w:r w:rsidRPr="00A35CC6">
              <w:rPr>
                <w:rFonts w:cs="Arial"/>
                <w:bCs/>
                <w:sz w:val="20"/>
              </w:rPr>
              <w:t>odpadu</w:t>
            </w:r>
          </w:p>
        </w:tc>
        <w:tc>
          <w:tcPr>
            <w:tcW w:w="1418" w:type="dxa"/>
            <w:tcBorders>
              <w:top w:val="single" w:sz="4" w:space="0" w:color="auto"/>
              <w:bottom w:val="thinThickSmallGap" w:sz="24" w:space="0" w:color="auto"/>
            </w:tcBorders>
            <w:vAlign w:val="center"/>
          </w:tcPr>
          <w:p w:rsidR="00A35CC6" w:rsidRPr="00A35CC6" w:rsidRDefault="00A35CC6" w:rsidP="00723500">
            <w:pPr>
              <w:pStyle w:val="Normln"/>
              <w:widowControl/>
              <w:numPr>
                <w:ilvl w:val="12"/>
                <w:numId w:val="0"/>
              </w:numPr>
              <w:overflowPunct w:val="0"/>
              <w:autoSpaceDE w:val="0"/>
              <w:autoSpaceDN w:val="0"/>
              <w:adjustRightInd w:val="0"/>
              <w:jc w:val="center"/>
              <w:textAlignment w:val="baseline"/>
              <w:rPr>
                <w:rFonts w:ascii="Times New Roman" w:hAnsi="Times New Roman"/>
                <w:bCs/>
                <w:noProof w:val="0"/>
              </w:rPr>
            </w:pPr>
            <w:r w:rsidRPr="00A35CC6">
              <w:rPr>
                <w:rFonts w:ascii="Times New Roman" w:hAnsi="Times New Roman"/>
                <w:bCs/>
                <w:noProof w:val="0"/>
              </w:rPr>
              <w:t>predpokladané množstvo [ t ]</w:t>
            </w:r>
          </w:p>
        </w:tc>
        <w:tc>
          <w:tcPr>
            <w:tcW w:w="1276" w:type="dxa"/>
            <w:tcBorders>
              <w:top w:val="single" w:sz="4" w:space="0" w:color="auto"/>
              <w:bottom w:val="thinThickSmallGap" w:sz="24" w:space="0" w:color="auto"/>
            </w:tcBorders>
            <w:vAlign w:val="center"/>
          </w:tcPr>
          <w:p w:rsidR="00A35CC6" w:rsidRPr="00A35CC6" w:rsidRDefault="00A35CC6" w:rsidP="00723500">
            <w:pPr>
              <w:pStyle w:val="Normln"/>
              <w:widowControl/>
              <w:numPr>
                <w:ilvl w:val="12"/>
                <w:numId w:val="0"/>
              </w:numPr>
              <w:overflowPunct w:val="0"/>
              <w:autoSpaceDE w:val="0"/>
              <w:autoSpaceDN w:val="0"/>
              <w:adjustRightInd w:val="0"/>
              <w:jc w:val="center"/>
              <w:textAlignment w:val="baseline"/>
              <w:rPr>
                <w:rFonts w:ascii="Times New Roman" w:hAnsi="Times New Roman"/>
                <w:bCs/>
                <w:noProof w:val="0"/>
              </w:rPr>
            </w:pPr>
          </w:p>
          <w:p w:rsidR="00A35CC6" w:rsidRPr="00A35CC6" w:rsidRDefault="00A35CC6" w:rsidP="00723500">
            <w:pPr>
              <w:pStyle w:val="Normln"/>
              <w:widowControl/>
              <w:numPr>
                <w:ilvl w:val="12"/>
                <w:numId w:val="0"/>
              </w:numPr>
              <w:overflowPunct w:val="0"/>
              <w:autoSpaceDE w:val="0"/>
              <w:autoSpaceDN w:val="0"/>
              <w:adjustRightInd w:val="0"/>
              <w:spacing w:after="0"/>
              <w:jc w:val="center"/>
              <w:textAlignment w:val="baseline"/>
              <w:rPr>
                <w:rFonts w:ascii="Times New Roman" w:hAnsi="Times New Roman"/>
                <w:bCs/>
                <w:noProof w:val="0"/>
              </w:rPr>
            </w:pPr>
            <w:r w:rsidRPr="00A35CC6">
              <w:rPr>
                <w:rFonts w:ascii="Times New Roman" w:hAnsi="Times New Roman"/>
                <w:bCs/>
                <w:noProof w:val="0"/>
              </w:rPr>
              <w:t>kód nakladania</w:t>
            </w:r>
          </w:p>
          <w:p w:rsidR="00A35CC6" w:rsidRPr="00A35CC6" w:rsidRDefault="00A35CC6" w:rsidP="00723500">
            <w:pPr>
              <w:pStyle w:val="Normln"/>
              <w:widowControl/>
              <w:numPr>
                <w:ilvl w:val="12"/>
                <w:numId w:val="0"/>
              </w:numPr>
              <w:overflowPunct w:val="0"/>
              <w:autoSpaceDE w:val="0"/>
              <w:autoSpaceDN w:val="0"/>
              <w:adjustRightInd w:val="0"/>
              <w:spacing w:after="0"/>
              <w:jc w:val="center"/>
              <w:textAlignment w:val="baseline"/>
              <w:rPr>
                <w:rFonts w:ascii="Times New Roman" w:hAnsi="Times New Roman"/>
                <w:bCs/>
                <w:noProof w:val="0"/>
              </w:rPr>
            </w:pPr>
            <w:r w:rsidRPr="00A35CC6">
              <w:rPr>
                <w:rFonts w:ascii="Times New Roman" w:hAnsi="Times New Roman"/>
                <w:bCs/>
                <w:noProof w:val="0"/>
              </w:rPr>
              <w:t>s odpadom</w:t>
            </w:r>
          </w:p>
        </w:tc>
      </w:tr>
      <w:tr w:rsidR="00A35CC6" w:rsidRPr="00CE49F4" w:rsidTr="00CE49F4">
        <w:tc>
          <w:tcPr>
            <w:tcW w:w="1276" w:type="dxa"/>
            <w:tcBorders>
              <w:top w:val="thinThickSmallGap" w:sz="24" w:space="0" w:color="auto"/>
            </w:tcBorders>
          </w:tcPr>
          <w:p w:rsidR="00A35CC6" w:rsidRPr="00CE49F4" w:rsidRDefault="00A35CC6" w:rsidP="00723500">
            <w:pPr>
              <w:numPr>
                <w:ilvl w:val="12"/>
                <w:numId w:val="0"/>
              </w:numPr>
              <w:jc w:val="both"/>
              <w:rPr>
                <w:rFonts w:cs="Arial"/>
                <w:sz w:val="20"/>
              </w:rPr>
            </w:pPr>
            <w:r w:rsidRPr="00CE49F4">
              <w:rPr>
                <w:rFonts w:cs="Arial"/>
                <w:sz w:val="20"/>
              </w:rPr>
              <w:t>13 01 10</w:t>
            </w:r>
          </w:p>
        </w:tc>
        <w:tc>
          <w:tcPr>
            <w:tcW w:w="4394" w:type="dxa"/>
            <w:tcBorders>
              <w:top w:val="thinThickSmallGap" w:sz="24" w:space="0" w:color="auto"/>
            </w:tcBorders>
          </w:tcPr>
          <w:p w:rsidR="00A35CC6" w:rsidRPr="00CE49F4" w:rsidRDefault="00A35CC6" w:rsidP="00723500">
            <w:pPr>
              <w:numPr>
                <w:ilvl w:val="12"/>
                <w:numId w:val="0"/>
              </w:numPr>
              <w:jc w:val="both"/>
              <w:rPr>
                <w:rFonts w:cs="Arial"/>
                <w:sz w:val="20"/>
              </w:rPr>
            </w:pPr>
            <w:r w:rsidRPr="00CE49F4">
              <w:rPr>
                <w:rFonts w:cs="Arial"/>
                <w:sz w:val="20"/>
              </w:rPr>
              <w:t>nechlórované minerálne hydraulické oleje</w:t>
            </w:r>
          </w:p>
        </w:tc>
        <w:tc>
          <w:tcPr>
            <w:tcW w:w="1134" w:type="dxa"/>
            <w:tcBorders>
              <w:top w:val="thinThickSmallGap" w:sz="24" w:space="0" w:color="auto"/>
            </w:tcBorders>
          </w:tcPr>
          <w:p w:rsidR="00A35CC6" w:rsidRPr="00CE49F4" w:rsidRDefault="00A35CC6" w:rsidP="00723500">
            <w:pPr>
              <w:numPr>
                <w:ilvl w:val="12"/>
                <w:numId w:val="0"/>
              </w:numPr>
              <w:jc w:val="center"/>
              <w:rPr>
                <w:rFonts w:cs="Arial"/>
                <w:sz w:val="20"/>
              </w:rPr>
            </w:pPr>
            <w:r w:rsidRPr="00CE49F4">
              <w:rPr>
                <w:rFonts w:cs="Arial"/>
                <w:sz w:val="20"/>
              </w:rPr>
              <w:t>N</w:t>
            </w:r>
          </w:p>
        </w:tc>
        <w:tc>
          <w:tcPr>
            <w:tcW w:w="1418" w:type="dxa"/>
            <w:tcBorders>
              <w:top w:val="thinThickSmallGap" w:sz="24" w:space="0" w:color="auto"/>
            </w:tcBorders>
          </w:tcPr>
          <w:p w:rsidR="00A35CC6" w:rsidRPr="00CE49F4" w:rsidRDefault="00A35CC6" w:rsidP="00723500">
            <w:pPr>
              <w:numPr>
                <w:ilvl w:val="12"/>
                <w:numId w:val="0"/>
              </w:numPr>
              <w:jc w:val="center"/>
              <w:rPr>
                <w:rFonts w:cs="Arial"/>
                <w:sz w:val="20"/>
              </w:rPr>
            </w:pPr>
            <w:r w:rsidRPr="00CE49F4">
              <w:rPr>
                <w:rFonts w:cs="Arial"/>
                <w:sz w:val="20"/>
              </w:rPr>
              <w:t>50</w:t>
            </w:r>
          </w:p>
        </w:tc>
        <w:tc>
          <w:tcPr>
            <w:tcW w:w="1276" w:type="dxa"/>
            <w:tcBorders>
              <w:top w:val="thinThickSmallGap" w:sz="24" w:space="0" w:color="auto"/>
            </w:tcBorders>
          </w:tcPr>
          <w:p w:rsidR="00A35CC6" w:rsidRPr="00CE49F4" w:rsidRDefault="00A35CC6" w:rsidP="00723500">
            <w:pPr>
              <w:numPr>
                <w:ilvl w:val="12"/>
                <w:numId w:val="0"/>
              </w:numPr>
              <w:jc w:val="center"/>
              <w:rPr>
                <w:rFonts w:cs="Arial"/>
                <w:b/>
                <w:sz w:val="20"/>
              </w:rPr>
            </w:pPr>
            <w:r w:rsidRPr="00CE49F4">
              <w:rPr>
                <w:rFonts w:cs="Arial"/>
                <w:b/>
                <w:sz w:val="20"/>
              </w:rPr>
              <w:t>S</w:t>
            </w:r>
          </w:p>
        </w:tc>
      </w:tr>
      <w:tr w:rsidR="00A35CC6" w:rsidRPr="00CE49F4" w:rsidTr="00CE49F4">
        <w:tc>
          <w:tcPr>
            <w:tcW w:w="1276" w:type="dxa"/>
          </w:tcPr>
          <w:p w:rsidR="00A35CC6" w:rsidRPr="00CE49F4" w:rsidRDefault="00A35CC6" w:rsidP="00723500">
            <w:pPr>
              <w:numPr>
                <w:ilvl w:val="12"/>
                <w:numId w:val="0"/>
              </w:numPr>
              <w:jc w:val="both"/>
              <w:rPr>
                <w:rFonts w:cs="Arial"/>
                <w:sz w:val="20"/>
              </w:rPr>
            </w:pPr>
            <w:r w:rsidRPr="00CE49F4">
              <w:rPr>
                <w:rFonts w:cs="Arial"/>
                <w:sz w:val="20"/>
              </w:rPr>
              <w:t>13 02 06</w:t>
            </w:r>
          </w:p>
        </w:tc>
        <w:tc>
          <w:tcPr>
            <w:tcW w:w="4394" w:type="dxa"/>
          </w:tcPr>
          <w:p w:rsidR="00A35CC6" w:rsidRPr="00CE49F4" w:rsidRDefault="00A35CC6" w:rsidP="00723500">
            <w:pPr>
              <w:numPr>
                <w:ilvl w:val="12"/>
                <w:numId w:val="0"/>
              </w:numPr>
              <w:jc w:val="both"/>
              <w:rPr>
                <w:rFonts w:cs="Arial"/>
                <w:sz w:val="20"/>
              </w:rPr>
            </w:pPr>
            <w:r w:rsidRPr="00CE49F4">
              <w:rPr>
                <w:rFonts w:cs="Arial"/>
                <w:sz w:val="20"/>
              </w:rPr>
              <w:t>syntetické motorové, prevodové a mazacie oleje</w:t>
            </w:r>
          </w:p>
        </w:tc>
        <w:tc>
          <w:tcPr>
            <w:tcW w:w="1134" w:type="dxa"/>
          </w:tcPr>
          <w:p w:rsidR="00A35CC6" w:rsidRPr="00CE49F4" w:rsidRDefault="00A35CC6" w:rsidP="00723500">
            <w:pPr>
              <w:numPr>
                <w:ilvl w:val="12"/>
                <w:numId w:val="0"/>
              </w:numPr>
              <w:jc w:val="center"/>
              <w:rPr>
                <w:rFonts w:cs="Arial"/>
                <w:sz w:val="20"/>
              </w:rPr>
            </w:pPr>
            <w:r w:rsidRPr="00CE49F4">
              <w:rPr>
                <w:rFonts w:cs="Arial"/>
                <w:sz w:val="20"/>
              </w:rPr>
              <w:t>N</w:t>
            </w:r>
          </w:p>
        </w:tc>
        <w:tc>
          <w:tcPr>
            <w:tcW w:w="1418" w:type="dxa"/>
          </w:tcPr>
          <w:p w:rsidR="00A35CC6" w:rsidRPr="00CE49F4" w:rsidRDefault="00A35CC6" w:rsidP="00723500">
            <w:pPr>
              <w:numPr>
                <w:ilvl w:val="12"/>
                <w:numId w:val="0"/>
              </w:numPr>
              <w:jc w:val="center"/>
              <w:rPr>
                <w:rFonts w:cs="Arial"/>
                <w:sz w:val="20"/>
              </w:rPr>
            </w:pPr>
            <w:r w:rsidRPr="00CE49F4">
              <w:rPr>
                <w:rFonts w:cs="Arial"/>
                <w:sz w:val="20"/>
              </w:rPr>
              <w:t>300</w:t>
            </w:r>
          </w:p>
        </w:tc>
        <w:tc>
          <w:tcPr>
            <w:tcW w:w="1276" w:type="dxa"/>
          </w:tcPr>
          <w:p w:rsidR="00A35CC6" w:rsidRPr="00CE49F4" w:rsidRDefault="00A35CC6" w:rsidP="00723500">
            <w:pPr>
              <w:numPr>
                <w:ilvl w:val="12"/>
                <w:numId w:val="0"/>
              </w:numPr>
              <w:jc w:val="center"/>
              <w:rPr>
                <w:rFonts w:cs="Arial"/>
                <w:sz w:val="20"/>
              </w:rPr>
            </w:pPr>
            <w:r w:rsidRPr="00CE49F4">
              <w:rPr>
                <w:rFonts w:cs="Arial"/>
                <w:sz w:val="20"/>
              </w:rPr>
              <w:t>S</w:t>
            </w:r>
          </w:p>
        </w:tc>
      </w:tr>
    </w:tbl>
    <w:p w:rsidR="00127B28" w:rsidRPr="00127B28" w:rsidRDefault="00127B28" w:rsidP="00127B28">
      <w:pPr>
        <w:ind w:left="360"/>
        <w:jc w:val="both"/>
        <w:rPr>
          <w:szCs w:val="24"/>
        </w:rPr>
      </w:pPr>
    </w:p>
    <w:p w:rsidR="00884E64" w:rsidRPr="00E56805" w:rsidRDefault="00884E64" w:rsidP="00A450B5">
      <w:pPr>
        <w:pStyle w:val="Odsekzoznamu"/>
        <w:numPr>
          <w:ilvl w:val="0"/>
          <w:numId w:val="6"/>
        </w:numPr>
        <w:jc w:val="both"/>
        <w:rPr>
          <w:szCs w:val="24"/>
        </w:rPr>
      </w:pPr>
      <w:r w:rsidRPr="00E56805">
        <w:rPr>
          <w:szCs w:val="24"/>
        </w:rPr>
        <w:t xml:space="preserve">dodávateľ stavby bude držiteľom odpadu a je povinný splniť legislatívne požiadavky na držiteľa odpadu podľa § 19 ods. 1 písm. f) zákona č. 223/2001 </w:t>
      </w:r>
      <w:proofErr w:type="spellStart"/>
      <w:r w:rsidRPr="00E56805">
        <w:rPr>
          <w:szCs w:val="24"/>
        </w:rPr>
        <w:t>Z.z</w:t>
      </w:r>
      <w:proofErr w:type="spellEnd"/>
      <w:r w:rsidRPr="00E56805">
        <w:rPr>
          <w:szCs w:val="24"/>
        </w:rPr>
        <w:t xml:space="preserve">. </w:t>
      </w:r>
    </w:p>
    <w:p w:rsidR="00884E64" w:rsidRDefault="00884E64" w:rsidP="00A450B5">
      <w:pPr>
        <w:pStyle w:val="Odsekzoznamu"/>
        <w:numPr>
          <w:ilvl w:val="0"/>
          <w:numId w:val="6"/>
        </w:numPr>
        <w:jc w:val="both"/>
        <w:rPr>
          <w:szCs w:val="24"/>
        </w:rPr>
      </w:pPr>
      <w:r>
        <w:rPr>
          <w:szCs w:val="24"/>
        </w:rPr>
        <w:t>dodávateľ stavby zabezpečí prepravu, zhodnotenie alebo zneškodnenie odpadov u spoločnosti oprávnenej na podnikanie v oblasti nakladania s odpadmi, a ktorá má platné povolenia a súhlasy v zmysle legislatívy na nakladanie s odpadmi</w:t>
      </w:r>
    </w:p>
    <w:p w:rsidR="00CE49F4" w:rsidRDefault="00CE49F4" w:rsidP="00EF273F">
      <w:pPr>
        <w:jc w:val="both"/>
        <w:rPr>
          <w:i/>
          <w:szCs w:val="24"/>
        </w:rPr>
      </w:pPr>
    </w:p>
    <w:p w:rsidR="00EF273F" w:rsidRDefault="00EF273F" w:rsidP="00EF273F">
      <w:pPr>
        <w:jc w:val="both"/>
        <w:rPr>
          <w:i/>
          <w:szCs w:val="24"/>
        </w:rPr>
      </w:pPr>
      <w:r>
        <w:rPr>
          <w:i/>
          <w:szCs w:val="24"/>
        </w:rPr>
        <w:t>odpad</w:t>
      </w:r>
      <w:r w:rsidR="00F12567">
        <w:rPr>
          <w:i/>
          <w:szCs w:val="24"/>
        </w:rPr>
        <w:t>y</w:t>
      </w:r>
      <w:r>
        <w:rPr>
          <w:i/>
          <w:szCs w:val="24"/>
        </w:rPr>
        <w:t xml:space="preserve"> vznikajúc</w:t>
      </w:r>
      <w:r w:rsidR="00F12567">
        <w:rPr>
          <w:i/>
          <w:szCs w:val="24"/>
        </w:rPr>
        <w:t>e</w:t>
      </w:r>
      <w:r>
        <w:rPr>
          <w:i/>
          <w:szCs w:val="24"/>
        </w:rPr>
        <w:t xml:space="preserve"> </w:t>
      </w:r>
      <w:r w:rsidR="00CE49F4">
        <w:rPr>
          <w:i/>
          <w:szCs w:val="24"/>
        </w:rPr>
        <w:t>pri výrobnej činnosti, údržbe a oprav</w:t>
      </w:r>
      <w:r w:rsidR="00F12567">
        <w:rPr>
          <w:i/>
          <w:szCs w:val="24"/>
        </w:rPr>
        <w:t>e</w:t>
      </w:r>
      <w:r w:rsidR="00CE49F4">
        <w:rPr>
          <w:i/>
          <w:szCs w:val="24"/>
        </w:rPr>
        <w:t xml:space="preserve"> </w:t>
      </w:r>
      <w:r>
        <w:rPr>
          <w:i/>
          <w:szCs w:val="24"/>
        </w:rPr>
        <w:t>strojov a technologického zariadenia:</w:t>
      </w:r>
    </w:p>
    <w:p w:rsidR="00CE49F4" w:rsidRPr="00CE49F4" w:rsidRDefault="00CE49F4" w:rsidP="00EF273F">
      <w:pPr>
        <w:jc w:val="both"/>
        <w:rPr>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276"/>
        <w:gridCol w:w="4394"/>
        <w:gridCol w:w="1134"/>
        <w:gridCol w:w="1418"/>
        <w:gridCol w:w="1276"/>
      </w:tblGrid>
      <w:tr w:rsidR="00CE49F4" w:rsidRPr="00A35CC6" w:rsidTr="00CE49F4">
        <w:trPr>
          <w:tblHeader/>
        </w:trPr>
        <w:tc>
          <w:tcPr>
            <w:tcW w:w="1276" w:type="dxa"/>
            <w:tcBorders>
              <w:top w:val="single" w:sz="4" w:space="0" w:color="auto"/>
              <w:bottom w:val="thinThickSmallGap" w:sz="24" w:space="0" w:color="auto"/>
            </w:tcBorders>
            <w:vAlign w:val="center"/>
          </w:tcPr>
          <w:p w:rsidR="00CE49F4" w:rsidRPr="00A35CC6" w:rsidRDefault="00CE49F4" w:rsidP="00723500">
            <w:pPr>
              <w:numPr>
                <w:ilvl w:val="12"/>
                <w:numId w:val="0"/>
              </w:numPr>
              <w:jc w:val="center"/>
              <w:rPr>
                <w:rFonts w:cs="Arial"/>
                <w:bCs/>
                <w:sz w:val="20"/>
              </w:rPr>
            </w:pPr>
            <w:r w:rsidRPr="00A35CC6">
              <w:rPr>
                <w:rFonts w:cs="Arial"/>
                <w:bCs/>
                <w:sz w:val="20"/>
              </w:rPr>
              <w:t>katalóg. č. odpadu</w:t>
            </w:r>
          </w:p>
        </w:tc>
        <w:tc>
          <w:tcPr>
            <w:tcW w:w="4394" w:type="dxa"/>
            <w:tcBorders>
              <w:top w:val="single" w:sz="4" w:space="0" w:color="auto"/>
              <w:bottom w:val="thinThickSmallGap" w:sz="24" w:space="0" w:color="auto"/>
            </w:tcBorders>
            <w:vAlign w:val="center"/>
          </w:tcPr>
          <w:p w:rsidR="00CE49F4" w:rsidRPr="00A35CC6" w:rsidRDefault="00CE49F4" w:rsidP="00723500">
            <w:pPr>
              <w:numPr>
                <w:ilvl w:val="12"/>
                <w:numId w:val="0"/>
              </w:numPr>
              <w:jc w:val="center"/>
              <w:rPr>
                <w:rFonts w:cs="Arial"/>
                <w:bCs/>
                <w:sz w:val="20"/>
              </w:rPr>
            </w:pPr>
            <w:r w:rsidRPr="00A35CC6">
              <w:rPr>
                <w:rFonts w:cs="Arial"/>
                <w:bCs/>
                <w:sz w:val="20"/>
              </w:rPr>
              <w:t>názov odpadu</w:t>
            </w:r>
          </w:p>
        </w:tc>
        <w:tc>
          <w:tcPr>
            <w:tcW w:w="1134" w:type="dxa"/>
            <w:tcBorders>
              <w:top w:val="single" w:sz="4" w:space="0" w:color="auto"/>
              <w:bottom w:val="thinThickSmallGap" w:sz="24" w:space="0" w:color="auto"/>
            </w:tcBorders>
            <w:vAlign w:val="center"/>
          </w:tcPr>
          <w:p w:rsidR="00CE49F4" w:rsidRPr="00A35CC6" w:rsidRDefault="00CE49F4" w:rsidP="00723500">
            <w:pPr>
              <w:numPr>
                <w:ilvl w:val="12"/>
                <w:numId w:val="0"/>
              </w:numPr>
              <w:jc w:val="center"/>
              <w:rPr>
                <w:rFonts w:cs="Arial"/>
                <w:bCs/>
                <w:sz w:val="20"/>
              </w:rPr>
            </w:pPr>
            <w:r w:rsidRPr="00A35CC6">
              <w:rPr>
                <w:rFonts w:cs="Arial"/>
                <w:bCs/>
                <w:sz w:val="20"/>
              </w:rPr>
              <w:t>kategória</w:t>
            </w:r>
          </w:p>
          <w:p w:rsidR="00CE49F4" w:rsidRPr="00A35CC6" w:rsidRDefault="00CE49F4" w:rsidP="00723500">
            <w:pPr>
              <w:numPr>
                <w:ilvl w:val="12"/>
                <w:numId w:val="0"/>
              </w:numPr>
              <w:jc w:val="center"/>
              <w:rPr>
                <w:rFonts w:cs="Arial"/>
                <w:bCs/>
                <w:sz w:val="20"/>
              </w:rPr>
            </w:pPr>
            <w:r w:rsidRPr="00A35CC6">
              <w:rPr>
                <w:rFonts w:cs="Arial"/>
                <w:bCs/>
                <w:sz w:val="20"/>
              </w:rPr>
              <w:t>odpadu</w:t>
            </w:r>
          </w:p>
        </w:tc>
        <w:tc>
          <w:tcPr>
            <w:tcW w:w="1418" w:type="dxa"/>
            <w:tcBorders>
              <w:top w:val="single" w:sz="4" w:space="0" w:color="auto"/>
              <w:bottom w:val="thinThickSmallGap" w:sz="24" w:space="0" w:color="auto"/>
            </w:tcBorders>
            <w:vAlign w:val="center"/>
          </w:tcPr>
          <w:p w:rsidR="00BC192E" w:rsidRDefault="00CE49F4" w:rsidP="00BC192E">
            <w:pPr>
              <w:pStyle w:val="Normln"/>
              <w:widowControl/>
              <w:numPr>
                <w:ilvl w:val="12"/>
                <w:numId w:val="0"/>
              </w:numPr>
              <w:overflowPunct w:val="0"/>
              <w:autoSpaceDE w:val="0"/>
              <w:autoSpaceDN w:val="0"/>
              <w:adjustRightInd w:val="0"/>
              <w:jc w:val="center"/>
              <w:textAlignment w:val="baseline"/>
              <w:rPr>
                <w:rFonts w:ascii="Times New Roman" w:hAnsi="Times New Roman"/>
                <w:bCs/>
                <w:noProof w:val="0"/>
              </w:rPr>
            </w:pPr>
            <w:r w:rsidRPr="00A35CC6">
              <w:rPr>
                <w:rFonts w:ascii="Times New Roman" w:hAnsi="Times New Roman"/>
                <w:bCs/>
                <w:noProof w:val="0"/>
              </w:rPr>
              <w:t xml:space="preserve">predpokladané množstvo </w:t>
            </w:r>
          </w:p>
          <w:p w:rsidR="00CE49F4" w:rsidRPr="00A35CC6" w:rsidRDefault="00CE49F4" w:rsidP="00BC192E">
            <w:pPr>
              <w:pStyle w:val="Normln"/>
              <w:widowControl/>
              <w:numPr>
                <w:ilvl w:val="12"/>
                <w:numId w:val="0"/>
              </w:numPr>
              <w:overflowPunct w:val="0"/>
              <w:autoSpaceDE w:val="0"/>
              <w:autoSpaceDN w:val="0"/>
              <w:adjustRightInd w:val="0"/>
              <w:jc w:val="center"/>
              <w:textAlignment w:val="baseline"/>
              <w:rPr>
                <w:rFonts w:ascii="Times New Roman" w:hAnsi="Times New Roman"/>
                <w:bCs/>
                <w:noProof w:val="0"/>
              </w:rPr>
            </w:pPr>
            <w:r w:rsidRPr="00A35CC6">
              <w:rPr>
                <w:rFonts w:ascii="Times New Roman" w:hAnsi="Times New Roman"/>
                <w:bCs/>
                <w:noProof w:val="0"/>
              </w:rPr>
              <w:t>[</w:t>
            </w:r>
            <w:r w:rsidR="00BC192E">
              <w:rPr>
                <w:rFonts w:ascii="Times New Roman" w:hAnsi="Times New Roman"/>
                <w:bCs/>
                <w:noProof w:val="0"/>
              </w:rPr>
              <w:t>t/rok</w:t>
            </w:r>
            <w:r w:rsidRPr="00A35CC6">
              <w:rPr>
                <w:rFonts w:ascii="Times New Roman" w:hAnsi="Times New Roman"/>
                <w:bCs/>
                <w:noProof w:val="0"/>
              </w:rPr>
              <w:t xml:space="preserve"> ]</w:t>
            </w:r>
          </w:p>
        </w:tc>
        <w:tc>
          <w:tcPr>
            <w:tcW w:w="1276" w:type="dxa"/>
            <w:tcBorders>
              <w:top w:val="single" w:sz="4" w:space="0" w:color="auto"/>
              <w:bottom w:val="thinThickSmallGap" w:sz="24" w:space="0" w:color="auto"/>
            </w:tcBorders>
            <w:vAlign w:val="center"/>
          </w:tcPr>
          <w:p w:rsidR="00CE49F4" w:rsidRPr="00A35CC6" w:rsidRDefault="00CE49F4" w:rsidP="00723500">
            <w:pPr>
              <w:pStyle w:val="Normln"/>
              <w:widowControl/>
              <w:numPr>
                <w:ilvl w:val="12"/>
                <w:numId w:val="0"/>
              </w:numPr>
              <w:overflowPunct w:val="0"/>
              <w:autoSpaceDE w:val="0"/>
              <w:autoSpaceDN w:val="0"/>
              <w:adjustRightInd w:val="0"/>
              <w:jc w:val="center"/>
              <w:textAlignment w:val="baseline"/>
              <w:rPr>
                <w:rFonts w:ascii="Times New Roman" w:hAnsi="Times New Roman"/>
                <w:bCs/>
                <w:noProof w:val="0"/>
              </w:rPr>
            </w:pPr>
          </w:p>
          <w:p w:rsidR="00CE49F4" w:rsidRPr="00A35CC6" w:rsidRDefault="00CE49F4" w:rsidP="00723500">
            <w:pPr>
              <w:pStyle w:val="Normln"/>
              <w:widowControl/>
              <w:numPr>
                <w:ilvl w:val="12"/>
                <w:numId w:val="0"/>
              </w:numPr>
              <w:overflowPunct w:val="0"/>
              <w:autoSpaceDE w:val="0"/>
              <w:autoSpaceDN w:val="0"/>
              <w:adjustRightInd w:val="0"/>
              <w:spacing w:after="0"/>
              <w:jc w:val="center"/>
              <w:textAlignment w:val="baseline"/>
              <w:rPr>
                <w:rFonts w:ascii="Times New Roman" w:hAnsi="Times New Roman"/>
                <w:bCs/>
                <w:noProof w:val="0"/>
              </w:rPr>
            </w:pPr>
            <w:r w:rsidRPr="00A35CC6">
              <w:rPr>
                <w:rFonts w:ascii="Times New Roman" w:hAnsi="Times New Roman"/>
                <w:bCs/>
                <w:noProof w:val="0"/>
              </w:rPr>
              <w:t>kód nakladania</w:t>
            </w:r>
          </w:p>
          <w:p w:rsidR="00CE49F4" w:rsidRPr="00A35CC6" w:rsidRDefault="00CE49F4" w:rsidP="00723500">
            <w:pPr>
              <w:pStyle w:val="Normln"/>
              <w:widowControl/>
              <w:numPr>
                <w:ilvl w:val="12"/>
                <w:numId w:val="0"/>
              </w:numPr>
              <w:overflowPunct w:val="0"/>
              <w:autoSpaceDE w:val="0"/>
              <w:autoSpaceDN w:val="0"/>
              <w:adjustRightInd w:val="0"/>
              <w:spacing w:after="0"/>
              <w:jc w:val="center"/>
              <w:textAlignment w:val="baseline"/>
              <w:rPr>
                <w:rFonts w:ascii="Times New Roman" w:hAnsi="Times New Roman"/>
                <w:bCs/>
                <w:noProof w:val="0"/>
              </w:rPr>
            </w:pPr>
            <w:r w:rsidRPr="00A35CC6">
              <w:rPr>
                <w:rFonts w:ascii="Times New Roman" w:hAnsi="Times New Roman"/>
                <w:bCs/>
                <w:noProof w:val="0"/>
              </w:rPr>
              <w:t>s odpadom</w:t>
            </w:r>
          </w:p>
        </w:tc>
      </w:tr>
      <w:tr w:rsidR="00CE49F4" w:rsidRPr="00CE49F4" w:rsidTr="00CE49F4">
        <w:tc>
          <w:tcPr>
            <w:tcW w:w="1276" w:type="dxa"/>
            <w:tcBorders>
              <w:top w:val="thinThickSmallGap" w:sz="24" w:space="0" w:color="auto"/>
              <w:bottom w:val="single" w:sz="6" w:space="0" w:color="000000"/>
            </w:tcBorders>
          </w:tcPr>
          <w:p w:rsidR="00CE49F4" w:rsidRPr="00CE49F4" w:rsidRDefault="00CE49F4" w:rsidP="00723500">
            <w:pPr>
              <w:numPr>
                <w:ilvl w:val="12"/>
                <w:numId w:val="0"/>
              </w:numPr>
              <w:rPr>
                <w:rFonts w:cs="Arial"/>
                <w:sz w:val="20"/>
              </w:rPr>
            </w:pPr>
            <w:r w:rsidRPr="00CE49F4">
              <w:rPr>
                <w:rFonts w:cs="Arial"/>
                <w:sz w:val="20"/>
              </w:rPr>
              <w:t>06 13 02</w:t>
            </w:r>
          </w:p>
        </w:tc>
        <w:tc>
          <w:tcPr>
            <w:tcW w:w="4394" w:type="dxa"/>
            <w:tcBorders>
              <w:top w:val="thinThickSmallGap" w:sz="24" w:space="0" w:color="auto"/>
              <w:bottom w:val="single" w:sz="6" w:space="0" w:color="000000"/>
            </w:tcBorders>
          </w:tcPr>
          <w:p w:rsidR="00CE49F4" w:rsidRPr="00CE49F4" w:rsidRDefault="00CE49F4" w:rsidP="00723500">
            <w:pPr>
              <w:numPr>
                <w:ilvl w:val="12"/>
                <w:numId w:val="0"/>
              </w:numPr>
              <w:jc w:val="both"/>
              <w:rPr>
                <w:rFonts w:cs="Arial"/>
                <w:sz w:val="20"/>
              </w:rPr>
            </w:pPr>
            <w:r w:rsidRPr="00CE49F4">
              <w:rPr>
                <w:rFonts w:cs="Arial"/>
                <w:sz w:val="20"/>
              </w:rPr>
              <w:t>použité aktívne uhlie (okrem 06 07 02)</w:t>
            </w:r>
          </w:p>
        </w:tc>
        <w:tc>
          <w:tcPr>
            <w:tcW w:w="1134" w:type="dxa"/>
            <w:tcBorders>
              <w:top w:val="thinThickSmallGap" w:sz="24" w:space="0" w:color="auto"/>
              <w:bottom w:val="single" w:sz="6" w:space="0" w:color="000000"/>
            </w:tcBorders>
          </w:tcPr>
          <w:p w:rsidR="00CE49F4" w:rsidRPr="00CE49F4" w:rsidRDefault="00CE49F4" w:rsidP="00723500">
            <w:pPr>
              <w:numPr>
                <w:ilvl w:val="12"/>
                <w:numId w:val="0"/>
              </w:numPr>
              <w:jc w:val="center"/>
              <w:rPr>
                <w:rFonts w:cs="Arial"/>
                <w:sz w:val="20"/>
              </w:rPr>
            </w:pPr>
            <w:r w:rsidRPr="00CE49F4">
              <w:rPr>
                <w:rFonts w:cs="Arial"/>
                <w:sz w:val="20"/>
              </w:rPr>
              <w:t>N</w:t>
            </w:r>
          </w:p>
        </w:tc>
        <w:tc>
          <w:tcPr>
            <w:tcW w:w="1418" w:type="dxa"/>
            <w:tcBorders>
              <w:top w:val="thinThickSmallGap" w:sz="24" w:space="0" w:color="auto"/>
              <w:bottom w:val="single" w:sz="6" w:space="0" w:color="000000"/>
            </w:tcBorders>
          </w:tcPr>
          <w:p w:rsidR="00CE49F4" w:rsidRPr="00CE49F4" w:rsidRDefault="00CE49F4" w:rsidP="00723500">
            <w:pPr>
              <w:numPr>
                <w:ilvl w:val="12"/>
                <w:numId w:val="0"/>
              </w:numPr>
              <w:jc w:val="center"/>
              <w:rPr>
                <w:rFonts w:cs="Arial"/>
                <w:sz w:val="20"/>
              </w:rPr>
            </w:pPr>
            <w:r w:rsidRPr="00CE49F4">
              <w:rPr>
                <w:rFonts w:cs="Arial"/>
                <w:sz w:val="20"/>
              </w:rPr>
              <w:t>0,40</w:t>
            </w:r>
          </w:p>
        </w:tc>
        <w:tc>
          <w:tcPr>
            <w:tcW w:w="1276" w:type="dxa"/>
            <w:tcBorders>
              <w:top w:val="thinThickSmallGap" w:sz="24" w:space="0" w:color="auto"/>
              <w:bottom w:val="single" w:sz="6" w:space="0" w:color="000000"/>
            </w:tcBorders>
          </w:tcPr>
          <w:p w:rsidR="00CE49F4" w:rsidRPr="00CE49F4" w:rsidRDefault="00CE49F4" w:rsidP="00723500">
            <w:pPr>
              <w:numPr>
                <w:ilvl w:val="12"/>
                <w:numId w:val="0"/>
              </w:numPr>
              <w:jc w:val="center"/>
              <w:rPr>
                <w:rFonts w:cs="Arial"/>
                <w:sz w:val="20"/>
              </w:rPr>
            </w:pPr>
            <w:r w:rsidRPr="00CE49F4">
              <w:rPr>
                <w:rFonts w:cs="Arial"/>
                <w:sz w:val="20"/>
              </w:rPr>
              <w:t>D10</w:t>
            </w:r>
          </w:p>
        </w:tc>
      </w:tr>
      <w:tr w:rsidR="00CE49F4" w:rsidRPr="00CE49F4" w:rsidTr="00CE49F4">
        <w:tc>
          <w:tcPr>
            <w:tcW w:w="1276" w:type="dxa"/>
            <w:tcBorders>
              <w:top w:val="single" w:sz="6" w:space="0" w:color="000000"/>
            </w:tcBorders>
          </w:tcPr>
          <w:p w:rsidR="00CE49F4" w:rsidRPr="00CE49F4" w:rsidRDefault="00CE49F4" w:rsidP="00723500">
            <w:pPr>
              <w:numPr>
                <w:ilvl w:val="12"/>
                <w:numId w:val="0"/>
              </w:numPr>
              <w:rPr>
                <w:rFonts w:cs="Arial"/>
                <w:sz w:val="20"/>
              </w:rPr>
            </w:pPr>
            <w:r w:rsidRPr="00CE49F4">
              <w:rPr>
                <w:rFonts w:cs="Arial"/>
                <w:sz w:val="20"/>
              </w:rPr>
              <w:t>08 01 11</w:t>
            </w:r>
          </w:p>
        </w:tc>
        <w:tc>
          <w:tcPr>
            <w:tcW w:w="4394" w:type="dxa"/>
            <w:tcBorders>
              <w:top w:val="single" w:sz="6" w:space="0" w:color="000000"/>
            </w:tcBorders>
          </w:tcPr>
          <w:p w:rsidR="00CE49F4" w:rsidRPr="00CE49F4" w:rsidRDefault="00CE49F4" w:rsidP="00723500">
            <w:pPr>
              <w:numPr>
                <w:ilvl w:val="12"/>
                <w:numId w:val="0"/>
              </w:numPr>
              <w:jc w:val="both"/>
              <w:rPr>
                <w:rFonts w:cs="Arial"/>
                <w:sz w:val="20"/>
              </w:rPr>
            </w:pPr>
            <w:r w:rsidRPr="00CE49F4">
              <w:rPr>
                <w:rFonts w:cs="Arial"/>
                <w:sz w:val="20"/>
              </w:rPr>
              <w:t>odpadové farby a laky obsahujúce organické rozpúšťadlá alebo iné nebezpečné látky</w:t>
            </w:r>
          </w:p>
        </w:tc>
        <w:tc>
          <w:tcPr>
            <w:tcW w:w="1134" w:type="dxa"/>
            <w:tcBorders>
              <w:top w:val="single" w:sz="6" w:space="0" w:color="000000"/>
            </w:tcBorders>
          </w:tcPr>
          <w:p w:rsidR="00CE49F4" w:rsidRPr="00CE49F4" w:rsidRDefault="00CE49F4" w:rsidP="00723500">
            <w:pPr>
              <w:numPr>
                <w:ilvl w:val="12"/>
                <w:numId w:val="0"/>
              </w:numPr>
              <w:jc w:val="center"/>
              <w:rPr>
                <w:rFonts w:cs="Arial"/>
                <w:sz w:val="20"/>
              </w:rPr>
            </w:pPr>
            <w:r w:rsidRPr="00CE49F4">
              <w:rPr>
                <w:rFonts w:cs="Arial"/>
                <w:sz w:val="20"/>
              </w:rPr>
              <w:t>N</w:t>
            </w:r>
          </w:p>
        </w:tc>
        <w:tc>
          <w:tcPr>
            <w:tcW w:w="1418" w:type="dxa"/>
            <w:tcBorders>
              <w:top w:val="single" w:sz="6" w:space="0" w:color="000000"/>
            </w:tcBorders>
          </w:tcPr>
          <w:p w:rsidR="00CE49F4" w:rsidRPr="00CE49F4" w:rsidRDefault="00CE49F4" w:rsidP="00723500">
            <w:pPr>
              <w:numPr>
                <w:ilvl w:val="12"/>
                <w:numId w:val="0"/>
              </w:numPr>
              <w:jc w:val="center"/>
              <w:rPr>
                <w:rFonts w:cs="Arial"/>
                <w:strike/>
                <w:color w:val="548DD4"/>
                <w:sz w:val="20"/>
              </w:rPr>
            </w:pPr>
            <w:r w:rsidRPr="00CE49F4">
              <w:rPr>
                <w:rFonts w:cs="Arial"/>
                <w:sz w:val="20"/>
              </w:rPr>
              <w:t>0,25</w:t>
            </w:r>
          </w:p>
        </w:tc>
        <w:tc>
          <w:tcPr>
            <w:tcW w:w="1276" w:type="dxa"/>
            <w:tcBorders>
              <w:top w:val="single" w:sz="6" w:space="0" w:color="000000"/>
            </w:tcBorders>
          </w:tcPr>
          <w:p w:rsidR="00CE49F4" w:rsidRPr="00CE49F4" w:rsidRDefault="00CE49F4" w:rsidP="00723500">
            <w:pPr>
              <w:numPr>
                <w:ilvl w:val="12"/>
                <w:numId w:val="0"/>
              </w:numPr>
              <w:jc w:val="center"/>
              <w:rPr>
                <w:rFonts w:cs="Arial"/>
                <w:sz w:val="20"/>
              </w:rPr>
            </w:pPr>
            <w:r w:rsidRPr="00CE49F4">
              <w:rPr>
                <w:rFonts w:cs="Arial"/>
                <w:sz w:val="20"/>
              </w:rPr>
              <w:t>D10</w:t>
            </w:r>
          </w:p>
        </w:tc>
      </w:tr>
      <w:tr w:rsidR="00CE49F4" w:rsidRPr="00CE49F4" w:rsidTr="00CE49F4">
        <w:tc>
          <w:tcPr>
            <w:tcW w:w="1276" w:type="dxa"/>
          </w:tcPr>
          <w:p w:rsidR="00CE49F4" w:rsidRPr="00CE49F4" w:rsidRDefault="00CE49F4" w:rsidP="00723500">
            <w:pPr>
              <w:numPr>
                <w:ilvl w:val="12"/>
                <w:numId w:val="0"/>
              </w:numPr>
              <w:rPr>
                <w:rFonts w:cs="Arial"/>
                <w:sz w:val="20"/>
              </w:rPr>
            </w:pPr>
            <w:r w:rsidRPr="00CE49F4">
              <w:rPr>
                <w:rFonts w:cs="Arial"/>
                <w:sz w:val="20"/>
              </w:rPr>
              <w:t>08 01 12</w:t>
            </w:r>
          </w:p>
        </w:tc>
        <w:tc>
          <w:tcPr>
            <w:tcW w:w="4394" w:type="dxa"/>
          </w:tcPr>
          <w:p w:rsidR="00CE49F4" w:rsidRPr="00CE49F4" w:rsidRDefault="00CE49F4" w:rsidP="00723500">
            <w:pPr>
              <w:numPr>
                <w:ilvl w:val="12"/>
                <w:numId w:val="0"/>
              </w:numPr>
              <w:jc w:val="both"/>
              <w:rPr>
                <w:rFonts w:cs="Arial"/>
                <w:sz w:val="20"/>
              </w:rPr>
            </w:pPr>
            <w:r w:rsidRPr="00CE49F4">
              <w:rPr>
                <w:rFonts w:cs="Arial"/>
                <w:sz w:val="20"/>
              </w:rPr>
              <w:t>odpadové farby a laky iné ako uvedené v 08 01 11</w:t>
            </w:r>
          </w:p>
        </w:tc>
        <w:tc>
          <w:tcPr>
            <w:tcW w:w="1134" w:type="dxa"/>
          </w:tcPr>
          <w:p w:rsidR="00CE49F4" w:rsidRPr="00CE49F4" w:rsidRDefault="00CE49F4" w:rsidP="00723500">
            <w:pPr>
              <w:numPr>
                <w:ilvl w:val="12"/>
                <w:numId w:val="0"/>
              </w:numPr>
              <w:jc w:val="center"/>
              <w:rPr>
                <w:rFonts w:cs="Arial"/>
                <w:sz w:val="20"/>
              </w:rPr>
            </w:pPr>
            <w:r w:rsidRPr="00CE49F4">
              <w:rPr>
                <w:rFonts w:cs="Arial"/>
                <w:sz w:val="20"/>
              </w:rPr>
              <w:t>O</w:t>
            </w:r>
          </w:p>
        </w:tc>
        <w:tc>
          <w:tcPr>
            <w:tcW w:w="1418" w:type="dxa"/>
          </w:tcPr>
          <w:p w:rsidR="00CE49F4" w:rsidRPr="00CE49F4" w:rsidRDefault="00CE49F4" w:rsidP="00723500">
            <w:pPr>
              <w:numPr>
                <w:ilvl w:val="12"/>
                <w:numId w:val="0"/>
              </w:numPr>
              <w:jc w:val="center"/>
              <w:rPr>
                <w:rFonts w:cs="Arial"/>
                <w:sz w:val="20"/>
              </w:rPr>
            </w:pPr>
            <w:r w:rsidRPr="00CE49F4">
              <w:rPr>
                <w:rFonts w:cs="Arial"/>
                <w:sz w:val="20"/>
              </w:rPr>
              <w:t>0,10</w:t>
            </w:r>
          </w:p>
        </w:tc>
        <w:tc>
          <w:tcPr>
            <w:tcW w:w="1276" w:type="dxa"/>
          </w:tcPr>
          <w:p w:rsidR="00CE49F4" w:rsidRPr="00CE49F4" w:rsidRDefault="00CE49F4" w:rsidP="00723500">
            <w:pPr>
              <w:numPr>
                <w:ilvl w:val="12"/>
                <w:numId w:val="0"/>
              </w:numPr>
              <w:jc w:val="center"/>
              <w:rPr>
                <w:rFonts w:cs="Arial"/>
                <w:sz w:val="20"/>
              </w:rPr>
            </w:pPr>
            <w:r w:rsidRPr="00CE49F4">
              <w:rPr>
                <w:rFonts w:cs="Arial"/>
                <w:sz w:val="20"/>
              </w:rPr>
              <w:t>D10</w:t>
            </w:r>
          </w:p>
        </w:tc>
      </w:tr>
      <w:tr w:rsidR="00CE49F4" w:rsidRPr="00CE49F4" w:rsidTr="00CE49F4">
        <w:tc>
          <w:tcPr>
            <w:tcW w:w="1276" w:type="dxa"/>
          </w:tcPr>
          <w:p w:rsidR="00CE49F4" w:rsidRPr="00CE49F4" w:rsidRDefault="00CE49F4" w:rsidP="00723500">
            <w:pPr>
              <w:numPr>
                <w:ilvl w:val="12"/>
                <w:numId w:val="0"/>
              </w:numPr>
              <w:rPr>
                <w:rFonts w:cs="Arial"/>
                <w:sz w:val="20"/>
              </w:rPr>
            </w:pPr>
            <w:r w:rsidRPr="00CE49F4">
              <w:rPr>
                <w:rFonts w:cs="Arial"/>
                <w:sz w:val="20"/>
              </w:rPr>
              <w:t>15 01 01</w:t>
            </w:r>
          </w:p>
        </w:tc>
        <w:tc>
          <w:tcPr>
            <w:tcW w:w="4394" w:type="dxa"/>
          </w:tcPr>
          <w:p w:rsidR="00CE49F4" w:rsidRPr="00CE49F4" w:rsidRDefault="00CE49F4" w:rsidP="00723500">
            <w:pPr>
              <w:numPr>
                <w:ilvl w:val="12"/>
                <w:numId w:val="0"/>
              </w:numPr>
              <w:jc w:val="both"/>
              <w:rPr>
                <w:rFonts w:cs="Arial"/>
                <w:sz w:val="20"/>
              </w:rPr>
            </w:pPr>
            <w:r w:rsidRPr="00CE49F4">
              <w:rPr>
                <w:rFonts w:cs="Arial"/>
                <w:sz w:val="20"/>
              </w:rPr>
              <w:t>obaly z papiera a lepenky</w:t>
            </w:r>
          </w:p>
        </w:tc>
        <w:tc>
          <w:tcPr>
            <w:tcW w:w="1134" w:type="dxa"/>
          </w:tcPr>
          <w:p w:rsidR="00CE49F4" w:rsidRPr="00CE49F4" w:rsidRDefault="00CE49F4" w:rsidP="00723500">
            <w:pPr>
              <w:numPr>
                <w:ilvl w:val="12"/>
                <w:numId w:val="0"/>
              </w:numPr>
              <w:jc w:val="center"/>
              <w:rPr>
                <w:rFonts w:cs="Arial"/>
                <w:sz w:val="20"/>
              </w:rPr>
            </w:pPr>
            <w:r w:rsidRPr="00CE49F4">
              <w:rPr>
                <w:rFonts w:cs="Arial"/>
                <w:sz w:val="20"/>
              </w:rPr>
              <w:t>O</w:t>
            </w:r>
          </w:p>
        </w:tc>
        <w:tc>
          <w:tcPr>
            <w:tcW w:w="1418" w:type="dxa"/>
          </w:tcPr>
          <w:p w:rsidR="00CE49F4" w:rsidRPr="00CE49F4" w:rsidRDefault="00CE49F4" w:rsidP="00723500">
            <w:pPr>
              <w:numPr>
                <w:ilvl w:val="12"/>
                <w:numId w:val="0"/>
              </w:numPr>
              <w:jc w:val="center"/>
              <w:rPr>
                <w:rFonts w:cs="Arial"/>
                <w:sz w:val="20"/>
              </w:rPr>
            </w:pPr>
            <w:r w:rsidRPr="00CE49F4">
              <w:rPr>
                <w:rFonts w:cs="Arial"/>
                <w:sz w:val="20"/>
              </w:rPr>
              <w:t>1,00</w:t>
            </w:r>
          </w:p>
        </w:tc>
        <w:tc>
          <w:tcPr>
            <w:tcW w:w="1276" w:type="dxa"/>
          </w:tcPr>
          <w:p w:rsidR="00CE49F4" w:rsidRPr="00CE49F4" w:rsidRDefault="00CE49F4" w:rsidP="00723500">
            <w:pPr>
              <w:numPr>
                <w:ilvl w:val="12"/>
                <w:numId w:val="0"/>
              </w:numPr>
              <w:jc w:val="center"/>
              <w:rPr>
                <w:rFonts w:cs="Arial"/>
                <w:sz w:val="20"/>
              </w:rPr>
            </w:pPr>
            <w:r w:rsidRPr="00CE49F4">
              <w:rPr>
                <w:rFonts w:cs="Arial"/>
                <w:sz w:val="20"/>
                <w:vertAlign w:val="subscript"/>
              </w:rPr>
              <w:t xml:space="preserve"> </w:t>
            </w:r>
            <w:r w:rsidRPr="00CE49F4">
              <w:rPr>
                <w:rFonts w:cs="Arial"/>
                <w:sz w:val="20"/>
              </w:rPr>
              <w:t>D10</w:t>
            </w:r>
          </w:p>
        </w:tc>
      </w:tr>
      <w:tr w:rsidR="00CE49F4" w:rsidRPr="00CE49F4" w:rsidTr="00CE49F4">
        <w:tc>
          <w:tcPr>
            <w:tcW w:w="1276" w:type="dxa"/>
          </w:tcPr>
          <w:p w:rsidR="00CE49F4" w:rsidRPr="00CE49F4" w:rsidRDefault="00CE49F4" w:rsidP="00723500">
            <w:pPr>
              <w:numPr>
                <w:ilvl w:val="12"/>
                <w:numId w:val="0"/>
              </w:numPr>
              <w:rPr>
                <w:rFonts w:cs="Arial"/>
                <w:sz w:val="20"/>
              </w:rPr>
            </w:pPr>
            <w:r w:rsidRPr="00CE49F4">
              <w:rPr>
                <w:rFonts w:cs="Arial"/>
                <w:sz w:val="20"/>
              </w:rPr>
              <w:t>15 01 02</w:t>
            </w:r>
          </w:p>
        </w:tc>
        <w:tc>
          <w:tcPr>
            <w:tcW w:w="4394" w:type="dxa"/>
          </w:tcPr>
          <w:p w:rsidR="00CE49F4" w:rsidRPr="00CE49F4" w:rsidRDefault="00CE49F4" w:rsidP="00723500">
            <w:pPr>
              <w:numPr>
                <w:ilvl w:val="12"/>
                <w:numId w:val="0"/>
              </w:numPr>
              <w:jc w:val="both"/>
              <w:rPr>
                <w:rFonts w:cs="Arial"/>
                <w:sz w:val="20"/>
              </w:rPr>
            </w:pPr>
            <w:r w:rsidRPr="00CE49F4">
              <w:rPr>
                <w:rFonts w:cs="Arial"/>
                <w:sz w:val="20"/>
              </w:rPr>
              <w:t>obaly z plastov</w:t>
            </w:r>
          </w:p>
        </w:tc>
        <w:tc>
          <w:tcPr>
            <w:tcW w:w="1134" w:type="dxa"/>
          </w:tcPr>
          <w:p w:rsidR="00CE49F4" w:rsidRPr="00CE49F4" w:rsidRDefault="00CE49F4" w:rsidP="00723500">
            <w:pPr>
              <w:numPr>
                <w:ilvl w:val="12"/>
                <w:numId w:val="0"/>
              </w:numPr>
              <w:jc w:val="center"/>
              <w:rPr>
                <w:rFonts w:cs="Arial"/>
                <w:sz w:val="20"/>
              </w:rPr>
            </w:pPr>
            <w:r w:rsidRPr="00CE49F4">
              <w:rPr>
                <w:rFonts w:cs="Arial"/>
                <w:sz w:val="20"/>
              </w:rPr>
              <w:t>O</w:t>
            </w:r>
          </w:p>
        </w:tc>
        <w:tc>
          <w:tcPr>
            <w:tcW w:w="1418" w:type="dxa"/>
          </w:tcPr>
          <w:p w:rsidR="00CE49F4" w:rsidRPr="00CE49F4" w:rsidRDefault="00CE49F4" w:rsidP="00723500">
            <w:pPr>
              <w:numPr>
                <w:ilvl w:val="12"/>
                <w:numId w:val="0"/>
              </w:numPr>
              <w:jc w:val="center"/>
              <w:rPr>
                <w:rFonts w:cs="Arial"/>
                <w:sz w:val="20"/>
              </w:rPr>
            </w:pPr>
            <w:r w:rsidRPr="00CE49F4">
              <w:rPr>
                <w:rFonts w:cs="Arial"/>
                <w:sz w:val="20"/>
              </w:rPr>
              <w:t>0,10</w:t>
            </w:r>
          </w:p>
        </w:tc>
        <w:tc>
          <w:tcPr>
            <w:tcW w:w="1276" w:type="dxa"/>
          </w:tcPr>
          <w:p w:rsidR="00CE49F4" w:rsidRPr="00CE49F4" w:rsidRDefault="00CE49F4" w:rsidP="00723500">
            <w:pPr>
              <w:numPr>
                <w:ilvl w:val="12"/>
                <w:numId w:val="0"/>
              </w:numPr>
              <w:jc w:val="center"/>
              <w:rPr>
                <w:rFonts w:cs="Arial"/>
                <w:strike/>
                <w:sz w:val="20"/>
              </w:rPr>
            </w:pPr>
            <w:r w:rsidRPr="00CE49F4">
              <w:rPr>
                <w:rFonts w:cs="Arial"/>
                <w:sz w:val="20"/>
              </w:rPr>
              <w:t>D10</w:t>
            </w:r>
          </w:p>
        </w:tc>
      </w:tr>
      <w:tr w:rsidR="00CE49F4" w:rsidRPr="00CE49F4" w:rsidTr="00CE49F4">
        <w:tc>
          <w:tcPr>
            <w:tcW w:w="1276" w:type="dxa"/>
          </w:tcPr>
          <w:p w:rsidR="00CE49F4" w:rsidRPr="00CE49F4" w:rsidRDefault="00CE49F4" w:rsidP="00723500">
            <w:pPr>
              <w:numPr>
                <w:ilvl w:val="12"/>
                <w:numId w:val="0"/>
              </w:numPr>
              <w:rPr>
                <w:rFonts w:cs="Arial"/>
                <w:sz w:val="20"/>
              </w:rPr>
            </w:pPr>
            <w:r w:rsidRPr="00CE49F4">
              <w:rPr>
                <w:rFonts w:cs="Arial"/>
                <w:sz w:val="20"/>
              </w:rPr>
              <w:t>15 01 03</w:t>
            </w:r>
          </w:p>
        </w:tc>
        <w:tc>
          <w:tcPr>
            <w:tcW w:w="4394" w:type="dxa"/>
          </w:tcPr>
          <w:p w:rsidR="00CE49F4" w:rsidRPr="00CE49F4" w:rsidRDefault="00CE49F4" w:rsidP="00723500">
            <w:pPr>
              <w:numPr>
                <w:ilvl w:val="12"/>
                <w:numId w:val="0"/>
              </w:numPr>
              <w:jc w:val="both"/>
              <w:rPr>
                <w:rFonts w:cs="Arial"/>
                <w:sz w:val="20"/>
              </w:rPr>
            </w:pPr>
            <w:r w:rsidRPr="00CE49F4">
              <w:rPr>
                <w:rFonts w:cs="Arial"/>
                <w:sz w:val="20"/>
              </w:rPr>
              <w:t>obaly z dreva</w:t>
            </w:r>
          </w:p>
        </w:tc>
        <w:tc>
          <w:tcPr>
            <w:tcW w:w="1134" w:type="dxa"/>
          </w:tcPr>
          <w:p w:rsidR="00CE49F4" w:rsidRPr="00CE49F4" w:rsidRDefault="00CE49F4" w:rsidP="00723500">
            <w:pPr>
              <w:numPr>
                <w:ilvl w:val="12"/>
                <w:numId w:val="0"/>
              </w:numPr>
              <w:jc w:val="center"/>
              <w:rPr>
                <w:rFonts w:cs="Arial"/>
                <w:sz w:val="20"/>
              </w:rPr>
            </w:pPr>
            <w:r w:rsidRPr="00CE49F4">
              <w:rPr>
                <w:rFonts w:cs="Arial"/>
                <w:sz w:val="20"/>
              </w:rPr>
              <w:t>O</w:t>
            </w:r>
          </w:p>
        </w:tc>
        <w:tc>
          <w:tcPr>
            <w:tcW w:w="1418" w:type="dxa"/>
          </w:tcPr>
          <w:p w:rsidR="00CE49F4" w:rsidRPr="00CE49F4" w:rsidRDefault="00CE49F4" w:rsidP="00723500">
            <w:pPr>
              <w:numPr>
                <w:ilvl w:val="12"/>
                <w:numId w:val="0"/>
              </w:numPr>
              <w:jc w:val="center"/>
              <w:rPr>
                <w:rFonts w:cs="Arial"/>
                <w:sz w:val="20"/>
              </w:rPr>
            </w:pPr>
            <w:r w:rsidRPr="00CE49F4">
              <w:rPr>
                <w:rFonts w:cs="Arial"/>
                <w:sz w:val="20"/>
              </w:rPr>
              <w:t>1,00</w:t>
            </w:r>
          </w:p>
        </w:tc>
        <w:tc>
          <w:tcPr>
            <w:tcW w:w="1276" w:type="dxa"/>
          </w:tcPr>
          <w:p w:rsidR="00CE49F4" w:rsidRPr="00CE49F4" w:rsidRDefault="00CE49F4" w:rsidP="00723500">
            <w:pPr>
              <w:numPr>
                <w:ilvl w:val="12"/>
                <w:numId w:val="0"/>
              </w:numPr>
              <w:jc w:val="center"/>
              <w:rPr>
                <w:sz w:val="20"/>
              </w:rPr>
            </w:pPr>
            <w:r w:rsidRPr="00CE49F4">
              <w:rPr>
                <w:rFonts w:cs="Arial"/>
                <w:sz w:val="20"/>
                <w:vertAlign w:val="subscript"/>
              </w:rPr>
              <w:t xml:space="preserve"> </w:t>
            </w:r>
            <w:r w:rsidRPr="00CE49F4">
              <w:rPr>
                <w:rFonts w:cs="Arial"/>
                <w:sz w:val="20"/>
              </w:rPr>
              <w:t>D10</w:t>
            </w:r>
          </w:p>
        </w:tc>
      </w:tr>
      <w:tr w:rsidR="00CE49F4" w:rsidRPr="00CE49F4" w:rsidTr="00CE49F4">
        <w:tc>
          <w:tcPr>
            <w:tcW w:w="1276" w:type="dxa"/>
          </w:tcPr>
          <w:p w:rsidR="00CE49F4" w:rsidRPr="00CE49F4" w:rsidRDefault="00CE49F4" w:rsidP="00723500">
            <w:pPr>
              <w:numPr>
                <w:ilvl w:val="12"/>
                <w:numId w:val="0"/>
              </w:numPr>
              <w:rPr>
                <w:rFonts w:cs="Arial"/>
                <w:sz w:val="20"/>
              </w:rPr>
            </w:pPr>
            <w:r w:rsidRPr="00CE49F4">
              <w:rPr>
                <w:rFonts w:cs="Arial"/>
                <w:sz w:val="20"/>
              </w:rPr>
              <w:t>15 01 04</w:t>
            </w:r>
          </w:p>
        </w:tc>
        <w:tc>
          <w:tcPr>
            <w:tcW w:w="4394" w:type="dxa"/>
          </w:tcPr>
          <w:p w:rsidR="00CE49F4" w:rsidRPr="00CE49F4" w:rsidRDefault="00CE49F4" w:rsidP="00723500">
            <w:pPr>
              <w:numPr>
                <w:ilvl w:val="12"/>
                <w:numId w:val="0"/>
              </w:numPr>
              <w:jc w:val="both"/>
              <w:rPr>
                <w:rFonts w:cs="Arial"/>
                <w:sz w:val="20"/>
              </w:rPr>
            </w:pPr>
            <w:r w:rsidRPr="00CE49F4">
              <w:rPr>
                <w:rFonts w:cs="Arial"/>
                <w:sz w:val="20"/>
              </w:rPr>
              <w:t>obaly z kovu</w:t>
            </w:r>
          </w:p>
        </w:tc>
        <w:tc>
          <w:tcPr>
            <w:tcW w:w="1134" w:type="dxa"/>
          </w:tcPr>
          <w:p w:rsidR="00CE49F4" w:rsidRPr="00CE49F4" w:rsidRDefault="00CE49F4" w:rsidP="00723500">
            <w:pPr>
              <w:numPr>
                <w:ilvl w:val="12"/>
                <w:numId w:val="0"/>
              </w:numPr>
              <w:jc w:val="center"/>
              <w:rPr>
                <w:rFonts w:cs="Arial"/>
                <w:sz w:val="20"/>
              </w:rPr>
            </w:pPr>
            <w:r w:rsidRPr="00CE49F4">
              <w:rPr>
                <w:rFonts w:cs="Arial"/>
                <w:sz w:val="20"/>
              </w:rPr>
              <w:t>O</w:t>
            </w:r>
          </w:p>
        </w:tc>
        <w:tc>
          <w:tcPr>
            <w:tcW w:w="1418" w:type="dxa"/>
          </w:tcPr>
          <w:p w:rsidR="00CE49F4" w:rsidRPr="00CE49F4" w:rsidRDefault="00CE49F4" w:rsidP="00723500">
            <w:pPr>
              <w:numPr>
                <w:ilvl w:val="12"/>
                <w:numId w:val="0"/>
              </w:numPr>
              <w:jc w:val="center"/>
              <w:rPr>
                <w:rFonts w:cs="Arial"/>
                <w:sz w:val="20"/>
              </w:rPr>
            </w:pPr>
            <w:r w:rsidRPr="00CE49F4">
              <w:rPr>
                <w:rFonts w:cs="Arial"/>
                <w:sz w:val="20"/>
              </w:rPr>
              <w:t>1,00</w:t>
            </w:r>
          </w:p>
        </w:tc>
        <w:tc>
          <w:tcPr>
            <w:tcW w:w="1276" w:type="dxa"/>
          </w:tcPr>
          <w:p w:rsidR="00CE49F4" w:rsidRPr="00CE49F4" w:rsidRDefault="00CE49F4" w:rsidP="00723500">
            <w:pPr>
              <w:jc w:val="center"/>
              <w:rPr>
                <w:sz w:val="20"/>
              </w:rPr>
            </w:pPr>
            <w:r w:rsidRPr="00CE49F4">
              <w:rPr>
                <w:rFonts w:cs="Arial"/>
                <w:sz w:val="20"/>
              </w:rPr>
              <w:t>R4</w:t>
            </w:r>
          </w:p>
        </w:tc>
      </w:tr>
      <w:tr w:rsidR="00CE49F4" w:rsidRPr="00CE49F4" w:rsidTr="00CE49F4">
        <w:tc>
          <w:tcPr>
            <w:tcW w:w="1276" w:type="dxa"/>
          </w:tcPr>
          <w:p w:rsidR="00CE49F4" w:rsidRPr="00CE49F4" w:rsidRDefault="00CE49F4" w:rsidP="00723500">
            <w:pPr>
              <w:numPr>
                <w:ilvl w:val="12"/>
                <w:numId w:val="0"/>
              </w:numPr>
              <w:rPr>
                <w:rFonts w:cs="Arial"/>
                <w:sz w:val="20"/>
              </w:rPr>
            </w:pPr>
            <w:r w:rsidRPr="00CE49F4">
              <w:rPr>
                <w:rFonts w:cs="Arial"/>
                <w:sz w:val="20"/>
              </w:rPr>
              <w:t>15 01 06</w:t>
            </w:r>
          </w:p>
        </w:tc>
        <w:tc>
          <w:tcPr>
            <w:tcW w:w="4394" w:type="dxa"/>
          </w:tcPr>
          <w:p w:rsidR="00CE49F4" w:rsidRPr="00CE49F4" w:rsidRDefault="00CE49F4" w:rsidP="00723500">
            <w:pPr>
              <w:numPr>
                <w:ilvl w:val="12"/>
                <w:numId w:val="0"/>
              </w:numPr>
              <w:jc w:val="both"/>
              <w:rPr>
                <w:rFonts w:cs="Arial"/>
                <w:sz w:val="20"/>
              </w:rPr>
            </w:pPr>
            <w:r w:rsidRPr="00CE49F4">
              <w:rPr>
                <w:rFonts w:cs="Arial"/>
                <w:sz w:val="20"/>
              </w:rPr>
              <w:t>zmiešané obaly</w:t>
            </w:r>
          </w:p>
        </w:tc>
        <w:tc>
          <w:tcPr>
            <w:tcW w:w="1134" w:type="dxa"/>
          </w:tcPr>
          <w:p w:rsidR="00CE49F4" w:rsidRPr="00CE49F4" w:rsidRDefault="00CE49F4" w:rsidP="00723500">
            <w:pPr>
              <w:numPr>
                <w:ilvl w:val="12"/>
                <w:numId w:val="0"/>
              </w:numPr>
              <w:jc w:val="center"/>
              <w:rPr>
                <w:rFonts w:cs="Arial"/>
                <w:sz w:val="20"/>
              </w:rPr>
            </w:pPr>
            <w:r w:rsidRPr="00CE49F4">
              <w:rPr>
                <w:rFonts w:cs="Arial"/>
                <w:sz w:val="20"/>
              </w:rPr>
              <w:t>O</w:t>
            </w:r>
          </w:p>
        </w:tc>
        <w:tc>
          <w:tcPr>
            <w:tcW w:w="1418" w:type="dxa"/>
          </w:tcPr>
          <w:p w:rsidR="00CE49F4" w:rsidRPr="00CE49F4" w:rsidRDefault="00CE49F4" w:rsidP="00723500">
            <w:pPr>
              <w:numPr>
                <w:ilvl w:val="12"/>
                <w:numId w:val="0"/>
              </w:numPr>
              <w:jc w:val="center"/>
              <w:rPr>
                <w:rFonts w:cs="Arial"/>
                <w:sz w:val="20"/>
              </w:rPr>
            </w:pPr>
            <w:r w:rsidRPr="00CE49F4">
              <w:rPr>
                <w:rFonts w:cs="Arial"/>
                <w:sz w:val="20"/>
              </w:rPr>
              <w:t>0,50</w:t>
            </w:r>
          </w:p>
        </w:tc>
        <w:tc>
          <w:tcPr>
            <w:tcW w:w="1276" w:type="dxa"/>
          </w:tcPr>
          <w:p w:rsidR="00CE49F4" w:rsidRPr="00CE49F4" w:rsidRDefault="00CE49F4" w:rsidP="00723500">
            <w:pPr>
              <w:jc w:val="center"/>
              <w:rPr>
                <w:sz w:val="20"/>
              </w:rPr>
            </w:pPr>
            <w:r w:rsidRPr="00CE49F4">
              <w:rPr>
                <w:rFonts w:cs="Arial"/>
                <w:sz w:val="20"/>
                <w:vertAlign w:val="subscript"/>
              </w:rPr>
              <w:t xml:space="preserve"> </w:t>
            </w:r>
            <w:r w:rsidRPr="00CE49F4">
              <w:rPr>
                <w:rFonts w:cs="Arial"/>
                <w:sz w:val="20"/>
              </w:rPr>
              <w:t>D10</w:t>
            </w:r>
          </w:p>
        </w:tc>
      </w:tr>
      <w:tr w:rsidR="00CE49F4" w:rsidRPr="00CE49F4" w:rsidTr="00CE49F4">
        <w:tc>
          <w:tcPr>
            <w:tcW w:w="1276" w:type="dxa"/>
          </w:tcPr>
          <w:p w:rsidR="00CE49F4" w:rsidRPr="00CE49F4" w:rsidRDefault="00CE49F4" w:rsidP="00723500">
            <w:pPr>
              <w:numPr>
                <w:ilvl w:val="12"/>
                <w:numId w:val="0"/>
              </w:numPr>
              <w:rPr>
                <w:rFonts w:cs="Arial"/>
                <w:sz w:val="20"/>
              </w:rPr>
            </w:pPr>
            <w:r w:rsidRPr="00CE49F4">
              <w:rPr>
                <w:rFonts w:cs="Arial"/>
                <w:sz w:val="20"/>
              </w:rPr>
              <w:t>15 01 10</w:t>
            </w:r>
          </w:p>
        </w:tc>
        <w:tc>
          <w:tcPr>
            <w:tcW w:w="4394" w:type="dxa"/>
          </w:tcPr>
          <w:p w:rsidR="00CE49F4" w:rsidRPr="00CE49F4" w:rsidRDefault="00CE49F4" w:rsidP="00723500">
            <w:pPr>
              <w:numPr>
                <w:ilvl w:val="12"/>
                <w:numId w:val="0"/>
              </w:numPr>
              <w:jc w:val="both"/>
              <w:rPr>
                <w:rFonts w:cs="Arial"/>
                <w:sz w:val="20"/>
              </w:rPr>
            </w:pPr>
            <w:r w:rsidRPr="00CE49F4">
              <w:rPr>
                <w:rFonts w:cs="Arial"/>
                <w:sz w:val="20"/>
              </w:rPr>
              <w:t>obaly obsahujúce zvyšky nebezpečných látok alebo kontaminované nebezpečnými látkami</w:t>
            </w:r>
          </w:p>
        </w:tc>
        <w:tc>
          <w:tcPr>
            <w:tcW w:w="1134" w:type="dxa"/>
          </w:tcPr>
          <w:p w:rsidR="00CE49F4" w:rsidRPr="00CE49F4" w:rsidRDefault="00CE49F4" w:rsidP="00723500">
            <w:pPr>
              <w:numPr>
                <w:ilvl w:val="12"/>
                <w:numId w:val="0"/>
              </w:numPr>
              <w:jc w:val="center"/>
              <w:rPr>
                <w:rFonts w:cs="Arial"/>
                <w:sz w:val="20"/>
              </w:rPr>
            </w:pPr>
            <w:r w:rsidRPr="00CE49F4">
              <w:rPr>
                <w:rFonts w:cs="Arial"/>
                <w:sz w:val="20"/>
              </w:rPr>
              <w:t>N</w:t>
            </w:r>
          </w:p>
        </w:tc>
        <w:tc>
          <w:tcPr>
            <w:tcW w:w="1418" w:type="dxa"/>
          </w:tcPr>
          <w:p w:rsidR="00CE49F4" w:rsidRPr="00CE49F4" w:rsidRDefault="00CE49F4" w:rsidP="00723500">
            <w:pPr>
              <w:numPr>
                <w:ilvl w:val="12"/>
                <w:numId w:val="0"/>
              </w:numPr>
              <w:jc w:val="center"/>
              <w:rPr>
                <w:rFonts w:cs="Arial"/>
                <w:sz w:val="20"/>
              </w:rPr>
            </w:pPr>
            <w:r w:rsidRPr="00CE49F4">
              <w:rPr>
                <w:rFonts w:cs="Arial"/>
                <w:sz w:val="20"/>
              </w:rPr>
              <w:t>0,50</w:t>
            </w:r>
          </w:p>
        </w:tc>
        <w:tc>
          <w:tcPr>
            <w:tcW w:w="1276" w:type="dxa"/>
          </w:tcPr>
          <w:p w:rsidR="00CE49F4" w:rsidRPr="00CE49F4" w:rsidRDefault="00CE49F4" w:rsidP="00723500">
            <w:pPr>
              <w:numPr>
                <w:ilvl w:val="12"/>
                <w:numId w:val="0"/>
              </w:numPr>
              <w:jc w:val="center"/>
              <w:rPr>
                <w:rFonts w:cs="Arial"/>
                <w:sz w:val="20"/>
              </w:rPr>
            </w:pPr>
            <w:r w:rsidRPr="00CE49F4">
              <w:rPr>
                <w:rFonts w:cs="Arial"/>
                <w:sz w:val="20"/>
              </w:rPr>
              <w:t>D10</w:t>
            </w:r>
          </w:p>
        </w:tc>
      </w:tr>
      <w:tr w:rsidR="00CE49F4" w:rsidRPr="00CE49F4" w:rsidTr="00CE49F4">
        <w:tc>
          <w:tcPr>
            <w:tcW w:w="1276" w:type="dxa"/>
          </w:tcPr>
          <w:p w:rsidR="00CE49F4" w:rsidRPr="00CE49F4" w:rsidRDefault="00CE49F4" w:rsidP="00723500">
            <w:pPr>
              <w:numPr>
                <w:ilvl w:val="12"/>
                <w:numId w:val="0"/>
              </w:numPr>
              <w:rPr>
                <w:rFonts w:cs="Arial"/>
                <w:sz w:val="20"/>
              </w:rPr>
            </w:pPr>
            <w:r w:rsidRPr="00CE49F4">
              <w:rPr>
                <w:rFonts w:cs="Arial"/>
                <w:sz w:val="20"/>
              </w:rPr>
              <w:t>15 02 02</w:t>
            </w:r>
          </w:p>
        </w:tc>
        <w:tc>
          <w:tcPr>
            <w:tcW w:w="4394" w:type="dxa"/>
          </w:tcPr>
          <w:p w:rsidR="00CE49F4" w:rsidRPr="00CE49F4" w:rsidRDefault="00CE49F4" w:rsidP="00723500">
            <w:pPr>
              <w:numPr>
                <w:ilvl w:val="12"/>
                <w:numId w:val="0"/>
              </w:numPr>
              <w:jc w:val="both"/>
              <w:rPr>
                <w:rFonts w:cs="Arial"/>
                <w:sz w:val="20"/>
              </w:rPr>
            </w:pPr>
            <w:proofErr w:type="spellStart"/>
            <w:r w:rsidRPr="00CE49F4">
              <w:rPr>
                <w:rFonts w:cs="Arial"/>
                <w:sz w:val="20"/>
              </w:rPr>
              <w:t>absorbenty</w:t>
            </w:r>
            <w:proofErr w:type="spellEnd"/>
            <w:r w:rsidRPr="00CE49F4">
              <w:rPr>
                <w:rFonts w:cs="Arial"/>
                <w:sz w:val="20"/>
              </w:rPr>
              <w:t>, filtračné materiály vrátane olejových filtrov inak nešpecifikovaných, handry na čistenie, ochranné odevy kontaminované nebezpečnými látkami</w:t>
            </w:r>
          </w:p>
        </w:tc>
        <w:tc>
          <w:tcPr>
            <w:tcW w:w="1134" w:type="dxa"/>
          </w:tcPr>
          <w:p w:rsidR="00CE49F4" w:rsidRPr="00CE49F4" w:rsidRDefault="00CE49F4" w:rsidP="00723500">
            <w:pPr>
              <w:numPr>
                <w:ilvl w:val="12"/>
                <w:numId w:val="0"/>
              </w:numPr>
              <w:jc w:val="center"/>
              <w:rPr>
                <w:rFonts w:cs="Arial"/>
                <w:sz w:val="20"/>
              </w:rPr>
            </w:pPr>
          </w:p>
          <w:p w:rsidR="00CE49F4" w:rsidRPr="00CE49F4" w:rsidRDefault="00CE49F4" w:rsidP="00723500">
            <w:pPr>
              <w:numPr>
                <w:ilvl w:val="12"/>
                <w:numId w:val="0"/>
              </w:numPr>
              <w:jc w:val="center"/>
              <w:rPr>
                <w:rFonts w:cs="Arial"/>
                <w:sz w:val="20"/>
              </w:rPr>
            </w:pPr>
            <w:r w:rsidRPr="00CE49F4">
              <w:rPr>
                <w:rFonts w:cs="Arial"/>
                <w:sz w:val="20"/>
              </w:rPr>
              <w:t>N</w:t>
            </w:r>
          </w:p>
        </w:tc>
        <w:tc>
          <w:tcPr>
            <w:tcW w:w="1418" w:type="dxa"/>
          </w:tcPr>
          <w:p w:rsidR="00CE49F4" w:rsidRPr="00CE49F4" w:rsidRDefault="00CE49F4" w:rsidP="00723500">
            <w:pPr>
              <w:numPr>
                <w:ilvl w:val="12"/>
                <w:numId w:val="0"/>
              </w:numPr>
              <w:jc w:val="center"/>
              <w:rPr>
                <w:rFonts w:cs="Arial"/>
                <w:sz w:val="20"/>
              </w:rPr>
            </w:pPr>
          </w:p>
          <w:p w:rsidR="00CE49F4" w:rsidRPr="00CE49F4" w:rsidRDefault="00CE49F4" w:rsidP="00723500">
            <w:pPr>
              <w:numPr>
                <w:ilvl w:val="12"/>
                <w:numId w:val="0"/>
              </w:numPr>
              <w:jc w:val="center"/>
              <w:rPr>
                <w:rFonts w:cs="Arial"/>
                <w:strike/>
                <w:sz w:val="20"/>
              </w:rPr>
            </w:pPr>
            <w:r w:rsidRPr="00CE49F4">
              <w:rPr>
                <w:rFonts w:cs="Arial"/>
                <w:sz w:val="20"/>
              </w:rPr>
              <w:t xml:space="preserve"> 2,00</w:t>
            </w:r>
          </w:p>
        </w:tc>
        <w:tc>
          <w:tcPr>
            <w:tcW w:w="1276" w:type="dxa"/>
          </w:tcPr>
          <w:p w:rsidR="00CE49F4" w:rsidRPr="00CE49F4" w:rsidRDefault="00CE49F4" w:rsidP="00723500">
            <w:pPr>
              <w:numPr>
                <w:ilvl w:val="12"/>
                <w:numId w:val="0"/>
              </w:numPr>
              <w:jc w:val="center"/>
              <w:rPr>
                <w:rFonts w:cs="Arial"/>
                <w:sz w:val="20"/>
              </w:rPr>
            </w:pPr>
          </w:p>
          <w:p w:rsidR="00CE49F4" w:rsidRPr="00CE49F4" w:rsidRDefault="00CE49F4" w:rsidP="00723500">
            <w:pPr>
              <w:numPr>
                <w:ilvl w:val="12"/>
                <w:numId w:val="0"/>
              </w:numPr>
              <w:jc w:val="center"/>
              <w:rPr>
                <w:rFonts w:cs="Arial"/>
                <w:sz w:val="20"/>
              </w:rPr>
            </w:pPr>
            <w:r w:rsidRPr="00CE49F4">
              <w:rPr>
                <w:rFonts w:cs="Arial"/>
                <w:sz w:val="20"/>
              </w:rPr>
              <w:t>D10</w:t>
            </w:r>
          </w:p>
        </w:tc>
      </w:tr>
      <w:tr w:rsidR="00CE49F4" w:rsidRPr="00CE49F4" w:rsidTr="00CE49F4">
        <w:tc>
          <w:tcPr>
            <w:tcW w:w="1276" w:type="dxa"/>
          </w:tcPr>
          <w:p w:rsidR="00CE49F4" w:rsidRPr="00CE49F4" w:rsidRDefault="00CE49F4" w:rsidP="00723500">
            <w:pPr>
              <w:numPr>
                <w:ilvl w:val="12"/>
                <w:numId w:val="0"/>
              </w:numPr>
              <w:rPr>
                <w:rFonts w:cs="Arial"/>
                <w:sz w:val="20"/>
              </w:rPr>
            </w:pPr>
            <w:r w:rsidRPr="00CE49F4">
              <w:rPr>
                <w:rFonts w:cs="Arial"/>
                <w:sz w:val="20"/>
              </w:rPr>
              <w:t>16 02 13</w:t>
            </w:r>
          </w:p>
        </w:tc>
        <w:tc>
          <w:tcPr>
            <w:tcW w:w="4394" w:type="dxa"/>
          </w:tcPr>
          <w:p w:rsidR="00CE49F4" w:rsidRPr="00CE49F4" w:rsidRDefault="00CE49F4" w:rsidP="00723500">
            <w:pPr>
              <w:numPr>
                <w:ilvl w:val="12"/>
                <w:numId w:val="0"/>
              </w:numPr>
              <w:jc w:val="both"/>
              <w:rPr>
                <w:rFonts w:cs="Arial"/>
                <w:sz w:val="20"/>
              </w:rPr>
            </w:pPr>
            <w:r w:rsidRPr="00CE49F4">
              <w:rPr>
                <w:rFonts w:cs="Arial"/>
                <w:sz w:val="20"/>
              </w:rPr>
              <w:t>vyradené zariadenia obsahujúce nebezpečné časti, iné ako uvedené v 16 02 09 až 16 02 12</w:t>
            </w:r>
          </w:p>
        </w:tc>
        <w:tc>
          <w:tcPr>
            <w:tcW w:w="1134" w:type="dxa"/>
          </w:tcPr>
          <w:p w:rsidR="00CE49F4" w:rsidRPr="00CE49F4" w:rsidRDefault="00CE49F4" w:rsidP="00723500">
            <w:pPr>
              <w:numPr>
                <w:ilvl w:val="12"/>
                <w:numId w:val="0"/>
              </w:numPr>
              <w:jc w:val="center"/>
              <w:rPr>
                <w:rFonts w:cs="Arial"/>
                <w:sz w:val="20"/>
              </w:rPr>
            </w:pPr>
            <w:r w:rsidRPr="00CE49F4">
              <w:rPr>
                <w:rFonts w:cs="Arial"/>
                <w:sz w:val="20"/>
              </w:rPr>
              <w:t>N</w:t>
            </w:r>
          </w:p>
        </w:tc>
        <w:tc>
          <w:tcPr>
            <w:tcW w:w="1418" w:type="dxa"/>
          </w:tcPr>
          <w:p w:rsidR="00CE49F4" w:rsidRPr="00CE49F4" w:rsidRDefault="006A4302" w:rsidP="00723500">
            <w:pPr>
              <w:numPr>
                <w:ilvl w:val="12"/>
                <w:numId w:val="0"/>
              </w:numPr>
              <w:jc w:val="center"/>
              <w:rPr>
                <w:rFonts w:cs="Arial"/>
                <w:sz w:val="20"/>
              </w:rPr>
            </w:pPr>
            <w:r>
              <w:rPr>
                <w:rFonts w:cs="Arial"/>
                <w:sz w:val="20"/>
              </w:rPr>
              <w:t>0,46</w:t>
            </w:r>
          </w:p>
        </w:tc>
        <w:tc>
          <w:tcPr>
            <w:tcW w:w="1276" w:type="dxa"/>
          </w:tcPr>
          <w:p w:rsidR="00CE49F4" w:rsidRPr="00CE49F4" w:rsidRDefault="00CE49F4" w:rsidP="00723500">
            <w:pPr>
              <w:numPr>
                <w:ilvl w:val="12"/>
                <w:numId w:val="0"/>
              </w:numPr>
              <w:jc w:val="center"/>
              <w:rPr>
                <w:rFonts w:cs="Arial"/>
                <w:sz w:val="20"/>
              </w:rPr>
            </w:pPr>
            <w:r w:rsidRPr="00CE49F4">
              <w:rPr>
                <w:rFonts w:cs="Arial"/>
                <w:sz w:val="20"/>
              </w:rPr>
              <w:t>S</w:t>
            </w:r>
          </w:p>
        </w:tc>
      </w:tr>
      <w:tr w:rsidR="00CE49F4" w:rsidRPr="00CE49F4" w:rsidTr="00CE49F4">
        <w:tc>
          <w:tcPr>
            <w:tcW w:w="1276" w:type="dxa"/>
          </w:tcPr>
          <w:p w:rsidR="00CE49F4" w:rsidRPr="00CE49F4" w:rsidRDefault="00CE49F4" w:rsidP="00723500">
            <w:pPr>
              <w:numPr>
                <w:ilvl w:val="12"/>
                <w:numId w:val="0"/>
              </w:numPr>
              <w:rPr>
                <w:rFonts w:cs="Arial"/>
                <w:sz w:val="20"/>
              </w:rPr>
            </w:pPr>
            <w:r w:rsidRPr="00CE49F4">
              <w:rPr>
                <w:rFonts w:cs="Arial"/>
                <w:sz w:val="20"/>
              </w:rPr>
              <w:t>16 06 01</w:t>
            </w:r>
          </w:p>
        </w:tc>
        <w:tc>
          <w:tcPr>
            <w:tcW w:w="4394" w:type="dxa"/>
          </w:tcPr>
          <w:p w:rsidR="00CE49F4" w:rsidRPr="00CE49F4" w:rsidRDefault="00CE49F4" w:rsidP="00723500">
            <w:pPr>
              <w:numPr>
                <w:ilvl w:val="12"/>
                <w:numId w:val="0"/>
              </w:numPr>
              <w:jc w:val="both"/>
              <w:rPr>
                <w:rFonts w:cs="Arial"/>
                <w:sz w:val="20"/>
              </w:rPr>
            </w:pPr>
            <w:r w:rsidRPr="00CE49F4">
              <w:rPr>
                <w:sz w:val="20"/>
              </w:rPr>
              <w:t>olovené batérie</w:t>
            </w:r>
          </w:p>
        </w:tc>
        <w:tc>
          <w:tcPr>
            <w:tcW w:w="1134" w:type="dxa"/>
          </w:tcPr>
          <w:p w:rsidR="00CE49F4" w:rsidRPr="00CE49F4" w:rsidRDefault="00CE49F4" w:rsidP="00723500">
            <w:pPr>
              <w:numPr>
                <w:ilvl w:val="12"/>
                <w:numId w:val="0"/>
              </w:numPr>
              <w:jc w:val="center"/>
              <w:rPr>
                <w:rFonts w:cs="Arial"/>
                <w:sz w:val="20"/>
              </w:rPr>
            </w:pPr>
            <w:r w:rsidRPr="00CE49F4">
              <w:rPr>
                <w:rFonts w:cs="Arial"/>
                <w:sz w:val="20"/>
              </w:rPr>
              <w:t>N</w:t>
            </w:r>
          </w:p>
        </w:tc>
        <w:tc>
          <w:tcPr>
            <w:tcW w:w="1418" w:type="dxa"/>
          </w:tcPr>
          <w:p w:rsidR="00CE49F4" w:rsidRPr="00CE49F4" w:rsidRDefault="00CE49F4" w:rsidP="00723500">
            <w:pPr>
              <w:numPr>
                <w:ilvl w:val="12"/>
                <w:numId w:val="0"/>
              </w:numPr>
              <w:jc w:val="center"/>
              <w:rPr>
                <w:rFonts w:cs="Arial"/>
                <w:sz w:val="20"/>
              </w:rPr>
            </w:pPr>
            <w:r w:rsidRPr="00CE49F4">
              <w:rPr>
                <w:rFonts w:cs="Arial"/>
                <w:sz w:val="20"/>
              </w:rPr>
              <w:t>0,25</w:t>
            </w:r>
          </w:p>
        </w:tc>
        <w:tc>
          <w:tcPr>
            <w:tcW w:w="1276" w:type="dxa"/>
          </w:tcPr>
          <w:p w:rsidR="00CE49F4" w:rsidRPr="00CE49F4" w:rsidRDefault="00CE49F4" w:rsidP="00723500">
            <w:pPr>
              <w:numPr>
                <w:ilvl w:val="12"/>
                <w:numId w:val="0"/>
              </w:numPr>
              <w:jc w:val="center"/>
              <w:rPr>
                <w:rFonts w:cs="Arial"/>
                <w:sz w:val="20"/>
              </w:rPr>
            </w:pPr>
            <w:r w:rsidRPr="00CE49F4">
              <w:rPr>
                <w:rFonts w:cs="Arial"/>
                <w:sz w:val="20"/>
              </w:rPr>
              <w:t>S</w:t>
            </w:r>
          </w:p>
        </w:tc>
      </w:tr>
    </w:tbl>
    <w:tbl>
      <w:tblPr>
        <w:tblStyle w:val="Mriekatabuky"/>
        <w:tblW w:w="9498" w:type="dxa"/>
        <w:tblLayout w:type="fixed"/>
        <w:tblLook w:val="0000" w:firstRow="0" w:lastRow="0" w:firstColumn="0" w:lastColumn="0" w:noHBand="0" w:noVBand="0"/>
      </w:tblPr>
      <w:tblGrid>
        <w:gridCol w:w="1276"/>
        <w:gridCol w:w="4394"/>
        <w:gridCol w:w="1134"/>
        <w:gridCol w:w="1418"/>
        <w:gridCol w:w="1276"/>
      </w:tblGrid>
      <w:tr w:rsidR="00CE49F4" w:rsidRPr="00CE49F4" w:rsidTr="00BC192E">
        <w:tc>
          <w:tcPr>
            <w:tcW w:w="1276" w:type="dxa"/>
          </w:tcPr>
          <w:p w:rsidR="00CE49F4" w:rsidRPr="00CE49F4" w:rsidRDefault="00CE49F4" w:rsidP="00723500">
            <w:pPr>
              <w:numPr>
                <w:ilvl w:val="12"/>
                <w:numId w:val="0"/>
              </w:numPr>
              <w:rPr>
                <w:rFonts w:cs="Arial"/>
                <w:sz w:val="20"/>
              </w:rPr>
            </w:pPr>
            <w:r w:rsidRPr="00CE49F4">
              <w:rPr>
                <w:rFonts w:cs="Arial"/>
                <w:sz w:val="20"/>
              </w:rPr>
              <w:t>16 08 07</w:t>
            </w:r>
          </w:p>
        </w:tc>
        <w:tc>
          <w:tcPr>
            <w:tcW w:w="4394" w:type="dxa"/>
          </w:tcPr>
          <w:p w:rsidR="00CE49F4" w:rsidRDefault="00CE49F4" w:rsidP="00723500">
            <w:pPr>
              <w:numPr>
                <w:ilvl w:val="12"/>
                <w:numId w:val="0"/>
              </w:numPr>
              <w:jc w:val="both"/>
              <w:rPr>
                <w:rFonts w:cs="Arial"/>
                <w:sz w:val="20"/>
              </w:rPr>
            </w:pPr>
            <w:r w:rsidRPr="00CE49F4">
              <w:rPr>
                <w:rFonts w:cs="Arial"/>
                <w:sz w:val="20"/>
              </w:rPr>
              <w:t>Použité katalyzátory kontaminované nebezpečnými látkami</w:t>
            </w:r>
            <w:r w:rsidR="006A4302">
              <w:rPr>
                <w:rFonts w:cs="Arial"/>
                <w:sz w:val="20"/>
              </w:rPr>
              <w:t xml:space="preserve"> (</w:t>
            </w:r>
            <w:r w:rsidR="006A4302">
              <w:rPr>
                <w:rFonts w:cs="Arial"/>
                <w:sz w:val="16"/>
                <w:szCs w:val="16"/>
              </w:rPr>
              <w:t>ich množstvo je uvedené na dobu výmeny)</w:t>
            </w:r>
            <w:r w:rsidRPr="00CE49F4">
              <w:rPr>
                <w:rFonts w:cs="Arial"/>
                <w:sz w:val="20"/>
              </w:rPr>
              <w:t>:</w:t>
            </w:r>
          </w:p>
          <w:p w:rsidR="00BC192E" w:rsidRPr="00CE49F4" w:rsidRDefault="00BC192E" w:rsidP="00723500">
            <w:pPr>
              <w:numPr>
                <w:ilvl w:val="12"/>
                <w:numId w:val="0"/>
              </w:numPr>
              <w:jc w:val="both"/>
              <w:rPr>
                <w:rFonts w:cs="Arial"/>
                <w:sz w:val="20"/>
              </w:rPr>
            </w:pPr>
          </w:p>
          <w:p w:rsidR="00CE49F4" w:rsidRPr="00BC192E" w:rsidRDefault="00CE49F4" w:rsidP="00A450B5">
            <w:pPr>
              <w:pStyle w:val="Odstavecseseznamem"/>
              <w:numPr>
                <w:ilvl w:val="0"/>
                <w:numId w:val="25"/>
              </w:numPr>
              <w:spacing w:after="0" w:line="240" w:lineRule="auto"/>
              <w:rPr>
                <w:rFonts w:ascii="Times New Roman" w:hAnsi="Times New Roman"/>
                <w:sz w:val="20"/>
                <w:szCs w:val="20"/>
              </w:rPr>
            </w:pPr>
            <w:proofErr w:type="spellStart"/>
            <w:r w:rsidRPr="00BC192E">
              <w:rPr>
                <w:rFonts w:ascii="Times New Roman" w:hAnsi="Times New Roman"/>
                <w:sz w:val="20"/>
                <w:szCs w:val="20"/>
              </w:rPr>
              <w:t>hydrogenerátor</w:t>
            </w:r>
            <w:proofErr w:type="spellEnd"/>
            <w:r w:rsidRPr="00BC192E">
              <w:rPr>
                <w:rFonts w:ascii="Times New Roman" w:hAnsi="Times New Roman"/>
                <w:sz w:val="20"/>
                <w:szCs w:val="20"/>
              </w:rPr>
              <w:t>: výmena cca raz za 5 rokov</w:t>
            </w:r>
          </w:p>
          <w:p w:rsidR="00CE49F4" w:rsidRPr="00BC192E" w:rsidRDefault="00CE49F4" w:rsidP="00A450B5">
            <w:pPr>
              <w:pStyle w:val="Odstavecseseznamem"/>
              <w:numPr>
                <w:ilvl w:val="0"/>
                <w:numId w:val="25"/>
              </w:numPr>
              <w:spacing w:after="0" w:line="240" w:lineRule="auto"/>
              <w:rPr>
                <w:rFonts w:ascii="Times New Roman" w:hAnsi="Times New Roman"/>
                <w:sz w:val="20"/>
                <w:szCs w:val="20"/>
              </w:rPr>
            </w:pPr>
            <w:proofErr w:type="spellStart"/>
            <w:r w:rsidRPr="00BC192E">
              <w:rPr>
                <w:rFonts w:ascii="Times New Roman" w:hAnsi="Times New Roman"/>
                <w:sz w:val="20"/>
                <w:szCs w:val="20"/>
              </w:rPr>
              <w:t>absorbér</w:t>
            </w:r>
            <w:proofErr w:type="spellEnd"/>
            <w:r w:rsidRPr="00BC192E">
              <w:rPr>
                <w:rFonts w:ascii="Times New Roman" w:hAnsi="Times New Roman"/>
                <w:sz w:val="20"/>
                <w:szCs w:val="20"/>
              </w:rPr>
              <w:t xml:space="preserve"> síry: výmena cca raz za 6 mesiacov</w:t>
            </w:r>
          </w:p>
          <w:p w:rsidR="00CE49F4" w:rsidRPr="00BC192E" w:rsidRDefault="00CE49F4" w:rsidP="00A450B5">
            <w:pPr>
              <w:pStyle w:val="Odstavecseseznamem"/>
              <w:numPr>
                <w:ilvl w:val="0"/>
                <w:numId w:val="25"/>
              </w:numPr>
              <w:spacing w:after="0" w:line="240" w:lineRule="auto"/>
              <w:rPr>
                <w:rFonts w:ascii="Times New Roman" w:hAnsi="Times New Roman"/>
                <w:sz w:val="20"/>
                <w:szCs w:val="20"/>
              </w:rPr>
            </w:pPr>
            <w:r w:rsidRPr="00BC192E">
              <w:rPr>
                <w:rFonts w:ascii="Times New Roman" w:hAnsi="Times New Roman"/>
                <w:sz w:val="20"/>
                <w:szCs w:val="20"/>
              </w:rPr>
              <w:t>primárny reforming: výmena cca raz za 5 rokov</w:t>
            </w:r>
          </w:p>
          <w:p w:rsidR="00CE49F4" w:rsidRPr="00BC192E" w:rsidRDefault="00CE49F4" w:rsidP="00A450B5">
            <w:pPr>
              <w:pStyle w:val="Odstavecseseznamem"/>
              <w:numPr>
                <w:ilvl w:val="0"/>
                <w:numId w:val="25"/>
              </w:numPr>
              <w:spacing w:after="0" w:line="240" w:lineRule="auto"/>
              <w:rPr>
                <w:rFonts w:ascii="Times New Roman" w:hAnsi="Times New Roman"/>
                <w:sz w:val="20"/>
                <w:szCs w:val="20"/>
              </w:rPr>
            </w:pPr>
            <w:r w:rsidRPr="00BC192E">
              <w:rPr>
                <w:rFonts w:ascii="Times New Roman" w:hAnsi="Times New Roman"/>
                <w:sz w:val="20"/>
                <w:szCs w:val="20"/>
              </w:rPr>
              <w:t>sekundárny reforming: výmena cca raz za 10 rokov</w:t>
            </w:r>
          </w:p>
          <w:p w:rsidR="00CE49F4" w:rsidRPr="00BC192E" w:rsidRDefault="00CE49F4" w:rsidP="00A450B5">
            <w:pPr>
              <w:pStyle w:val="Odstavecseseznamem"/>
              <w:numPr>
                <w:ilvl w:val="0"/>
                <w:numId w:val="25"/>
              </w:numPr>
              <w:spacing w:after="0" w:line="240" w:lineRule="auto"/>
              <w:rPr>
                <w:rFonts w:ascii="Times New Roman" w:hAnsi="Times New Roman"/>
                <w:sz w:val="20"/>
                <w:szCs w:val="20"/>
              </w:rPr>
            </w:pPr>
            <w:r w:rsidRPr="00BC192E">
              <w:rPr>
                <w:rFonts w:ascii="Times New Roman" w:hAnsi="Times New Roman"/>
                <w:sz w:val="20"/>
                <w:szCs w:val="20"/>
              </w:rPr>
              <w:t>reforming č. 3: výmena cca raz za 5 rokov</w:t>
            </w:r>
          </w:p>
          <w:p w:rsidR="00CE49F4" w:rsidRPr="00BC192E" w:rsidRDefault="00CE49F4" w:rsidP="00A450B5">
            <w:pPr>
              <w:pStyle w:val="Odstavecseseznamem"/>
              <w:numPr>
                <w:ilvl w:val="0"/>
                <w:numId w:val="25"/>
              </w:numPr>
              <w:spacing w:after="0" w:line="240" w:lineRule="auto"/>
              <w:rPr>
                <w:rFonts w:ascii="Times New Roman" w:hAnsi="Times New Roman"/>
                <w:sz w:val="20"/>
                <w:szCs w:val="20"/>
              </w:rPr>
            </w:pPr>
            <w:r w:rsidRPr="00BC192E">
              <w:rPr>
                <w:rFonts w:ascii="Times New Roman" w:hAnsi="Times New Roman"/>
                <w:sz w:val="20"/>
                <w:szCs w:val="20"/>
              </w:rPr>
              <w:t>VTK: výmena cca raz za 5 rokov</w:t>
            </w:r>
          </w:p>
          <w:p w:rsidR="00CE49F4" w:rsidRPr="00BC192E" w:rsidRDefault="00CE49F4" w:rsidP="00A450B5">
            <w:pPr>
              <w:pStyle w:val="Odstavecseseznamem"/>
              <w:numPr>
                <w:ilvl w:val="0"/>
                <w:numId w:val="25"/>
              </w:numPr>
              <w:spacing w:after="0" w:line="240" w:lineRule="auto"/>
              <w:rPr>
                <w:rFonts w:ascii="Times New Roman" w:hAnsi="Times New Roman"/>
                <w:sz w:val="20"/>
                <w:szCs w:val="20"/>
              </w:rPr>
            </w:pPr>
            <w:r w:rsidRPr="00BC192E">
              <w:rPr>
                <w:rFonts w:ascii="Times New Roman" w:hAnsi="Times New Roman"/>
                <w:sz w:val="20"/>
                <w:szCs w:val="20"/>
              </w:rPr>
              <w:t>NTK: výmena cca raz za 5 rokov</w:t>
            </w:r>
          </w:p>
          <w:p w:rsidR="00CE49F4" w:rsidRPr="00BC192E" w:rsidRDefault="00CE49F4" w:rsidP="00A450B5">
            <w:pPr>
              <w:pStyle w:val="Odstavecseseznamem"/>
              <w:numPr>
                <w:ilvl w:val="0"/>
                <w:numId w:val="25"/>
              </w:numPr>
              <w:spacing w:after="0" w:line="240" w:lineRule="auto"/>
              <w:rPr>
                <w:rFonts w:ascii="Times New Roman" w:hAnsi="Times New Roman"/>
                <w:sz w:val="20"/>
                <w:szCs w:val="20"/>
              </w:rPr>
            </w:pPr>
            <w:proofErr w:type="spellStart"/>
            <w:r w:rsidRPr="00BC192E">
              <w:rPr>
                <w:rFonts w:ascii="Times New Roman" w:hAnsi="Times New Roman"/>
                <w:sz w:val="20"/>
                <w:szCs w:val="20"/>
              </w:rPr>
              <w:t>metanizátor</w:t>
            </w:r>
            <w:proofErr w:type="spellEnd"/>
            <w:r w:rsidRPr="00BC192E">
              <w:rPr>
                <w:rFonts w:ascii="Times New Roman" w:hAnsi="Times New Roman"/>
                <w:sz w:val="20"/>
                <w:szCs w:val="20"/>
              </w:rPr>
              <w:t>: výmena cca raz za 10 rokov</w:t>
            </w:r>
          </w:p>
          <w:p w:rsidR="00CE49F4" w:rsidRPr="00BC192E" w:rsidRDefault="00CE49F4" w:rsidP="00A450B5">
            <w:pPr>
              <w:pStyle w:val="Odstavecseseznamem"/>
              <w:numPr>
                <w:ilvl w:val="0"/>
                <w:numId w:val="25"/>
              </w:numPr>
              <w:spacing w:after="0" w:line="240" w:lineRule="auto"/>
              <w:rPr>
                <w:rFonts w:ascii="Times New Roman" w:hAnsi="Times New Roman"/>
                <w:sz w:val="20"/>
                <w:szCs w:val="20"/>
              </w:rPr>
            </w:pPr>
            <w:r w:rsidRPr="00BC192E">
              <w:rPr>
                <w:rFonts w:ascii="Times New Roman" w:hAnsi="Times New Roman"/>
                <w:sz w:val="20"/>
                <w:szCs w:val="20"/>
              </w:rPr>
              <w:t>syntézny reaktor č. 1:</w:t>
            </w:r>
            <w:r w:rsidR="00970BC0" w:rsidRPr="00BC192E">
              <w:rPr>
                <w:rFonts w:ascii="Times New Roman" w:hAnsi="Times New Roman"/>
                <w:sz w:val="20"/>
                <w:szCs w:val="20"/>
              </w:rPr>
              <w:t xml:space="preserve"> </w:t>
            </w:r>
            <w:r w:rsidRPr="00BC192E">
              <w:rPr>
                <w:rFonts w:ascii="Times New Roman" w:hAnsi="Times New Roman"/>
                <w:sz w:val="20"/>
                <w:szCs w:val="20"/>
              </w:rPr>
              <w:t>výmena  cca raz za 10 rokov</w:t>
            </w:r>
          </w:p>
          <w:p w:rsidR="00CE49F4" w:rsidRPr="00CE49F4" w:rsidRDefault="00CE49F4" w:rsidP="00A450B5">
            <w:pPr>
              <w:pStyle w:val="Odstavecseseznamem"/>
              <w:numPr>
                <w:ilvl w:val="0"/>
                <w:numId w:val="25"/>
              </w:numPr>
              <w:spacing w:after="0" w:line="240" w:lineRule="auto"/>
              <w:rPr>
                <w:rFonts w:ascii="Arial Narrow" w:hAnsi="Arial Narrow" w:cs="Arial"/>
                <w:sz w:val="20"/>
                <w:szCs w:val="20"/>
              </w:rPr>
            </w:pPr>
            <w:r w:rsidRPr="00BC192E">
              <w:rPr>
                <w:rFonts w:ascii="Times New Roman" w:hAnsi="Times New Roman"/>
                <w:sz w:val="20"/>
                <w:szCs w:val="20"/>
              </w:rPr>
              <w:t>syntézny reaktor č. 2:</w:t>
            </w:r>
            <w:r w:rsidR="00F12567" w:rsidRPr="00BC192E">
              <w:rPr>
                <w:rFonts w:ascii="Times New Roman" w:hAnsi="Times New Roman"/>
                <w:sz w:val="20"/>
                <w:szCs w:val="20"/>
              </w:rPr>
              <w:t xml:space="preserve"> </w:t>
            </w:r>
            <w:r w:rsidRPr="00BC192E">
              <w:rPr>
                <w:rFonts w:ascii="Times New Roman" w:hAnsi="Times New Roman"/>
                <w:sz w:val="20"/>
                <w:szCs w:val="20"/>
              </w:rPr>
              <w:t>výmena cca raz za 10 rokov</w:t>
            </w:r>
          </w:p>
        </w:tc>
        <w:tc>
          <w:tcPr>
            <w:tcW w:w="1134" w:type="dxa"/>
          </w:tcPr>
          <w:p w:rsidR="00CE49F4" w:rsidRPr="00CE49F4" w:rsidRDefault="00CE49F4" w:rsidP="00723500">
            <w:pPr>
              <w:numPr>
                <w:ilvl w:val="12"/>
                <w:numId w:val="0"/>
              </w:numPr>
              <w:jc w:val="center"/>
              <w:rPr>
                <w:rFonts w:cs="Arial"/>
                <w:sz w:val="20"/>
              </w:rPr>
            </w:pPr>
            <w:r w:rsidRPr="00CE49F4">
              <w:rPr>
                <w:rFonts w:cs="Arial"/>
                <w:sz w:val="20"/>
              </w:rPr>
              <w:t>N</w:t>
            </w:r>
          </w:p>
        </w:tc>
        <w:tc>
          <w:tcPr>
            <w:tcW w:w="1418" w:type="dxa"/>
          </w:tcPr>
          <w:p w:rsidR="00CE49F4" w:rsidRDefault="00CE49F4" w:rsidP="00723500">
            <w:pPr>
              <w:numPr>
                <w:ilvl w:val="12"/>
                <w:numId w:val="0"/>
              </w:numPr>
              <w:jc w:val="center"/>
              <w:rPr>
                <w:rFonts w:cs="Arial"/>
                <w:sz w:val="20"/>
              </w:rPr>
            </w:pPr>
          </w:p>
          <w:p w:rsidR="00BC192E" w:rsidRPr="00CE49F4" w:rsidRDefault="00BC192E" w:rsidP="00723500">
            <w:pPr>
              <w:numPr>
                <w:ilvl w:val="12"/>
                <w:numId w:val="0"/>
              </w:numPr>
              <w:jc w:val="center"/>
              <w:rPr>
                <w:rFonts w:cs="Arial"/>
                <w:sz w:val="20"/>
              </w:rPr>
            </w:pPr>
          </w:p>
          <w:p w:rsidR="00BC192E" w:rsidRDefault="00BC192E" w:rsidP="00BC192E">
            <w:pPr>
              <w:numPr>
                <w:ilvl w:val="12"/>
                <w:numId w:val="0"/>
              </w:numPr>
              <w:rPr>
                <w:rFonts w:cs="Arial"/>
                <w:sz w:val="20"/>
              </w:rPr>
            </w:pPr>
            <w:r>
              <w:rPr>
                <w:rFonts w:cs="Arial"/>
                <w:sz w:val="20"/>
              </w:rPr>
              <w:t xml:space="preserve">       </w:t>
            </w:r>
          </w:p>
          <w:p w:rsidR="00CE49F4" w:rsidRPr="00CE49F4" w:rsidRDefault="00BC192E" w:rsidP="00BC192E">
            <w:pPr>
              <w:numPr>
                <w:ilvl w:val="12"/>
                <w:numId w:val="0"/>
              </w:numPr>
              <w:rPr>
                <w:rFonts w:cs="Arial"/>
                <w:sz w:val="20"/>
              </w:rPr>
            </w:pPr>
            <w:r>
              <w:rPr>
                <w:rFonts w:cs="Arial"/>
                <w:sz w:val="20"/>
              </w:rPr>
              <w:t xml:space="preserve">       </w:t>
            </w:r>
            <w:r w:rsidR="00CE49F4" w:rsidRPr="00CE49F4">
              <w:rPr>
                <w:rFonts w:cs="Arial"/>
                <w:sz w:val="20"/>
              </w:rPr>
              <w:t>5,0 m</w:t>
            </w:r>
            <w:r w:rsidR="00CE49F4" w:rsidRPr="00CE49F4">
              <w:rPr>
                <w:rFonts w:cs="Arial"/>
                <w:sz w:val="20"/>
                <w:vertAlign w:val="superscript"/>
              </w:rPr>
              <w:t>3</w:t>
            </w:r>
          </w:p>
          <w:p w:rsidR="00CE49F4" w:rsidRPr="00CE49F4" w:rsidRDefault="00CE49F4" w:rsidP="00723500">
            <w:pPr>
              <w:numPr>
                <w:ilvl w:val="12"/>
                <w:numId w:val="0"/>
              </w:numPr>
              <w:jc w:val="center"/>
              <w:rPr>
                <w:rFonts w:cs="Arial"/>
                <w:sz w:val="20"/>
              </w:rPr>
            </w:pPr>
            <w:r w:rsidRPr="00CE49F4">
              <w:rPr>
                <w:rFonts w:cs="Arial"/>
                <w:sz w:val="20"/>
              </w:rPr>
              <w:t>6,0</w:t>
            </w:r>
            <w:r w:rsidRPr="00CE49F4">
              <w:rPr>
                <w:sz w:val="20"/>
              </w:rPr>
              <w:t xml:space="preserve"> </w:t>
            </w:r>
            <w:r w:rsidRPr="00CE49F4">
              <w:rPr>
                <w:rFonts w:cs="Arial"/>
                <w:sz w:val="20"/>
              </w:rPr>
              <w:t>m</w:t>
            </w:r>
            <w:r w:rsidRPr="00CE49F4">
              <w:rPr>
                <w:rFonts w:cs="Arial"/>
                <w:sz w:val="20"/>
                <w:vertAlign w:val="superscript"/>
              </w:rPr>
              <w:t>3</w:t>
            </w:r>
          </w:p>
          <w:p w:rsidR="00CE49F4" w:rsidRPr="00CE49F4" w:rsidRDefault="00CE49F4" w:rsidP="00723500">
            <w:pPr>
              <w:numPr>
                <w:ilvl w:val="12"/>
                <w:numId w:val="0"/>
              </w:numPr>
              <w:jc w:val="center"/>
              <w:rPr>
                <w:sz w:val="20"/>
              </w:rPr>
            </w:pPr>
            <w:r w:rsidRPr="00CE49F4">
              <w:rPr>
                <w:sz w:val="20"/>
              </w:rPr>
              <w:t>24,0 m</w:t>
            </w:r>
            <w:r w:rsidRPr="00CE49F4">
              <w:rPr>
                <w:sz w:val="20"/>
                <w:vertAlign w:val="superscript"/>
              </w:rPr>
              <w:t>3</w:t>
            </w:r>
          </w:p>
          <w:p w:rsidR="00BC192E" w:rsidRDefault="00BC192E" w:rsidP="00BC192E">
            <w:pPr>
              <w:numPr>
                <w:ilvl w:val="12"/>
                <w:numId w:val="0"/>
              </w:numPr>
              <w:rPr>
                <w:rFonts w:cs="Arial"/>
                <w:sz w:val="20"/>
              </w:rPr>
            </w:pPr>
            <w:r>
              <w:rPr>
                <w:rFonts w:cs="Arial"/>
                <w:sz w:val="20"/>
              </w:rPr>
              <w:t xml:space="preserve">       </w:t>
            </w:r>
          </w:p>
          <w:p w:rsidR="00CE49F4" w:rsidRPr="00CE49F4" w:rsidRDefault="00BC192E" w:rsidP="00BC192E">
            <w:pPr>
              <w:numPr>
                <w:ilvl w:val="12"/>
                <w:numId w:val="0"/>
              </w:numPr>
              <w:rPr>
                <w:rFonts w:cs="Arial"/>
                <w:sz w:val="20"/>
              </w:rPr>
            </w:pPr>
            <w:r>
              <w:rPr>
                <w:rFonts w:cs="Arial"/>
                <w:sz w:val="20"/>
              </w:rPr>
              <w:t xml:space="preserve">      </w:t>
            </w:r>
            <w:r w:rsidR="00CE49F4" w:rsidRPr="00CE49F4">
              <w:rPr>
                <w:rFonts w:cs="Arial"/>
                <w:sz w:val="20"/>
              </w:rPr>
              <w:t>27,0 m</w:t>
            </w:r>
            <w:r w:rsidR="00CE49F4" w:rsidRPr="00CE49F4">
              <w:rPr>
                <w:rFonts w:cs="Arial"/>
                <w:sz w:val="20"/>
                <w:vertAlign w:val="superscript"/>
              </w:rPr>
              <w:t>3</w:t>
            </w:r>
          </w:p>
          <w:p w:rsidR="00BC192E" w:rsidRDefault="00BC192E" w:rsidP="00723500">
            <w:pPr>
              <w:numPr>
                <w:ilvl w:val="12"/>
                <w:numId w:val="0"/>
              </w:numPr>
              <w:jc w:val="center"/>
              <w:rPr>
                <w:rFonts w:cs="Arial"/>
                <w:sz w:val="20"/>
              </w:rPr>
            </w:pPr>
          </w:p>
          <w:p w:rsidR="00CE49F4" w:rsidRPr="00CE49F4" w:rsidRDefault="00CE49F4" w:rsidP="00723500">
            <w:pPr>
              <w:numPr>
                <w:ilvl w:val="12"/>
                <w:numId w:val="0"/>
              </w:numPr>
              <w:jc w:val="center"/>
              <w:rPr>
                <w:rFonts w:cs="Arial"/>
                <w:sz w:val="20"/>
              </w:rPr>
            </w:pPr>
            <w:r w:rsidRPr="00CE49F4">
              <w:rPr>
                <w:rFonts w:cs="Arial"/>
                <w:sz w:val="20"/>
              </w:rPr>
              <w:t>12,0 m</w:t>
            </w:r>
            <w:r w:rsidRPr="00CE49F4">
              <w:rPr>
                <w:rFonts w:cs="Arial"/>
                <w:sz w:val="20"/>
                <w:vertAlign w:val="superscript"/>
              </w:rPr>
              <w:t>3</w:t>
            </w:r>
          </w:p>
          <w:p w:rsidR="00CE49F4" w:rsidRPr="00CE49F4" w:rsidRDefault="00CE49F4" w:rsidP="00723500">
            <w:pPr>
              <w:numPr>
                <w:ilvl w:val="12"/>
                <w:numId w:val="0"/>
              </w:numPr>
              <w:jc w:val="center"/>
              <w:rPr>
                <w:rFonts w:cs="Arial"/>
                <w:sz w:val="20"/>
              </w:rPr>
            </w:pPr>
            <w:r w:rsidRPr="00CE49F4">
              <w:rPr>
                <w:rFonts w:cs="Arial"/>
                <w:sz w:val="20"/>
              </w:rPr>
              <w:t>42,0  m</w:t>
            </w:r>
            <w:r w:rsidRPr="00CE49F4">
              <w:rPr>
                <w:rFonts w:cs="Arial"/>
                <w:sz w:val="20"/>
                <w:vertAlign w:val="superscript"/>
              </w:rPr>
              <w:t>3</w:t>
            </w:r>
          </w:p>
          <w:p w:rsidR="00CE49F4" w:rsidRPr="00CE49F4" w:rsidRDefault="00CE49F4" w:rsidP="00723500">
            <w:pPr>
              <w:numPr>
                <w:ilvl w:val="12"/>
                <w:numId w:val="0"/>
              </w:numPr>
              <w:jc w:val="center"/>
              <w:rPr>
                <w:rFonts w:cs="Arial"/>
                <w:sz w:val="20"/>
              </w:rPr>
            </w:pPr>
            <w:r w:rsidRPr="00CE49F4">
              <w:rPr>
                <w:rFonts w:cs="Arial"/>
                <w:sz w:val="20"/>
              </w:rPr>
              <w:t>74,0 m</w:t>
            </w:r>
            <w:r w:rsidRPr="00CE49F4">
              <w:rPr>
                <w:rFonts w:cs="Arial"/>
                <w:sz w:val="20"/>
                <w:vertAlign w:val="superscript"/>
              </w:rPr>
              <w:t>3</w:t>
            </w:r>
          </w:p>
          <w:p w:rsidR="00CE49F4" w:rsidRPr="00CE49F4" w:rsidRDefault="00CE49F4" w:rsidP="00723500">
            <w:pPr>
              <w:numPr>
                <w:ilvl w:val="12"/>
                <w:numId w:val="0"/>
              </w:numPr>
              <w:jc w:val="center"/>
              <w:rPr>
                <w:rFonts w:cs="Arial"/>
                <w:sz w:val="20"/>
              </w:rPr>
            </w:pPr>
            <w:r w:rsidRPr="00CE49F4">
              <w:rPr>
                <w:rFonts w:cs="Arial"/>
                <w:sz w:val="20"/>
              </w:rPr>
              <w:t>18,0 m</w:t>
            </w:r>
            <w:r w:rsidRPr="00CE49F4">
              <w:rPr>
                <w:rFonts w:cs="Arial"/>
                <w:sz w:val="20"/>
                <w:vertAlign w:val="superscript"/>
              </w:rPr>
              <w:t>3</w:t>
            </w:r>
          </w:p>
          <w:p w:rsidR="00CE49F4" w:rsidRPr="00CE49F4" w:rsidRDefault="00CE49F4" w:rsidP="00723500">
            <w:pPr>
              <w:numPr>
                <w:ilvl w:val="12"/>
                <w:numId w:val="0"/>
              </w:numPr>
              <w:jc w:val="center"/>
              <w:rPr>
                <w:rFonts w:cs="Arial"/>
                <w:sz w:val="20"/>
              </w:rPr>
            </w:pPr>
            <w:r w:rsidRPr="00CE49F4">
              <w:rPr>
                <w:rFonts w:cs="Arial"/>
                <w:sz w:val="20"/>
              </w:rPr>
              <w:t>104,0 m</w:t>
            </w:r>
            <w:r w:rsidRPr="00CE49F4">
              <w:rPr>
                <w:rFonts w:cs="Arial"/>
                <w:sz w:val="20"/>
                <w:vertAlign w:val="superscript"/>
              </w:rPr>
              <w:t>3</w:t>
            </w:r>
          </w:p>
          <w:p w:rsidR="00BC192E" w:rsidRDefault="00BC192E" w:rsidP="00723500">
            <w:pPr>
              <w:numPr>
                <w:ilvl w:val="12"/>
                <w:numId w:val="0"/>
              </w:numPr>
              <w:jc w:val="center"/>
              <w:rPr>
                <w:rFonts w:cs="Arial"/>
                <w:sz w:val="20"/>
              </w:rPr>
            </w:pPr>
          </w:p>
          <w:p w:rsidR="00CE49F4" w:rsidRPr="00CE49F4" w:rsidRDefault="00CE49F4" w:rsidP="00723500">
            <w:pPr>
              <w:numPr>
                <w:ilvl w:val="12"/>
                <w:numId w:val="0"/>
              </w:numPr>
              <w:jc w:val="center"/>
              <w:rPr>
                <w:rFonts w:cs="Arial"/>
                <w:sz w:val="20"/>
              </w:rPr>
            </w:pPr>
            <w:r w:rsidRPr="00CE49F4">
              <w:rPr>
                <w:rFonts w:cs="Arial"/>
                <w:sz w:val="20"/>
              </w:rPr>
              <w:t>83,0 m</w:t>
            </w:r>
            <w:r w:rsidRPr="00CE49F4">
              <w:rPr>
                <w:rFonts w:cs="Arial"/>
                <w:sz w:val="20"/>
                <w:vertAlign w:val="superscript"/>
              </w:rPr>
              <w:t>3</w:t>
            </w:r>
          </w:p>
        </w:tc>
        <w:tc>
          <w:tcPr>
            <w:tcW w:w="1276" w:type="dxa"/>
          </w:tcPr>
          <w:p w:rsidR="00CE49F4" w:rsidRPr="00CE49F4" w:rsidRDefault="00CE49F4" w:rsidP="00723500">
            <w:pPr>
              <w:numPr>
                <w:ilvl w:val="12"/>
                <w:numId w:val="0"/>
              </w:numPr>
              <w:jc w:val="center"/>
              <w:rPr>
                <w:rFonts w:cs="Arial"/>
                <w:sz w:val="20"/>
              </w:rPr>
            </w:pPr>
            <w:r w:rsidRPr="00CE49F4">
              <w:rPr>
                <w:rFonts w:cs="Arial"/>
                <w:sz w:val="20"/>
              </w:rPr>
              <w:t>R5</w:t>
            </w:r>
          </w:p>
        </w:tc>
      </w:tr>
      <w:tr w:rsidR="00CE49F4" w:rsidRPr="00CE49F4" w:rsidTr="00BC192E">
        <w:tc>
          <w:tcPr>
            <w:tcW w:w="1276" w:type="dxa"/>
          </w:tcPr>
          <w:p w:rsidR="00CE49F4" w:rsidRPr="00CE49F4" w:rsidRDefault="00CE49F4" w:rsidP="00723500">
            <w:pPr>
              <w:numPr>
                <w:ilvl w:val="12"/>
                <w:numId w:val="0"/>
              </w:numPr>
              <w:rPr>
                <w:rFonts w:cs="Arial"/>
                <w:sz w:val="20"/>
              </w:rPr>
            </w:pPr>
            <w:r w:rsidRPr="00CE49F4">
              <w:rPr>
                <w:rFonts w:cs="Arial"/>
                <w:sz w:val="20"/>
              </w:rPr>
              <w:t>17 04 11</w:t>
            </w:r>
          </w:p>
        </w:tc>
        <w:tc>
          <w:tcPr>
            <w:tcW w:w="4394" w:type="dxa"/>
          </w:tcPr>
          <w:p w:rsidR="00CE49F4" w:rsidRPr="00CE49F4" w:rsidRDefault="00CE49F4" w:rsidP="00723500">
            <w:pPr>
              <w:numPr>
                <w:ilvl w:val="12"/>
                <w:numId w:val="0"/>
              </w:numPr>
              <w:jc w:val="both"/>
              <w:rPr>
                <w:rFonts w:cs="Arial"/>
                <w:sz w:val="20"/>
              </w:rPr>
            </w:pPr>
            <w:r w:rsidRPr="00CE49F4">
              <w:rPr>
                <w:rFonts w:cs="Arial"/>
                <w:sz w:val="20"/>
              </w:rPr>
              <w:t>káble iné ako uvedené v 17 04 10</w:t>
            </w:r>
          </w:p>
        </w:tc>
        <w:tc>
          <w:tcPr>
            <w:tcW w:w="1134" w:type="dxa"/>
          </w:tcPr>
          <w:p w:rsidR="00CE49F4" w:rsidRPr="00CE49F4" w:rsidRDefault="00CE49F4" w:rsidP="00723500">
            <w:pPr>
              <w:numPr>
                <w:ilvl w:val="12"/>
                <w:numId w:val="0"/>
              </w:numPr>
              <w:jc w:val="center"/>
              <w:rPr>
                <w:rFonts w:cs="Arial"/>
                <w:sz w:val="20"/>
              </w:rPr>
            </w:pPr>
            <w:r w:rsidRPr="00CE49F4">
              <w:rPr>
                <w:rFonts w:cs="Arial"/>
                <w:sz w:val="20"/>
              </w:rPr>
              <w:t>O</w:t>
            </w:r>
          </w:p>
        </w:tc>
        <w:tc>
          <w:tcPr>
            <w:tcW w:w="1418" w:type="dxa"/>
          </w:tcPr>
          <w:p w:rsidR="00CE49F4" w:rsidRPr="00CE49F4" w:rsidRDefault="00CE49F4" w:rsidP="00723500">
            <w:pPr>
              <w:numPr>
                <w:ilvl w:val="12"/>
                <w:numId w:val="0"/>
              </w:numPr>
              <w:jc w:val="center"/>
              <w:rPr>
                <w:rFonts w:cs="Arial"/>
                <w:sz w:val="20"/>
              </w:rPr>
            </w:pPr>
            <w:r w:rsidRPr="00CE49F4">
              <w:rPr>
                <w:rFonts w:cs="Arial"/>
                <w:sz w:val="20"/>
              </w:rPr>
              <w:t>0,25</w:t>
            </w:r>
          </w:p>
        </w:tc>
        <w:tc>
          <w:tcPr>
            <w:tcW w:w="1276" w:type="dxa"/>
          </w:tcPr>
          <w:p w:rsidR="00CE49F4" w:rsidRPr="00CE49F4" w:rsidRDefault="00CE49F4" w:rsidP="00723500">
            <w:pPr>
              <w:numPr>
                <w:ilvl w:val="12"/>
                <w:numId w:val="0"/>
              </w:numPr>
              <w:jc w:val="center"/>
              <w:rPr>
                <w:rFonts w:cs="Arial"/>
                <w:sz w:val="20"/>
              </w:rPr>
            </w:pPr>
            <w:r w:rsidRPr="00CE49F4">
              <w:rPr>
                <w:rFonts w:cs="Arial"/>
                <w:sz w:val="20"/>
              </w:rPr>
              <w:t>R4</w:t>
            </w:r>
          </w:p>
        </w:tc>
      </w:tr>
    </w:tbl>
    <w:p w:rsidR="00972DEF" w:rsidRDefault="00972DEF"/>
    <w:p w:rsidR="00972DEF" w:rsidRDefault="00972DEF"/>
    <w:p w:rsidR="00972DEF" w:rsidRDefault="00972DEF"/>
    <w:tbl>
      <w:tblPr>
        <w:tblStyle w:val="Mriekatabuky"/>
        <w:tblW w:w="9498" w:type="dxa"/>
        <w:tblLayout w:type="fixed"/>
        <w:tblLook w:val="0000" w:firstRow="0" w:lastRow="0" w:firstColumn="0" w:lastColumn="0" w:noHBand="0" w:noVBand="0"/>
      </w:tblPr>
      <w:tblGrid>
        <w:gridCol w:w="1276"/>
        <w:gridCol w:w="4394"/>
        <w:gridCol w:w="1134"/>
        <w:gridCol w:w="1418"/>
        <w:gridCol w:w="1276"/>
      </w:tblGrid>
      <w:tr w:rsidR="00CE49F4" w:rsidRPr="00CE49F4" w:rsidTr="00BC192E">
        <w:tc>
          <w:tcPr>
            <w:tcW w:w="1276" w:type="dxa"/>
          </w:tcPr>
          <w:p w:rsidR="00CE49F4" w:rsidRPr="00CE49F4" w:rsidRDefault="00CE49F4" w:rsidP="00723500">
            <w:pPr>
              <w:numPr>
                <w:ilvl w:val="12"/>
                <w:numId w:val="0"/>
              </w:numPr>
              <w:rPr>
                <w:rFonts w:cs="Arial"/>
                <w:sz w:val="20"/>
              </w:rPr>
            </w:pPr>
            <w:r w:rsidRPr="00CE49F4">
              <w:rPr>
                <w:rFonts w:cs="Arial"/>
                <w:sz w:val="20"/>
              </w:rPr>
              <w:lastRenderedPageBreak/>
              <w:t>18 01 01</w:t>
            </w:r>
          </w:p>
          <w:p w:rsidR="00CE49F4" w:rsidRPr="00CE49F4" w:rsidRDefault="00CE49F4" w:rsidP="00723500">
            <w:pPr>
              <w:numPr>
                <w:ilvl w:val="12"/>
                <w:numId w:val="0"/>
              </w:numPr>
              <w:rPr>
                <w:rFonts w:cs="Arial"/>
                <w:sz w:val="20"/>
              </w:rPr>
            </w:pPr>
            <w:r w:rsidRPr="00CE49F4">
              <w:rPr>
                <w:rFonts w:cs="Arial"/>
                <w:sz w:val="20"/>
              </w:rPr>
              <w:t>18 01 04</w:t>
            </w:r>
          </w:p>
        </w:tc>
        <w:tc>
          <w:tcPr>
            <w:tcW w:w="4394" w:type="dxa"/>
          </w:tcPr>
          <w:p w:rsidR="00CE49F4" w:rsidRPr="00CE49F4" w:rsidRDefault="00CE49F4" w:rsidP="00723500">
            <w:pPr>
              <w:numPr>
                <w:ilvl w:val="12"/>
                <w:numId w:val="0"/>
              </w:numPr>
              <w:jc w:val="both"/>
              <w:rPr>
                <w:rFonts w:cs="Arial"/>
                <w:sz w:val="20"/>
              </w:rPr>
            </w:pPr>
            <w:r w:rsidRPr="00CE49F4">
              <w:rPr>
                <w:rFonts w:cs="Arial"/>
                <w:sz w:val="20"/>
              </w:rPr>
              <w:t>ostré predmety okrem 18 01 03</w:t>
            </w:r>
          </w:p>
          <w:p w:rsidR="00CE49F4" w:rsidRPr="00CE49F4" w:rsidRDefault="00CE49F4" w:rsidP="00723500">
            <w:pPr>
              <w:numPr>
                <w:ilvl w:val="12"/>
                <w:numId w:val="0"/>
              </w:numPr>
              <w:jc w:val="both"/>
              <w:rPr>
                <w:rFonts w:cs="Arial"/>
                <w:sz w:val="20"/>
              </w:rPr>
            </w:pPr>
            <w:r w:rsidRPr="00CE49F4">
              <w:rPr>
                <w:rFonts w:cs="Arial"/>
                <w:sz w:val="20"/>
              </w:rPr>
              <w:t xml:space="preserve">odpady, ktorých zber a zneškodňovanie nepodliehajú osobitným požiadavkám z hľadiska prevencie nákazy(napr. obväzy, sadrové odtlačky a obväzy, posteľná bielizeň, jednorazové odevy, plienky) </w:t>
            </w:r>
          </w:p>
        </w:tc>
        <w:tc>
          <w:tcPr>
            <w:tcW w:w="1134" w:type="dxa"/>
          </w:tcPr>
          <w:p w:rsidR="00CE49F4" w:rsidRPr="00CE49F4" w:rsidRDefault="00CE49F4" w:rsidP="00723500">
            <w:pPr>
              <w:numPr>
                <w:ilvl w:val="12"/>
                <w:numId w:val="0"/>
              </w:numPr>
              <w:jc w:val="center"/>
              <w:rPr>
                <w:rFonts w:cs="Arial"/>
                <w:sz w:val="20"/>
              </w:rPr>
            </w:pPr>
            <w:r w:rsidRPr="00CE49F4">
              <w:rPr>
                <w:rFonts w:cs="Arial"/>
                <w:sz w:val="20"/>
              </w:rPr>
              <w:t>O</w:t>
            </w:r>
          </w:p>
          <w:p w:rsidR="00CE49F4" w:rsidRPr="00CE49F4" w:rsidRDefault="00CE49F4" w:rsidP="00723500">
            <w:pPr>
              <w:numPr>
                <w:ilvl w:val="12"/>
                <w:numId w:val="0"/>
              </w:numPr>
              <w:jc w:val="center"/>
              <w:rPr>
                <w:rFonts w:cs="Arial"/>
                <w:sz w:val="20"/>
              </w:rPr>
            </w:pPr>
            <w:r w:rsidRPr="00CE49F4">
              <w:rPr>
                <w:rFonts w:cs="Arial"/>
                <w:sz w:val="20"/>
              </w:rPr>
              <w:t>O</w:t>
            </w:r>
          </w:p>
        </w:tc>
        <w:tc>
          <w:tcPr>
            <w:tcW w:w="1418" w:type="dxa"/>
          </w:tcPr>
          <w:p w:rsidR="00CE49F4" w:rsidRPr="00CE49F4" w:rsidRDefault="00CE49F4" w:rsidP="00723500">
            <w:pPr>
              <w:numPr>
                <w:ilvl w:val="12"/>
                <w:numId w:val="0"/>
              </w:numPr>
              <w:jc w:val="center"/>
              <w:rPr>
                <w:rFonts w:cs="Arial"/>
                <w:sz w:val="20"/>
              </w:rPr>
            </w:pPr>
          </w:p>
          <w:p w:rsidR="00CE49F4" w:rsidRPr="00CE49F4" w:rsidRDefault="00CE49F4" w:rsidP="00723500">
            <w:pPr>
              <w:numPr>
                <w:ilvl w:val="12"/>
                <w:numId w:val="0"/>
              </w:numPr>
              <w:jc w:val="center"/>
              <w:rPr>
                <w:rFonts w:cs="Arial"/>
                <w:sz w:val="20"/>
              </w:rPr>
            </w:pPr>
          </w:p>
          <w:p w:rsidR="00CE49F4" w:rsidRPr="00CE49F4" w:rsidRDefault="00CE49F4" w:rsidP="00723500">
            <w:pPr>
              <w:numPr>
                <w:ilvl w:val="12"/>
                <w:numId w:val="0"/>
              </w:numPr>
              <w:jc w:val="center"/>
              <w:rPr>
                <w:rFonts w:cs="Arial"/>
                <w:sz w:val="20"/>
              </w:rPr>
            </w:pPr>
          </w:p>
          <w:p w:rsidR="00CE49F4" w:rsidRPr="00CE49F4" w:rsidRDefault="00CE49F4" w:rsidP="00723500">
            <w:pPr>
              <w:numPr>
                <w:ilvl w:val="12"/>
                <w:numId w:val="0"/>
              </w:numPr>
              <w:jc w:val="center"/>
              <w:rPr>
                <w:rFonts w:cs="Arial"/>
                <w:sz w:val="20"/>
              </w:rPr>
            </w:pPr>
            <w:r w:rsidRPr="00CE49F4">
              <w:rPr>
                <w:rFonts w:cs="Arial"/>
                <w:sz w:val="20"/>
              </w:rPr>
              <w:t>0,030</w:t>
            </w:r>
          </w:p>
        </w:tc>
        <w:tc>
          <w:tcPr>
            <w:tcW w:w="1276" w:type="dxa"/>
          </w:tcPr>
          <w:p w:rsidR="00CE49F4" w:rsidRPr="00CE49F4" w:rsidRDefault="00CE49F4" w:rsidP="00723500">
            <w:pPr>
              <w:numPr>
                <w:ilvl w:val="12"/>
                <w:numId w:val="0"/>
              </w:numPr>
              <w:jc w:val="center"/>
              <w:rPr>
                <w:rFonts w:cs="Arial"/>
                <w:sz w:val="20"/>
              </w:rPr>
            </w:pPr>
            <w:r w:rsidRPr="00CE49F4">
              <w:rPr>
                <w:rFonts w:cs="Arial"/>
                <w:sz w:val="20"/>
              </w:rPr>
              <w:t>D1</w:t>
            </w:r>
          </w:p>
          <w:p w:rsidR="00CE49F4" w:rsidRPr="00CE49F4" w:rsidRDefault="00CE49F4" w:rsidP="00723500">
            <w:pPr>
              <w:numPr>
                <w:ilvl w:val="12"/>
                <w:numId w:val="0"/>
              </w:numPr>
              <w:jc w:val="center"/>
              <w:rPr>
                <w:rFonts w:cs="Arial"/>
                <w:sz w:val="20"/>
              </w:rPr>
            </w:pPr>
          </w:p>
          <w:p w:rsidR="00CE49F4" w:rsidRPr="00CE49F4" w:rsidRDefault="00CE49F4" w:rsidP="00723500">
            <w:pPr>
              <w:numPr>
                <w:ilvl w:val="12"/>
                <w:numId w:val="0"/>
              </w:numPr>
              <w:jc w:val="center"/>
              <w:rPr>
                <w:rFonts w:cs="Arial"/>
                <w:sz w:val="20"/>
              </w:rPr>
            </w:pPr>
          </w:p>
          <w:p w:rsidR="00CE49F4" w:rsidRPr="00CE49F4" w:rsidRDefault="00CE49F4" w:rsidP="00723500">
            <w:pPr>
              <w:numPr>
                <w:ilvl w:val="12"/>
                <w:numId w:val="0"/>
              </w:numPr>
              <w:jc w:val="center"/>
              <w:rPr>
                <w:rFonts w:cs="Arial"/>
                <w:sz w:val="20"/>
              </w:rPr>
            </w:pPr>
            <w:r w:rsidRPr="00CE49F4">
              <w:rPr>
                <w:rFonts w:cs="Arial"/>
                <w:sz w:val="20"/>
              </w:rPr>
              <w:t xml:space="preserve"> D10</w:t>
            </w:r>
          </w:p>
        </w:tc>
      </w:tr>
      <w:tr w:rsidR="00CE49F4" w:rsidRPr="00CE49F4" w:rsidTr="00BC192E">
        <w:tc>
          <w:tcPr>
            <w:tcW w:w="1276" w:type="dxa"/>
          </w:tcPr>
          <w:p w:rsidR="00CE49F4" w:rsidRPr="00CE49F4" w:rsidRDefault="00CE49F4" w:rsidP="00723500">
            <w:pPr>
              <w:numPr>
                <w:ilvl w:val="12"/>
                <w:numId w:val="0"/>
              </w:numPr>
              <w:rPr>
                <w:rFonts w:cs="Arial"/>
                <w:sz w:val="20"/>
              </w:rPr>
            </w:pPr>
            <w:r w:rsidRPr="00CE49F4">
              <w:rPr>
                <w:rFonts w:cs="Arial"/>
                <w:sz w:val="20"/>
              </w:rPr>
              <w:t>19 12 04</w:t>
            </w:r>
          </w:p>
        </w:tc>
        <w:tc>
          <w:tcPr>
            <w:tcW w:w="4394" w:type="dxa"/>
          </w:tcPr>
          <w:p w:rsidR="00CE49F4" w:rsidRPr="00CE49F4" w:rsidRDefault="00CE49F4" w:rsidP="00723500">
            <w:pPr>
              <w:numPr>
                <w:ilvl w:val="12"/>
                <w:numId w:val="0"/>
              </w:numPr>
              <w:jc w:val="both"/>
              <w:rPr>
                <w:rFonts w:cs="Arial"/>
                <w:sz w:val="20"/>
              </w:rPr>
            </w:pPr>
            <w:r w:rsidRPr="00CE49F4">
              <w:rPr>
                <w:rFonts w:cs="Arial"/>
                <w:sz w:val="20"/>
              </w:rPr>
              <w:t>plasty a guma</w:t>
            </w:r>
          </w:p>
        </w:tc>
        <w:tc>
          <w:tcPr>
            <w:tcW w:w="1134" w:type="dxa"/>
          </w:tcPr>
          <w:p w:rsidR="00CE49F4" w:rsidRPr="00CE49F4" w:rsidRDefault="00CE49F4" w:rsidP="00723500">
            <w:pPr>
              <w:numPr>
                <w:ilvl w:val="12"/>
                <w:numId w:val="0"/>
              </w:numPr>
              <w:jc w:val="center"/>
              <w:rPr>
                <w:rFonts w:cs="Arial"/>
                <w:sz w:val="20"/>
              </w:rPr>
            </w:pPr>
            <w:r w:rsidRPr="00CE49F4">
              <w:rPr>
                <w:rFonts w:cs="Arial"/>
                <w:sz w:val="20"/>
              </w:rPr>
              <w:t>O</w:t>
            </w:r>
          </w:p>
        </w:tc>
        <w:tc>
          <w:tcPr>
            <w:tcW w:w="1418" w:type="dxa"/>
          </w:tcPr>
          <w:p w:rsidR="00CE49F4" w:rsidRPr="00CE49F4" w:rsidRDefault="00CE49F4" w:rsidP="00723500">
            <w:pPr>
              <w:numPr>
                <w:ilvl w:val="12"/>
                <w:numId w:val="0"/>
              </w:numPr>
              <w:jc w:val="center"/>
              <w:rPr>
                <w:rFonts w:cs="Arial"/>
                <w:sz w:val="20"/>
              </w:rPr>
            </w:pPr>
            <w:r w:rsidRPr="00CE49F4">
              <w:rPr>
                <w:rFonts w:cs="Arial"/>
                <w:sz w:val="20"/>
              </w:rPr>
              <w:t>0,10</w:t>
            </w:r>
          </w:p>
        </w:tc>
        <w:tc>
          <w:tcPr>
            <w:tcW w:w="1276" w:type="dxa"/>
          </w:tcPr>
          <w:p w:rsidR="00CE49F4" w:rsidRPr="00CE49F4" w:rsidRDefault="00CE49F4" w:rsidP="00723500">
            <w:pPr>
              <w:jc w:val="center"/>
              <w:rPr>
                <w:sz w:val="20"/>
              </w:rPr>
            </w:pPr>
            <w:r w:rsidRPr="00CE49F4">
              <w:rPr>
                <w:rFonts w:cs="Arial"/>
                <w:sz w:val="20"/>
              </w:rPr>
              <w:t>D10</w:t>
            </w:r>
          </w:p>
        </w:tc>
      </w:tr>
      <w:tr w:rsidR="00CE49F4" w:rsidRPr="00CE49F4" w:rsidTr="00BC192E">
        <w:tc>
          <w:tcPr>
            <w:tcW w:w="1276" w:type="dxa"/>
          </w:tcPr>
          <w:p w:rsidR="00CE49F4" w:rsidRPr="00CE49F4" w:rsidRDefault="00CE49F4" w:rsidP="00723500">
            <w:pPr>
              <w:numPr>
                <w:ilvl w:val="12"/>
                <w:numId w:val="0"/>
              </w:numPr>
              <w:rPr>
                <w:rFonts w:cs="Arial"/>
                <w:sz w:val="20"/>
              </w:rPr>
            </w:pPr>
          </w:p>
          <w:p w:rsidR="00CE49F4" w:rsidRPr="00CE49F4" w:rsidRDefault="00CE49F4" w:rsidP="00723500">
            <w:pPr>
              <w:numPr>
                <w:ilvl w:val="12"/>
                <w:numId w:val="0"/>
              </w:numPr>
              <w:rPr>
                <w:rFonts w:cs="Arial"/>
                <w:sz w:val="20"/>
              </w:rPr>
            </w:pPr>
            <w:r w:rsidRPr="00CE49F4">
              <w:rPr>
                <w:rFonts w:cs="Arial"/>
                <w:sz w:val="20"/>
              </w:rPr>
              <w:t>20 01 28</w:t>
            </w:r>
          </w:p>
        </w:tc>
        <w:tc>
          <w:tcPr>
            <w:tcW w:w="4394" w:type="dxa"/>
          </w:tcPr>
          <w:p w:rsidR="00CE49F4" w:rsidRPr="00CE49F4" w:rsidRDefault="00CE49F4" w:rsidP="00723500">
            <w:pPr>
              <w:numPr>
                <w:ilvl w:val="12"/>
                <w:numId w:val="0"/>
              </w:numPr>
              <w:jc w:val="both"/>
              <w:rPr>
                <w:rFonts w:cs="Arial"/>
                <w:sz w:val="20"/>
              </w:rPr>
            </w:pPr>
          </w:p>
          <w:p w:rsidR="00CE49F4" w:rsidRPr="00CE49F4" w:rsidRDefault="00CE49F4" w:rsidP="00723500">
            <w:pPr>
              <w:numPr>
                <w:ilvl w:val="12"/>
                <w:numId w:val="0"/>
              </w:numPr>
              <w:jc w:val="both"/>
              <w:rPr>
                <w:rFonts w:cs="Arial"/>
                <w:sz w:val="20"/>
              </w:rPr>
            </w:pPr>
            <w:r w:rsidRPr="00CE49F4">
              <w:rPr>
                <w:rFonts w:cs="Arial"/>
                <w:sz w:val="20"/>
              </w:rPr>
              <w:t>farby, tlačiarenské farby, lepidlá a živice iné ako uvedené v 20 01 27</w:t>
            </w:r>
          </w:p>
        </w:tc>
        <w:tc>
          <w:tcPr>
            <w:tcW w:w="1134" w:type="dxa"/>
          </w:tcPr>
          <w:p w:rsidR="00CE49F4" w:rsidRPr="00CE49F4" w:rsidRDefault="00CE49F4" w:rsidP="00723500">
            <w:pPr>
              <w:numPr>
                <w:ilvl w:val="12"/>
                <w:numId w:val="0"/>
              </w:numPr>
              <w:jc w:val="center"/>
              <w:rPr>
                <w:rFonts w:cs="Arial"/>
                <w:sz w:val="20"/>
              </w:rPr>
            </w:pPr>
          </w:p>
          <w:p w:rsidR="00CE49F4" w:rsidRPr="00CE49F4" w:rsidRDefault="00CE49F4" w:rsidP="00723500">
            <w:pPr>
              <w:numPr>
                <w:ilvl w:val="12"/>
                <w:numId w:val="0"/>
              </w:numPr>
              <w:jc w:val="center"/>
              <w:rPr>
                <w:rFonts w:cs="Arial"/>
                <w:sz w:val="20"/>
              </w:rPr>
            </w:pPr>
            <w:r w:rsidRPr="00CE49F4">
              <w:rPr>
                <w:rFonts w:cs="Arial"/>
                <w:sz w:val="20"/>
              </w:rPr>
              <w:t>O</w:t>
            </w:r>
          </w:p>
        </w:tc>
        <w:tc>
          <w:tcPr>
            <w:tcW w:w="1418" w:type="dxa"/>
          </w:tcPr>
          <w:p w:rsidR="00CE49F4" w:rsidRPr="00CE49F4" w:rsidRDefault="00CE49F4" w:rsidP="00723500">
            <w:pPr>
              <w:numPr>
                <w:ilvl w:val="12"/>
                <w:numId w:val="0"/>
              </w:numPr>
              <w:jc w:val="center"/>
              <w:rPr>
                <w:rFonts w:cs="Arial"/>
                <w:sz w:val="20"/>
              </w:rPr>
            </w:pPr>
            <w:r w:rsidRPr="00CE49F4">
              <w:rPr>
                <w:rFonts w:cs="Arial"/>
                <w:sz w:val="20"/>
              </w:rPr>
              <w:t xml:space="preserve"> </w:t>
            </w:r>
          </w:p>
          <w:p w:rsidR="00CE49F4" w:rsidRPr="00CE49F4" w:rsidRDefault="00CE49F4" w:rsidP="00723500">
            <w:pPr>
              <w:numPr>
                <w:ilvl w:val="12"/>
                <w:numId w:val="0"/>
              </w:numPr>
              <w:jc w:val="center"/>
              <w:rPr>
                <w:rFonts w:cs="Arial"/>
                <w:sz w:val="20"/>
              </w:rPr>
            </w:pPr>
            <w:r w:rsidRPr="00CE49F4">
              <w:rPr>
                <w:rFonts w:cs="Arial"/>
                <w:sz w:val="20"/>
              </w:rPr>
              <w:t>0,10</w:t>
            </w:r>
          </w:p>
        </w:tc>
        <w:tc>
          <w:tcPr>
            <w:tcW w:w="1276" w:type="dxa"/>
          </w:tcPr>
          <w:p w:rsidR="00CE49F4" w:rsidRPr="00CE49F4" w:rsidRDefault="00CE49F4" w:rsidP="00723500">
            <w:pPr>
              <w:numPr>
                <w:ilvl w:val="12"/>
                <w:numId w:val="0"/>
              </w:numPr>
              <w:jc w:val="center"/>
              <w:rPr>
                <w:rFonts w:cs="Arial"/>
                <w:sz w:val="20"/>
              </w:rPr>
            </w:pPr>
          </w:p>
          <w:p w:rsidR="00CE49F4" w:rsidRPr="00CE49F4" w:rsidRDefault="00CE49F4" w:rsidP="00723500">
            <w:pPr>
              <w:numPr>
                <w:ilvl w:val="12"/>
                <w:numId w:val="0"/>
              </w:numPr>
              <w:jc w:val="center"/>
              <w:rPr>
                <w:rFonts w:cs="Arial"/>
                <w:sz w:val="20"/>
              </w:rPr>
            </w:pPr>
            <w:r w:rsidRPr="00CE49F4">
              <w:rPr>
                <w:rFonts w:cs="Arial"/>
                <w:sz w:val="20"/>
              </w:rPr>
              <w:t>D10</w:t>
            </w:r>
          </w:p>
        </w:tc>
      </w:tr>
      <w:tr w:rsidR="00CE49F4" w:rsidRPr="00CE49F4" w:rsidTr="00BC192E">
        <w:tc>
          <w:tcPr>
            <w:tcW w:w="1276" w:type="dxa"/>
          </w:tcPr>
          <w:p w:rsidR="00CE49F4" w:rsidRPr="00CE49F4" w:rsidRDefault="00CE49F4" w:rsidP="00723500">
            <w:pPr>
              <w:numPr>
                <w:ilvl w:val="12"/>
                <w:numId w:val="0"/>
              </w:numPr>
              <w:rPr>
                <w:rFonts w:cs="Arial"/>
                <w:sz w:val="20"/>
              </w:rPr>
            </w:pPr>
            <w:r w:rsidRPr="00CE49F4">
              <w:rPr>
                <w:rFonts w:cs="Arial"/>
                <w:sz w:val="20"/>
              </w:rPr>
              <w:t>20 03 01</w:t>
            </w:r>
          </w:p>
        </w:tc>
        <w:tc>
          <w:tcPr>
            <w:tcW w:w="4394" w:type="dxa"/>
          </w:tcPr>
          <w:p w:rsidR="00CE49F4" w:rsidRPr="00CE49F4" w:rsidRDefault="00CE49F4" w:rsidP="00723500">
            <w:pPr>
              <w:numPr>
                <w:ilvl w:val="12"/>
                <w:numId w:val="0"/>
              </w:numPr>
              <w:jc w:val="both"/>
              <w:rPr>
                <w:rFonts w:cs="Arial"/>
                <w:sz w:val="20"/>
              </w:rPr>
            </w:pPr>
            <w:r w:rsidRPr="00CE49F4">
              <w:rPr>
                <w:rFonts w:cs="Arial"/>
                <w:sz w:val="20"/>
              </w:rPr>
              <w:t>zmesový komunálny odpad</w:t>
            </w:r>
          </w:p>
        </w:tc>
        <w:tc>
          <w:tcPr>
            <w:tcW w:w="1134" w:type="dxa"/>
          </w:tcPr>
          <w:p w:rsidR="00CE49F4" w:rsidRPr="00CE49F4" w:rsidRDefault="00CE49F4" w:rsidP="00723500">
            <w:pPr>
              <w:numPr>
                <w:ilvl w:val="12"/>
                <w:numId w:val="0"/>
              </w:numPr>
              <w:jc w:val="center"/>
              <w:rPr>
                <w:rFonts w:cs="Arial"/>
                <w:sz w:val="20"/>
              </w:rPr>
            </w:pPr>
            <w:r w:rsidRPr="00CE49F4">
              <w:rPr>
                <w:rFonts w:cs="Arial"/>
                <w:sz w:val="20"/>
              </w:rPr>
              <w:t>O</w:t>
            </w:r>
          </w:p>
        </w:tc>
        <w:tc>
          <w:tcPr>
            <w:tcW w:w="1418" w:type="dxa"/>
          </w:tcPr>
          <w:p w:rsidR="00CE49F4" w:rsidRPr="00CE49F4" w:rsidRDefault="00CE49F4" w:rsidP="00723500">
            <w:pPr>
              <w:numPr>
                <w:ilvl w:val="12"/>
                <w:numId w:val="0"/>
              </w:numPr>
              <w:jc w:val="center"/>
              <w:rPr>
                <w:rFonts w:cs="Arial"/>
                <w:sz w:val="20"/>
              </w:rPr>
            </w:pPr>
            <w:r w:rsidRPr="00CE49F4">
              <w:rPr>
                <w:rFonts w:cs="Arial"/>
                <w:sz w:val="20"/>
              </w:rPr>
              <w:t>5,00</w:t>
            </w:r>
          </w:p>
        </w:tc>
        <w:tc>
          <w:tcPr>
            <w:tcW w:w="1276" w:type="dxa"/>
          </w:tcPr>
          <w:p w:rsidR="00CE49F4" w:rsidRPr="00CE49F4" w:rsidRDefault="00CE49F4" w:rsidP="00723500">
            <w:pPr>
              <w:numPr>
                <w:ilvl w:val="12"/>
                <w:numId w:val="0"/>
              </w:numPr>
              <w:jc w:val="center"/>
              <w:rPr>
                <w:rFonts w:cs="Arial"/>
                <w:sz w:val="20"/>
              </w:rPr>
            </w:pPr>
            <w:r w:rsidRPr="00CE49F4">
              <w:rPr>
                <w:rFonts w:cs="Arial"/>
                <w:sz w:val="20"/>
              </w:rPr>
              <w:t>D10</w:t>
            </w:r>
          </w:p>
        </w:tc>
      </w:tr>
    </w:tbl>
    <w:p w:rsidR="00972DEF" w:rsidRDefault="00972DEF" w:rsidP="00CE49F4">
      <w:pPr>
        <w:pStyle w:val="odst2"/>
        <w:ind w:left="0"/>
        <w:rPr>
          <w:rFonts w:ascii="Times New Roman" w:hAnsi="Times New Roman"/>
          <w:w w:val="100"/>
          <w:sz w:val="24"/>
          <w:szCs w:val="24"/>
        </w:rPr>
      </w:pPr>
    </w:p>
    <w:p w:rsidR="00CE49F4" w:rsidRPr="00CE49F4" w:rsidRDefault="00CE49F4" w:rsidP="00CE49F4">
      <w:pPr>
        <w:pStyle w:val="odst2"/>
        <w:ind w:left="0"/>
        <w:rPr>
          <w:rFonts w:ascii="Times New Roman" w:hAnsi="Times New Roman"/>
          <w:w w:val="100"/>
          <w:sz w:val="24"/>
          <w:szCs w:val="24"/>
        </w:rPr>
      </w:pPr>
      <w:r w:rsidRPr="00CE49F4">
        <w:rPr>
          <w:rFonts w:ascii="Times New Roman" w:hAnsi="Times New Roman"/>
          <w:w w:val="100"/>
          <w:sz w:val="24"/>
          <w:szCs w:val="24"/>
        </w:rPr>
        <w:t xml:space="preserve">D1 – </w:t>
      </w:r>
      <w:r w:rsidR="006B62F4">
        <w:rPr>
          <w:rFonts w:ascii="Times New Roman" w:hAnsi="Times New Roman"/>
          <w:w w:val="100"/>
          <w:sz w:val="24"/>
          <w:szCs w:val="24"/>
        </w:rPr>
        <w:t>v zmysle</w:t>
      </w:r>
      <w:r w:rsidRPr="00CE49F4">
        <w:rPr>
          <w:rFonts w:ascii="Times New Roman" w:hAnsi="Times New Roman"/>
          <w:w w:val="100"/>
          <w:sz w:val="24"/>
          <w:szCs w:val="24"/>
        </w:rPr>
        <w:t xml:space="preserve"> prílohy č. 3 k zákonu č. 223/2001 </w:t>
      </w:r>
      <w:proofErr w:type="spellStart"/>
      <w:r w:rsidRPr="00CE49F4">
        <w:rPr>
          <w:rFonts w:ascii="Times New Roman" w:hAnsi="Times New Roman"/>
          <w:w w:val="100"/>
          <w:sz w:val="24"/>
          <w:szCs w:val="24"/>
        </w:rPr>
        <w:t>Z.z</w:t>
      </w:r>
      <w:proofErr w:type="spellEnd"/>
      <w:r w:rsidR="00C94B87">
        <w:rPr>
          <w:rFonts w:ascii="Times New Roman" w:hAnsi="Times New Roman"/>
          <w:w w:val="100"/>
          <w:sz w:val="24"/>
          <w:szCs w:val="24"/>
        </w:rPr>
        <w:t>.</w:t>
      </w:r>
      <w:r w:rsidRPr="00CE49F4">
        <w:rPr>
          <w:rFonts w:ascii="Times New Roman" w:hAnsi="Times New Roman"/>
          <w:w w:val="100"/>
          <w:sz w:val="24"/>
          <w:szCs w:val="24"/>
        </w:rPr>
        <w:t xml:space="preserve">  o odpadoch v znení neskorších predpisov (</w:t>
      </w:r>
      <w:r w:rsidR="00972DEF">
        <w:rPr>
          <w:rFonts w:ascii="Times New Roman" w:hAnsi="Times New Roman"/>
          <w:w w:val="100"/>
          <w:sz w:val="24"/>
          <w:szCs w:val="24"/>
        </w:rPr>
        <w:t xml:space="preserve">v </w:t>
      </w:r>
      <w:r w:rsidRPr="00CE49F4">
        <w:rPr>
          <w:rFonts w:ascii="Times New Roman" w:hAnsi="Times New Roman"/>
          <w:w w:val="100"/>
          <w:sz w:val="24"/>
          <w:szCs w:val="24"/>
        </w:rPr>
        <w:t>ďalšom texte už len zákon o odpadoch) – uloží sa na riadenú skládku odpadov vyhovujúceho typu;</w:t>
      </w:r>
    </w:p>
    <w:p w:rsidR="00CE49F4" w:rsidRPr="00CE49F4" w:rsidRDefault="00CE49F4" w:rsidP="00CE49F4">
      <w:pPr>
        <w:pStyle w:val="odst2"/>
        <w:ind w:left="0"/>
        <w:rPr>
          <w:rFonts w:ascii="Times New Roman" w:hAnsi="Times New Roman"/>
          <w:w w:val="100"/>
          <w:sz w:val="24"/>
          <w:szCs w:val="24"/>
        </w:rPr>
      </w:pPr>
      <w:r w:rsidRPr="00CE49F4">
        <w:rPr>
          <w:rFonts w:ascii="Times New Roman" w:hAnsi="Times New Roman"/>
          <w:w w:val="100"/>
          <w:sz w:val="24"/>
          <w:szCs w:val="24"/>
        </w:rPr>
        <w:t xml:space="preserve">D10 – </w:t>
      </w:r>
      <w:r w:rsidR="006B62F4">
        <w:rPr>
          <w:rFonts w:ascii="Times New Roman" w:hAnsi="Times New Roman"/>
          <w:w w:val="100"/>
          <w:sz w:val="24"/>
          <w:szCs w:val="24"/>
        </w:rPr>
        <w:t>v zmysle</w:t>
      </w:r>
      <w:r w:rsidRPr="00CE49F4">
        <w:rPr>
          <w:rFonts w:ascii="Times New Roman" w:hAnsi="Times New Roman"/>
          <w:w w:val="100"/>
          <w:sz w:val="24"/>
          <w:szCs w:val="24"/>
        </w:rPr>
        <w:t xml:space="preserve"> prílohy č. 3 k zákonu o odpadoch – spaľovanie na pevnine;</w:t>
      </w:r>
    </w:p>
    <w:p w:rsidR="00533872" w:rsidRPr="003B2BA3" w:rsidRDefault="00533872" w:rsidP="00CE49F4">
      <w:pPr>
        <w:pStyle w:val="odst2"/>
        <w:ind w:left="0"/>
        <w:rPr>
          <w:rFonts w:ascii="Times New Roman" w:hAnsi="Times New Roman"/>
          <w:color w:val="FF0000"/>
          <w:w w:val="100"/>
          <w:sz w:val="24"/>
          <w:szCs w:val="24"/>
        </w:rPr>
      </w:pPr>
      <w:r w:rsidRPr="006B62F4">
        <w:rPr>
          <w:rFonts w:ascii="Times New Roman" w:hAnsi="Times New Roman"/>
          <w:w w:val="100"/>
          <w:sz w:val="24"/>
          <w:szCs w:val="24"/>
        </w:rPr>
        <w:t xml:space="preserve">R1 - </w:t>
      </w:r>
      <w:r w:rsidR="006B62F4">
        <w:rPr>
          <w:rFonts w:ascii="Times New Roman" w:hAnsi="Times New Roman"/>
          <w:w w:val="100"/>
          <w:sz w:val="24"/>
          <w:szCs w:val="24"/>
        </w:rPr>
        <w:t>v zmysle</w:t>
      </w:r>
      <w:r w:rsidR="006B62F4" w:rsidRPr="00CE49F4">
        <w:rPr>
          <w:rFonts w:ascii="Times New Roman" w:hAnsi="Times New Roman"/>
          <w:w w:val="100"/>
          <w:sz w:val="24"/>
          <w:szCs w:val="24"/>
        </w:rPr>
        <w:t xml:space="preserve"> prílohy č. </w:t>
      </w:r>
      <w:r w:rsidR="006B62F4">
        <w:rPr>
          <w:rFonts w:ascii="Times New Roman" w:hAnsi="Times New Roman"/>
          <w:w w:val="100"/>
          <w:sz w:val="24"/>
          <w:szCs w:val="24"/>
        </w:rPr>
        <w:t>2</w:t>
      </w:r>
      <w:r w:rsidR="006B62F4" w:rsidRPr="00CE49F4">
        <w:rPr>
          <w:rFonts w:ascii="Times New Roman" w:hAnsi="Times New Roman"/>
          <w:w w:val="100"/>
          <w:sz w:val="24"/>
          <w:szCs w:val="24"/>
        </w:rPr>
        <w:t xml:space="preserve"> k zákonu o</w:t>
      </w:r>
      <w:r w:rsidR="006B62F4">
        <w:rPr>
          <w:rFonts w:ascii="Times New Roman" w:hAnsi="Times New Roman"/>
          <w:w w:val="100"/>
          <w:sz w:val="24"/>
          <w:szCs w:val="24"/>
        </w:rPr>
        <w:t> </w:t>
      </w:r>
      <w:r w:rsidR="006B62F4" w:rsidRPr="00CE49F4">
        <w:rPr>
          <w:rFonts w:ascii="Times New Roman" w:hAnsi="Times New Roman"/>
          <w:w w:val="100"/>
          <w:sz w:val="24"/>
          <w:szCs w:val="24"/>
        </w:rPr>
        <w:t>odpadoch</w:t>
      </w:r>
      <w:r w:rsidR="006B62F4">
        <w:rPr>
          <w:rFonts w:ascii="Times New Roman" w:hAnsi="Times New Roman"/>
          <w:w w:val="100"/>
          <w:sz w:val="24"/>
          <w:szCs w:val="24"/>
        </w:rPr>
        <w:t xml:space="preserve"> – využitie ako palivo </w:t>
      </w:r>
    </w:p>
    <w:p w:rsidR="00CE49F4" w:rsidRPr="00CE49F4" w:rsidRDefault="00CE49F4" w:rsidP="00CE49F4">
      <w:pPr>
        <w:pStyle w:val="odst2"/>
        <w:ind w:left="0"/>
        <w:rPr>
          <w:rFonts w:ascii="Times New Roman" w:hAnsi="Times New Roman"/>
          <w:w w:val="100"/>
          <w:sz w:val="24"/>
          <w:szCs w:val="24"/>
        </w:rPr>
      </w:pPr>
      <w:r w:rsidRPr="00CE49F4">
        <w:rPr>
          <w:rFonts w:ascii="Times New Roman" w:hAnsi="Times New Roman"/>
          <w:w w:val="100"/>
          <w:sz w:val="24"/>
          <w:szCs w:val="24"/>
        </w:rPr>
        <w:t xml:space="preserve">R4 – </w:t>
      </w:r>
      <w:r w:rsidR="006B62F4">
        <w:rPr>
          <w:rFonts w:ascii="Times New Roman" w:hAnsi="Times New Roman"/>
          <w:w w:val="100"/>
          <w:sz w:val="24"/>
          <w:szCs w:val="24"/>
        </w:rPr>
        <w:t>v zmysle</w:t>
      </w:r>
      <w:r w:rsidRPr="00CE49F4">
        <w:rPr>
          <w:rFonts w:ascii="Times New Roman" w:hAnsi="Times New Roman"/>
          <w:w w:val="100"/>
          <w:sz w:val="24"/>
          <w:szCs w:val="24"/>
        </w:rPr>
        <w:t xml:space="preserve"> prílohy č. 2 k zákonu o odpadoch – odpredá sa </w:t>
      </w:r>
      <w:r w:rsidR="00533872">
        <w:rPr>
          <w:rFonts w:ascii="Times New Roman" w:hAnsi="Times New Roman"/>
          <w:w w:val="100"/>
          <w:sz w:val="24"/>
          <w:szCs w:val="24"/>
        </w:rPr>
        <w:t>oprávnenej organizácii</w:t>
      </w:r>
      <w:r w:rsidRPr="00CE49F4">
        <w:rPr>
          <w:rFonts w:ascii="Times New Roman" w:hAnsi="Times New Roman"/>
          <w:w w:val="100"/>
          <w:sz w:val="24"/>
          <w:szCs w:val="24"/>
        </w:rPr>
        <w:t xml:space="preserve"> – recyklácia;</w:t>
      </w:r>
    </w:p>
    <w:p w:rsidR="00CE49F4" w:rsidRPr="00CE49F4" w:rsidRDefault="00CE49F4" w:rsidP="00CE49F4">
      <w:pPr>
        <w:pStyle w:val="odst2"/>
        <w:ind w:left="0"/>
        <w:rPr>
          <w:rFonts w:ascii="Times New Roman" w:hAnsi="Times New Roman"/>
          <w:w w:val="100"/>
          <w:sz w:val="24"/>
          <w:szCs w:val="24"/>
        </w:rPr>
      </w:pPr>
      <w:r w:rsidRPr="00CE49F4">
        <w:rPr>
          <w:rFonts w:ascii="Times New Roman" w:hAnsi="Times New Roman"/>
          <w:w w:val="100"/>
          <w:sz w:val="24"/>
          <w:szCs w:val="24"/>
        </w:rPr>
        <w:t xml:space="preserve">R5 – </w:t>
      </w:r>
      <w:r w:rsidR="006B62F4">
        <w:rPr>
          <w:rFonts w:ascii="Times New Roman" w:hAnsi="Times New Roman"/>
          <w:w w:val="100"/>
          <w:sz w:val="24"/>
          <w:szCs w:val="24"/>
        </w:rPr>
        <w:t>v zmysle</w:t>
      </w:r>
      <w:r w:rsidRPr="00CE49F4">
        <w:rPr>
          <w:rFonts w:ascii="Times New Roman" w:hAnsi="Times New Roman"/>
          <w:w w:val="100"/>
          <w:sz w:val="24"/>
          <w:szCs w:val="24"/>
        </w:rPr>
        <w:t xml:space="preserve"> prílohy č. 2 k zákonu o odpadoch - recyklácia alebo spätné získavanie iných anorganických materiálov - katalyzátory sa odpredajú ich výrobcom alebo dodávateľom na prepracovanie.</w:t>
      </w:r>
    </w:p>
    <w:p w:rsidR="00CE49F4" w:rsidRPr="00CE49F4" w:rsidRDefault="00CE49F4" w:rsidP="00CE49F4">
      <w:pPr>
        <w:pStyle w:val="odst2"/>
        <w:ind w:left="0"/>
        <w:rPr>
          <w:rFonts w:ascii="Times New Roman" w:hAnsi="Times New Roman"/>
          <w:strike/>
          <w:w w:val="100"/>
          <w:sz w:val="24"/>
          <w:szCs w:val="24"/>
        </w:rPr>
      </w:pPr>
      <w:proofErr w:type="spellStart"/>
      <w:r w:rsidRPr="00CE49F4">
        <w:rPr>
          <w:rFonts w:ascii="Times New Roman" w:hAnsi="Times New Roman"/>
          <w:w w:val="100"/>
          <w:sz w:val="24"/>
          <w:szCs w:val="24"/>
        </w:rPr>
        <w:t>Rc</w:t>
      </w:r>
      <w:proofErr w:type="spellEnd"/>
      <w:r w:rsidRPr="00CE49F4">
        <w:rPr>
          <w:rFonts w:ascii="Times New Roman" w:hAnsi="Times New Roman"/>
          <w:w w:val="100"/>
          <w:sz w:val="24"/>
          <w:szCs w:val="24"/>
        </w:rPr>
        <w:t xml:space="preserve"> – recyklácia (vráti sa výrobcovi resp. dodávateľovi);</w:t>
      </w:r>
    </w:p>
    <w:p w:rsidR="00533872" w:rsidRPr="006B62F4" w:rsidRDefault="00533872" w:rsidP="00CE49F4">
      <w:pPr>
        <w:pStyle w:val="odst2"/>
        <w:ind w:left="0"/>
        <w:rPr>
          <w:rFonts w:ascii="Times New Roman" w:hAnsi="Times New Roman"/>
          <w:w w:val="100"/>
          <w:sz w:val="24"/>
          <w:szCs w:val="24"/>
        </w:rPr>
      </w:pPr>
      <w:r w:rsidRPr="006B62F4">
        <w:rPr>
          <w:rFonts w:ascii="Times New Roman" w:hAnsi="Times New Roman"/>
          <w:w w:val="100"/>
          <w:sz w:val="24"/>
          <w:szCs w:val="24"/>
        </w:rPr>
        <w:t xml:space="preserve">P </w:t>
      </w:r>
      <w:r w:rsidR="006B62F4" w:rsidRPr="006B62F4">
        <w:rPr>
          <w:rFonts w:ascii="Times New Roman" w:hAnsi="Times New Roman"/>
          <w:w w:val="100"/>
          <w:sz w:val="24"/>
          <w:szCs w:val="24"/>
        </w:rPr>
        <w:t>–</w:t>
      </w:r>
      <w:r w:rsidRPr="006B62F4">
        <w:rPr>
          <w:rFonts w:ascii="Times New Roman" w:hAnsi="Times New Roman"/>
          <w:w w:val="100"/>
          <w:sz w:val="24"/>
          <w:szCs w:val="24"/>
        </w:rPr>
        <w:t xml:space="preserve"> </w:t>
      </w:r>
      <w:r w:rsidR="006B62F4" w:rsidRPr="006B62F4">
        <w:rPr>
          <w:rFonts w:ascii="Times New Roman" w:hAnsi="Times New Roman"/>
          <w:w w:val="100"/>
          <w:sz w:val="24"/>
          <w:szCs w:val="24"/>
        </w:rPr>
        <w:t>použitie; cca 2000 m</w:t>
      </w:r>
      <w:r w:rsidR="006B62F4" w:rsidRPr="006B62F4">
        <w:rPr>
          <w:rFonts w:ascii="Times New Roman" w:hAnsi="Times New Roman"/>
          <w:w w:val="100"/>
          <w:sz w:val="24"/>
          <w:szCs w:val="24"/>
          <w:vertAlign w:val="superscript"/>
        </w:rPr>
        <w:t>3</w:t>
      </w:r>
      <w:r w:rsidR="006B62F4" w:rsidRPr="006B62F4">
        <w:rPr>
          <w:rFonts w:ascii="Times New Roman" w:hAnsi="Times New Roman"/>
          <w:w w:val="100"/>
          <w:sz w:val="24"/>
          <w:szCs w:val="24"/>
        </w:rPr>
        <w:t xml:space="preserve"> nekontaminovanej výkopovej zeminy sa použije na spätné zásypy </w:t>
      </w:r>
    </w:p>
    <w:p w:rsidR="00CE49F4" w:rsidRPr="00CE49F4" w:rsidRDefault="00CE49F4" w:rsidP="00CE49F4">
      <w:pPr>
        <w:pStyle w:val="odst2"/>
        <w:ind w:left="0"/>
        <w:rPr>
          <w:rFonts w:ascii="Times New Roman" w:hAnsi="Times New Roman"/>
          <w:w w:val="100"/>
          <w:sz w:val="24"/>
          <w:szCs w:val="24"/>
        </w:rPr>
      </w:pPr>
      <w:r w:rsidRPr="00CE49F4">
        <w:rPr>
          <w:rFonts w:ascii="Times New Roman" w:hAnsi="Times New Roman"/>
          <w:w w:val="100"/>
          <w:sz w:val="24"/>
          <w:szCs w:val="24"/>
        </w:rPr>
        <w:t>S – odpady sa zneškodnia subdodávateľsky, čo znamená, že dodávateľ stavebných prác a prevádzkovateľ ako pôvodcovia odpadu sa budú riadiť ustanoveniami § 19 ods. 1 písm. g) zákona  o odpadoch a odpady odovzdajú len takým fyzickým osobám alebo firmám resp. organizáciám, ktoré vlastnia platné oprávnenie na nakladanie s uvedenými druhmi odpadov a súhlas na prevádzkovanie zariadení na ich zhodnotenie alebo zneškodňovanie podľa ustanovení § 7 vyššie citovaného zákona.</w:t>
      </w:r>
    </w:p>
    <w:p w:rsidR="008474F9" w:rsidRDefault="008474F9" w:rsidP="00CE49F4">
      <w:pPr>
        <w:pStyle w:val="odst2"/>
        <w:ind w:left="0"/>
        <w:rPr>
          <w:rFonts w:ascii="Times New Roman" w:hAnsi="Times New Roman"/>
          <w:w w:val="100"/>
          <w:sz w:val="24"/>
          <w:szCs w:val="24"/>
        </w:rPr>
      </w:pPr>
    </w:p>
    <w:p w:rsidR="00CE49F4" w:rsidRPr="00CE49F4" w:rsidRDefault="00CE49F4" w:rsidP="00CE49F4">
      <w:pPr>
        <w:pStyle w:val="odst2"/>
        <w:ind w:left="0"/>
        <w:rPr>
          <w:rFonts w:ascii="Times New Roman" w:hAnsi="Times New Roman"/>
          <w:w w:val="100"/>
          <w:sz w:val="24"/>
          <w:szCs w:val="24"/>
        </w:rPr>
      </w:pPr>
      <w:r w:rsidRPr="00CE49F4">
        <w:rPr>
          <w:rFonts w:ascii="Times New Roman" w:hAnsi="Times New Roman"/>
          <w:w w:val="100"/>
          <w:sz w:val="24"/>
          <w:szCs w:val="24"/>
        </w:rPr>
        <w:t>S odpadmi sa bude nakladať nasledovne:</w:t>
      </w:r>
    </w:p>
    <w:p w:rsidR="00533872" w:rsidRDefault="00533872" w:rsidP="00A450B5">
      <w:pPr>
        <w:pStyle w:val="odst2"/>
        <w:numPr>
          <w:ilvl w:val="0"/>
          <w:numId w:val="25"/>
        </w:numPr>
        <w:ind w:left="284" w:hanging="284"/>
        <w:rPr>
          <w:rFonts w:ascii="Times New Roman" w:hAnsi="Times New Roman"/>
          <w:w w:val="100"/>
          <w:sz w:val="24"/>
          <w:szCs w:val="24"/>
        </w:rPr>
      </w:pPr>
      <w:r w:rsidRPr="00533872">
        <w:rPr>
          <w:rFonts w:ascii="Times New Roman" w:hAnsi="Times New Roman"/>
          <w:w w:val="100"/>
          <w:sz w:val="24"/>
          <w:szCs w:val="24"/>
        </w:rPr>
        <w:t>o</w:t>
      </w:r>
      <w:r w:rsidR="00CE49F4" w:rsidRPr="00533872">
        <w:rPr>
          <w:rFonts w:ascii="Times New Roman" w:hAnsi="Times New Roman"/>
          <w:w w:val="100"/>
          <w:sz w:val="24"/>
          <w:szCs w:val="24"/>
        </w:rPr>
        <w:t>dpad k</w:t>
      </w:r>
      <w:r w:rsidRPr="00533872">
        <w:rPr>
          <w:rFonts w:ascii="Times New Roman" w:hAnsi="Times New Roman"/>
          <w:w w:val="100"/>
          <w:sz w:val="24"/>
          <w:szCs w:val="24"/>
        </w:rPr>
        <w:t xml:space="preserve">at. </w:t>
      </w:r>
      <w:r w:rsidR="00CE49F4" w:rsidRPr="00533872">
        <w:rPr>
          <w:rFonts w:ascii="Times New Roman" w:hAnsi="Times New Roman"/>
          <w:w w:val="100"/>
          <w:sz w:val="24"/>
          <w:szCs w:val="24"/>
        </w:rPr>
        <w:t>č. 06 13 02</w:t>
      </w:r>
      <w:r w:rsidRPr="00533872">
        <w:rPr>
          <w:rFonts w:ascii="Times New Roman" w:hAnsi="Times New Roman"/>
          <w:w w:val="100"/>
          <w:sz w:val="24"/>
          <w:szCs w:val="24"/>
        </w:rPr>
        <w:t xml:space="preserve"> N</w:t>
      </w:r>
      <w:r w:rsidR="00CE49F4" w:rsidRPr="00533872">
        <w:rPr>
          <w:rFonts w:ascii="Times New Roman" w:hAnsi="Times New Roman"/>
          <w:w w:val="100"/>
          <w:sz w:val="24"/>
          <w:szCs w:val="24"/>
        </w:rPr>
        <w:t>, ktorý bude vznikať v prevádzke z náplní filtrov, roztoku a</w:t>
      </w:r>
      <w:r w:rsidR="002F3755">
        <w:rPr>
          <w:rFonts w:ascii="Times New Roman" w:hAnsi="Times New Roman"/>
          <w:w w:val="100"/>
          <w:sz w:val="24"/>
          <w:szCs w:val="24"/>
        </w:rPr>
        <w:t> </w:t>
      </w:r>
      <w:r w:rsidR="00CE49F4" w:rsidRPr="00533872">
        <w:rPr>
          <w:rFonts w:ascii="Times New Roman" w:hAnsi="Times New Roman"/>
          <w:w w:val="100"/>
          <w:sz w:val="24"/>
          <w:szCs w:val="24"/>
        </w:rPr>
        <w:t>z</w:t>
      </w:r>
      <w:r w:rsidR="002F3755">
        <w:rPr>
          <w:rFonts w:ascii="Times New Roman" w:hAnsi="Times New Roman"/>
          <w:w w:val="100"/>
          <w:sz w:val="24"/>
          <w:szCs w:val="24"/>
        </w:rPr>
        <w:t> </w:t>
      </w:r>
      <w:proofErr w:type="spellStart"/>
      <w:r w:rsidR="00CE49F4" w:rsidRPr="00533872">
        <w:rPr>
          <w:rFonts w:ascii="Times New Roman" w:hAnsi="Times New Roman"/>
          <w:w w:val="100"/>
          <w:sz w:val="24"/>
          <w:szCs w:val="24"/>
        </w:rPr>
        <w:t>odolejovacieho</w:t>
      </w:r>
      <w:proofErr w:type="spellEnd"/>
      <w:r w:rsidR="00CE49F4" w:rsidRPr="00533872">
        <w:rPr>
          <w:rFonts w:ascii="Times New Roman" w:hAnsi="Times New Roman"/>
          <w:w w:val="100"/>
          <w:sz w:val="24"/>
          <w:szCs w:val="24"/>
        </w:rPr>
        <w:t xml:space="preserve"> zariadenia </w:t>
      </w:r>
      <w:proofErr w:type="spellStart"/>
      <w:r w:rsidR="00CE49F4" w:rsidRPr="00533872">
        <w:rPr>
          <w:rFonts w:ascii="Times New Roman" w:hAnsi="Times New Roman"/>
          <w:w w:val="100"/>
          <w:sz w:val="24"/>
          <w:szCs w:val="24"/>
        </w:rPr>
        <w:t>syntézneho</w:t>
      </w:r>
      <w:proofErr w:type="spellEnd"/>
      <w:r w:rsidR="00CE49F4" w:rsidRPr="00533872">
        <w:rPr>
          <w:rFonts w:ascii="Times New Roman" w:hAnsi="Times New Roman"/>
          <w:w w:val="100"/>
          <w:sz w:val="24"/>
          <w:szCs w:val="24"/>
        </w:rPr>
        <w:t xml:space="preserve"> kompresora</w:t>
      </w:r>
      <w:r>
        <w:rPr>
          <w:rFonts w:ascii="Times New Roman" w:hAnsi="Times New Roman"/>
          <w:w w:val="100"/>
          <w:sz w:val="24"/>
          <w:szCs w:val="24"/>
        </w:rPr>
        <w:t>,</w:t>
      </w:r>
      <w:r w:rsidR="00CE49F4" w:rsidRPr="00533872">
        <w:rPr>
          <w:rFonts w:ascii="Times New Roman" w:hAnsi="Times New Roman"/>
          <w:w w:val="100"/>
          <w:sz w:val="24"/>
          <w:szCs w:val="24"/>
        </w:rPr>
        <w:t xml:space="preserve"> sa bud</w:t>
      </w:r>
      <w:r w:rsidRPr="00533872">
        <w:rPr>
          <w:rFonts w:ascii="Times New Roman" w:hAnsi="Times New Roman"/>
          <w:w w:val="100"/>
          <w:sz w:val="24"/>
          <w:szCs w:val="24"/>
        </w:rPr>
        <w:t>e</w:t>
      </w:r>
      <w:r w:rsidR="00CE49F4" w:rsidRPr="00533872">
        <w:rPr>
          <w:rFonts w:ascii="Times New Roman" w:hAnsi="Times New Roman"/>
          <w:w w:val="100"/>
          <w:sz w:val="24"/>
          <w:szCs w:val="24"/>
        </w:rPr>
        <w:t xml:space="preserve"> zhromažďovať v miest</w:t>
      </w:r>
      <w:r w:rsidRPr="00533872">
        <w:rPr>
          <w:rFonts w:ascii="Times New Roman" w:hAnsi="Times New Roman"/>
          <w:w w:val="100"/>
          <w:sz w:val="24"/>
          <w:szCs w:val="24"/>
        </w:rPr>
        <w:t>e</w:t>
      </w:r>
      <w:r w:rsidR="00CE49F4" w:rsidRPr="00533872">
        <w:rPr>
          <w:rFonts w:ascii="Times New Roman" w:hAnsi="Times New Roman"/>
          <w:w w:val="100"/>
          <w:sz w:val="24"/>
          <w:szCs w:val="24"/>
        </w:rPr>
        <w:t xml:space="preserve"> </w:t>
      </w:r>
      <w:r w:rsidRPr="00533872">
        <w:rPr>
          <w:rFonts w:ascii="Times New Roman" w:hAnsi="Times New Roman"/>
          <w:w w:val="100"/>
          <w:sz w:val="24"/>
          <w:szCs w:val="24"/>
        </w:rPr>
        <w:t>jeho</w:t>
      </w:r>
      <w:r w:rsidR="00CE49F4" w:rsidRPr="00533872">
        <w:rPr>
          <w:rFonts w:ascii="Times New Roman" w:hAnsi="Times New Roman"/>
          <w:w w:val="100"/>
          <w:sz w:val="24"/>
          <w:szCs w:val="24"/>
        </w:rPr>
        <w:t xml:space="preserve"> vzniku a následne v kontajneri na spáliteľný odpad, ktorý bude umiestnený v</w:t>
      </w:r>
      <w:r>
        <w:rPr>
          <w:rFonts w:ascii="Times New Roman" w:hAnsi="Times New Roman"/>
          <w:w w:val="100"/>
          <w:sz w:val="24"/>
          <w:szCs w:val="24"/>
        </w:rPr>
        <w:t> </w:t>
      </w:r>
      <w:r w:rsidR="00CE49F4" w:rsidRPr="00533872">
        <w:rPr>
          <w:rFonts w:ascii="Times New Roman" w:hAnsi="Times New Roman"/>
          <w:w w:val="100"/>
          <w:sz w:val="24"/>
          <w:szCs w:val="24"/>
        </w:rPr>
        <w:t>objekte</w:t>
      </w:r>
      <w:r>
        <w:rPr>
          <w:rFonts w:ascii="Times New Roman" w:hAnsi="Times New Roman"/>
          <w:w w:val="100"/>
          <w:sz w:val="24"/>
          <w:szCs w:val="24"/>
        </w:rPr>
        <w:t xml:space="preserve"> prevádzky</w:t>
      </w:r>
      <w:r w:rsidR="00CE49F4" w:rsidRPr="00533872">
        <w:rPr>
          <w:rFonts w:ascii="Times New Roman" w:hAnsi="Times New Roman"/>
          <w:w w:val="100"/>
          <w:sz w:val="24"/>
          <w:szCs w:val="24"/>
        </w:rPr>
        <w:t xml:space="preserve"> </w:t>
      </w:r>
    </w:p>
    <w:p w:rsidR="00CE49F4" w:rsidRPr="00533872" w:rsidRDefault="00533872" w:rsidP="00A450B5">
      <w:pPr>
        <w:pStyle w:val="odst2"/>
        <w:numPr>
          <w:ilvl w:val="0"/>
          <w:numId w:val="25"/>
        </w:numPr>
        <w:ind w:left="284"/>
        <w:rPr>
          <w:rFonts w:ascii="Times New Roman" w:hAnsi="Times New Roman"/>
          <w:w w:val="100"/>
          <w:sz w:val="24"/>
          <w:szCs w:val="24"/>
        </w:rPr>
      </w:pPr>
      <w:r>
        <w:rPr>
          <w:rFonts w:ascii="Times New Roman" w:hAnsi="Times New Roman"/>
          <w:w w:val="100"/>
          <w:sz w:val="24"/>
          <w:szCs w:val="24"/>
        </w:rPr>
        <w:t>o</w:t>
      </w:r>
      <w:r w:rsidR="00CE49F4" w:rsidRPr="00533872">
        <w:rPr>
          <w:rFonts w:ascii="Times New Roman" w:hAnsi="Times New Roman"/>
          <w:w w:val="100"/>
          <w:sz w:val="24"/>
          <w:szCs w:val="24"/>
        </w:rPr>
        <w:t>dpad k</w:t>
      </w:r>
      <w:r>
        <w:rPr>
          <w:rFonts w:ascii="Times New Roman" w:hAnsi="Times New Roman"/>
          <w:w w:val="100"/>
          <w:sz w:val="24"/>
          <w:szCs w:val="24"/>
        </w:rPr>
        <w:t>at</w:t>
      </w:r>
      <w:r w:rsidR="00CE49F4" w:rsidRPr="00533872">
        <w:rPr>
          <w:rFonts w:ascii="Times New Roman" w:hAnsi="Times New Roman"/>
          <w:w w:val="100"/>
          <w:sz w:val="24"/>
          <w:szCs w:val="24"/>
        </w:rPr>
        <w:t>. č.</w:t>
      </w:r>
      <w:r>
        <w:rPr>
          <w:rFonts w:ascii="Times New Roman" w:hAnsi="Times New Roman"/>
          <w:w w:val="100"/>
          <w:sz w:val="24"/>
          <w:szCs w:val="24"/>
        </w:rPr>
        <w:t xml:space="preserve"> </w:t>
      </w:r>
      <w:r w:rsidR="00CE49F4" w:rsidRPr="00533872">
        <w:rPr>
          <w:rFonts w:ascii="Times New Roman" w:hAnsi="Times New Roman"/>
          <w:w w:val="100"/>
          <w:sz w:val="24"/>
          <w:szCs w:val="24"/>
        </w:rPr>
        <w:t>15 01 10</w:t>
      </w:r>
      <w:r>
        <w:rPr>
          <w:rFonts w:ascii="Times New Roman" w:hAnsi="Times New Roman"/>
          <w:w w:val="100"/>
          <w:sz w:val="24"/>
          <w:szCs w:val="24"/>
        </w:rPr>
        <w:t xml:space="preserve"> N</w:t>
      </w:r>
      <w:r w:rsidR="00CE49F4" w:rsidRPr="00533872">
        <w:rPr>
          <w:rFonts w:ascii="Times New Roman" w:hAnsi="Times New Roman"/>
          <w:w w:val="100"/>
          <w:sz w:val="24"/>
          <w:szCs w:val="24"/>
        </w:rPr>
        <w:t>, ktorý bude vznikať v existujúcich skladoch pri znečistení obalov, sa bude zhromažďovať v miestach jeho vzniku a následne v kontajneri na spáliteľný odpad v</w:t>
      </w:r>
      <w:r w:rsidR="002F3755">
        <w:rPr>
          <w:rFonts w:ascii="Times New Roman" w:hAnsi="Times New Roman"/>
          <w:w w:val="100"/>
          <w:sz w:val="24"/>
          <w:szCs w:val="24"/>
        </w:rPr>
        <w:t> </w:t>
      </w:r>
      <w:r w:rsidR="00CE49F4" w:rsidRPr="00533872">
        <w:rPr>
          <w:rFonts w:ascii="Times New Roman" w:hAnsi="Times New Roman"/>
          <w:w w:val="100"/>
          <w:sz w:val="24"/>
          <w:szCs w:val="24"/>
        </w:rPr>
        <w:t>objekte č. 42-27.</w:t>
      </w:r>
    </w:p>
    <w:p w:rsidR="00CE49F4" w:rsidRPr="00CE49F4" w:rsidRDefault="00533872" w:rsidP="00A450B5">
      <w:pPr>
        <w:pStyle w:val="odst2"/>
        <w:numPr>
          <w:ilvl w:val="0"/>
          <w:numId w:val="25"/>
        </w:numPr>
        <w:ind w:left="284" w:hanging="284"/>
        <w:rPr>
          <w:rFonts w:ascii="Times New Roman" w:hAnsi="Times New Roman"/>
          <w:w w:val="100"/>
          <w:sz w:val="24"/>
          <w:szCs w:val="24"/>
        </w:rPr>
      </w:pPr>
      <w:r>
        <w:rPr>
          <w:rFonts w:ascii="Times New Roman" w:hAnsi="Times New Roman"/>
          <w:w w:val="100"/>
          <w:sz w:val="24"/>
          <w:szCs w:val="24"/>
        </w:rPr>
        <w:t>o</w:t>
      </w:r>
      <w:r w:rsidR="00CE49F4" w:rsidRPr="00CE49F4">
        <w:rPr>
          <w:rFonts w:ascii="Times New Roman" w:hAnsi="Times New Roman"/>
          <w:w w:val="100"/>
          <w:sz w:val="24"/>
          <w:szCs w:val="24"/>
        </w:rPr>
        <w:t>dpad k</w:t>
      </w:r>
      <w:r>
        <w:rPr>
          <w:rFonts w:ascii="Times New Roman" w:hAnsi="Times New Roman"/>
          <w:w w:val="100"/>
          <w:sz w:val="24"/>
          <w:szCs w:val="24"/>
        </w:rPr>
        <w:t>at</w:t>
      </w:r>
      <w:r w:rsidR="00CE49F4" w:rsidRPr="00CE49F4">
        <w:rPr>
          <w:rFonts w:ascii="Times New Roman" w:hAnsi="Times New Roman"/>
          <w:w w:val="100"/>
          <w:sz w:val="24"/>
          <w:szCs w:val="24"/>
        </w:rPr>
        <w:t>. č. 15 02 02</w:t>
      </w:r>
      <w:r>
        <w:rPr>
          <w:rFonts w:ascii="Times New Roman" w:hAnsi="Times New Roman"/>
          <w:w w:val="100"/>
          <w:sz w:val="24"/>
          <w:szCs w:val="24"/>
        </w:rPr>
        <w:t xml:space="preserve"> N</w:t>
      </w:r>
      <w:r w:rsidR="00CE49F4" w:rsidRPr="00CE49F4">
        <w:rPr>
          <w:rFonts w:ascii="Times New Roman" w:hAnsi="Times New Roman"/>
          <w:w w:val="100"/>
          <w:sz w:val="24"/>
          <w:szCs w:val="24"/>
        </w:rPr>
        <w:t>, ktorý bude vznikať v prevádzke pri opravách a údržbárskych prácach a odpad k</w:t>
      </w:r>
      <w:r>
        <w:rPr>
          <w:rFonts w:ascii="Times New Roman" w:hAnsi="Times New Roman"/>
          <w:w w:val="100"/>
          <w:sz w:val="24"/>
          <w:szCs w:val="24"/>
        </w:rPr>
        <w:t>at</w:t>
      </w:r>
      <w:r w:rsidR="00CE49F4" w:rsidRPr="00CE49F4">
        <w:rPr>
          <w:rFonts w:ascii="Times New Roman" w:hAnsi="Times New Roman"/>
          <w:w w:val="100"/>
          <w:sz w:val="24"/>
          <w:szCs w:val="24"/>
        </w:rPr>
        <w:t>. č. 08 01 11</w:t>
      </w:r>
      <w:r>
        <w:rPr>
          <w:rFonts w:ascii="Times New Roman" w:hAnsi="Times New Roman"/>
          <w:w w:val="100"/>
          <w:sz w:val="24"/>
          <w:szCs w:val="24"/>
        </w:rPr>
        <w:t xml:space="preserve"> N</w:t>
      </w:r>
      <w:r w:rsidR="00CE49F4" w:rsidRPr="00CE49F4">
        <w:rPr>
          <w:rFonts w:ascii="Times New Roman" w:hAnsi="Times New Roman"/>
          <w:w w:val="100"/>
          <w:sz w:val="24"/>
          <w:szCs w:val="24"/>
        </w:rPr>
        <w:t>, ktorý bude vznikať pri opravách náterov, sa budú zhromažďovať v</w:t>
      </w:r>
      <w:r w:rsidR="002F3755">
        <w:rPr>
          <w:rFonts w:ascii="Times New Roman" w:hAnsi="Times New Roman"/>
          <w:w w:val="100"/>
          <w:sz w:val="24"/>
          <w:szCs w:val="24"/>
        </w:rPr>
        <w:t> </w:t>
      </w:r>
      <w:r w:rsidR="00CE49F4" w:rsidRPr="00CE49F4">
        <w:rPr>
          <w:rFonts w:ascii="Times New Roman" w:hAnsi="Times New Roman"/>
          <w:w w:val="100"/>
          <w:sz w:val="24"/>
          <w:szCs w:val="24"/>
        </w:rPr>
        <w:t xml:space="preserve">miestach </w:t>
      </w:r>
      <w:r>
        <w:rPr>
          <w:rFonts w:ascii="Times New Roman" w:hAnsi="Times New Roman"/>
          <w:w w:val="100"/>
          <w:sz w:val="24"/>
          <w:szCs w:val="24"/>
        </w:rPr>
        <w:t>ich</w:t>
      </w:r>
      <w:r w:rsidR="00CE49F4" w:rsidRPr="00CE49F4">
        <w:rPr>
          <w:rFonts w:ascii="Times New Roman" w:hAnsi="Times New Roman"/>
          <w:w w:val="100"/>
          <w:sz w:val="24"/>
          <w:szCs w:val="24"/>
        </w:rPr>
        <w:t xml:space="preserve"> vzniku a následne v kontajneri na spáliteľný odpad v</w:t>
      </w:r>
      <w:r>
        <w:rPr>
          <w:rFonts w:ascii="Times New Roman" w:hAnsi="Times New Roman"/>
          <w:w w:val="100"/>
          <w:sz w:val="24"/>
          <w:szCs w:val="24"/>
        </w:rPr>
        <w:t> </w:t>
      </w:r>
      <w:r w:rsidR="00CE49F4" w:rsidRPr="00CE49F4">
        <w:rPr>
          <w:rFonts w:ascii="Times New Roman" w:hAnsi="Times New Roman"/>
          <w:w w:val="100"/>
          <w:sz w:val="24"/>
          <w:szCs w:val="24"/>
        </w:rPr>
        <w:t>objekte</w:t>
      </w:r>
      <w:r>
        <w:rPr>
          <w:rFonts w:ascii="Times New Roman" w:hAnsi="Times New Roman"/>
          <w:w w:val="100"/>
          <w:sz w:val="24"/>
          <w:szCs w:val="24"/>
        </w:rPr>
        <w:t xml:space="preserve"> prevádzky</w:t>
      </w:r>
    </w:p>
    <w:p w:rsidR="00CE49F4" w:rsidRPr="00CE49F4" w:rsidRDefault="00533872" w:rsidP="00A450B5">
      <w:pPr>
        <w:pStyle w:val="odst2"/>
        <w:numPr>
          <w:ilvl w:val="0"/>
          <w:numId w:val="25"/>
        </w:numPr>
        <w:ind w:left="284" w:hanging="284"/>
        <w:rPr>
          <w:rFonts w:ascii="Times New Roman" w:hAnsi="Times New Roman"/>
          <w:w w:val="100"/>
          <w:sz w:val="24"/>
          <w:szCs w:val="24"/>
        </w:rPr>
      </w:pPr>
      <w:r>
        <w:rPr>
          <w:rFonts w:ascii="Times New Roman" w:hAnsi="Times New Roman"/>
          <w:w w:val="100"/>
          <w:sz w:val="24"/>
          <w:szCs w:val="24"/>
        </w:rPr>
        <w:t>o</w:t>
      </w:r>
      <w:r w:rsidR="00CE49F4" w:rsidRPr="00CE49F4">
        <w:rPr>
          <w:rFonts w:ascii="Times New Roman" w:hAnsi="Times New Roman"/>
          <w:w w:val="100"/>
          <w:sz w:val="24"/>
          <w:szCs w:val="24"/>
        </w:rPr>
        <w:t>dpady k</w:t>
      </w:r>
      <w:r>
        <w:rPr>
          <w:rFonts w:ascii="Times New Roman" w:hAnsi="Times New Roman"/>
          <w:w w:val="100"/>
          <w:sz w:val="24"/>
          <w:szCs w:val="24"/>
        </w:rPr>
        <w:t>at</w:t>
      </w:r>
      <w:r w:rsidR="00CE49F4" w:rsidRPr="00CE49F4">
        <w:rPr>
          <w:rFonts w:ascii="Times New Roman" w:hAnsi="Times New Roman"/>
          <w:w w:val="100"/>
          <w:sz w:val="24"/>
          <w:szCs w:val="24"/>
        </w:rPr>
        <w:t xml:space="preserve">. č. </w:t>
      </w:r>
      <w:r w:rsidR="00CE49F4" w:rsidRPr="006A4302">
        <w:rPr>
          <w:rFonts w:ascii="Times New Roman" w:hAnsi="Times New Roman"/>
          <w:w w:val="100"/>
          <w:sz w:val="24"/>
          <w:szCs w:val="24"/>
        </w:rPr>
        <w:t>16 02 13</w:t>
      </w:r>
      <w:r w:rsidRPr="006A4302">
        <w:rPr>
          <w:rFonts w:ascii="Times New Roman" w:hAnsi="Times New Roman"/>
          <w:w w:val="100"/>
          <w:sz w:val="24"/>
          <w:szCs w:val="24"/>
        </w:rPr>
        <w:t xml:space="preserve"> N</w:t>
      </w:r>
      <w:r w:rsidR="00CE49F4" w:rsidRPr="006A4302">
        <w:rPr>
          <w:rFonts w:ascii="Times New Roman" w:hAnsi="Times New Roman"/>
          <w:w w:val="100"/>
          <w:sz w:val="24"/>
          <w:szCs w:val="24"/>
        </w:rPr>
        <w:t xml:space="preserve"> </w:t>
      </w:r>
      <w:r w:rsidR="00CE49F4" w:rsidRPr="00CE49F4">
        <w:rPr>
          <w:rFonts w:ascii="Times New Roman" w:hAnsi="Times New Roman"/>
          <w:w w:val="100"/>
          <w:sz w:val="24"/>
          <w:szCs w:val="24"/>
        </w:rPr>
        <w:t>a k</w:t>
      </w:r>
      <w:r>
        <w:rPr>
          <w:rFonts w:ascii="Times New Roman" w:hAnsi="Times New Roman"/>
          <w:w w:val="100"/>
          <w:sz w:val="24"/>
          <w:szCs w:val="24"/>
        </w:rPr>
        <w:t>at</w:t>
      </w:r>
      <w:r w:rsidR="00CE49F4" w:rsidRPr="00CE49F4">
        <w:rPr>
          <w:rFonts w:ascii="Times New Roman" w:hAnsi="Times New Roman"/>
          <w:w w:val="100"/>
          <w:sz w:val="24"/>
          <w:szCs w:val="24"/>
        </w:rPr>
        <w:t>. č. 16 06 01</w:t>
      </w:r>
      <w:r>
        <w:rPr>
          <w:rFonts w:ascii="Times New Roman" w:hAnsi="Times New Roman"/>
          <w:w w:val="100"/>
          <w:sz w:val="24"/>
          <w:szCs w:val="24"/>
        </w:rPr>
        <w:t xml:space="preserve"> N</w:t>
      </w:r>
      <w:r w:rsidR="00CE49F4" w:rsidRPr="00CE49F4">
        <w:rPr>
          <w:rFonts w:ascii="Times New Roman" w:hAnsi="Times New Roman"/>
          <w:w w:val="100"/>
          <w:sz w:val="24"/>
          <w:szCs w:val="24"/>
        </w:rPr>
        <w:t>, ktoré budú vznikať vo výrobných priestoroch prevádzky pri výmenách, musí z prevádzky bezprostredne po ich vzniku odobrať osoba, oprávnená nakladať s odpadmi podľa všeobecne záväzných právnych predpisov odpadového hospodárstva.</w:t>
      </w:r>
    </w:p>
    <w:p w:rsidR="00CE49F4" w:rsidRPr="00CE49F4" w:rsidRDefault="00533872" w:rsidP="00A450B5">
      <w:pPr>
        <w:pStyle w:val="odst2"/>
        <w:numPr>
          <w:ilvl w:val="0"/>
          <w:numId w:val="25"/>
        </w:numPr>
        <w:ind w:left="284" w:hanging="284"/>
        <w:rPr>
          <w:rFonts w:ascii="Times New Roman" w:hAnsi="Times New Roman"/>
          <w:w w:val="100"/>
          <w:sz w:val="24"/>
          <w:szCs w:val="24"/>
        </w:rPr>
      </w:pPr>
      <w:r>
        <w:rPr>
          <w:rFonts w:ascii="Times New Roman" w:hAnsi="Times New Roman"/>
          <w:w w:val="100"/>
          <w:sz w:val="24"/>
          <w:szCs w:val="24"/>
        </w:rPr>
        <w:t>o</w:t>
      </w:r>
      <w:r w:rsidR="00CE49F4" w:rsidRPr="00CE49F4">
        <w:rPr>
          <w:rFonts w:ascii="Times New Roman" w:hAnsi="Times New Roman"/>
          <w:w w:val="100"/>
          <w:sz w:val="24"/>
          <w:szCs w:val="24"/>
        </w:rPr>
        <w:t>dpady k. č. 16 08 07</w:t>
      </w:r>
      <w:r>
        <w:rPr>
          <w:rFonts w:ascii="Times New Roman" w:hAnsi="Times New Roman"/>
          <w:w w:val="100"/>
          <w:sz w:val="24"/>
          <w:szCs w:val="24"/>
        </w:rPr>
        <w:t xml:space="preserve"> N</w:t>
      </w:r>
      <w:r w:rsidR="00CE49F4" w:rsidRPr="00CE49F4">
        <w:rPr>
          <w:rFonts w:ascii="Times New Roman" w:hAnsi="Times New Roman"/>
          <w:w w:val="100"/>
          <w:sz w:val="24"/>
          <w:szCs w:val="24"/>
        </w:rPr>
        <w:t xml:space="preserve">, ktoré budú vznikať pri odsírení v </w:t>
      </w:r>
      <w:proofErr w:type="spellStart"/>
      <w:r w:rsidR="00CE49F4" w:rsidRPr="00CE49F4">
        <w:rPr>
          <w:rFonts w:ascii="Times New Roman" w:hAnsi="Times New Roman"/>
          <w:w w:val="100"/>
          <w:sz w:val="24"/>
          <w:szCs w:val="24"/>
        </w:rPr>
        <w:t>absorbér</w:t>
      </w:r>
      <w:r>
        <w:rPr>
          <w:rFonts w:ascii="Times New Roman" w:hAnsi="Times New Roman"/>
          <w:w w:val="100"/>
          <w:sz w:val="24"/>
          <w:szCs w:val="24"/>
        </w:rPr>
        <w:t>y</w:t>
      </w:r>
      <w:proofErr w:type="spellEnd"/>
      <w:r w:rsidR="00CE49F4" w:rsidRPr="00CE49F4">
        <w:rPr>
          <w:rFonts w:ascii="Times New Roman" w:hAnsi="Times New Roman"/>
          <w:w w:val="100"/>
          <w:sz w:val="24"/>
          <w:szCs w:val="24"/>
        </w:rPr>
        <w:t xml:space="preserve"> síry, v primárnom a sekundárnom reformingu, VTK, NTK,</w:t>
      </w:r>
      <w:r>
        <w:rPr>
          <w:rFonts w:ascii="Times New Roman" w:hAnsi="Times New Roman"/>
          <w:w w:val="100"/>
          <w:sz w:val="24"/>
          <w:szCs w:val="24"/>
        </w:rPr>
        <w:t xml:space="preserve"> v</w:t>
      </w:r>
      <w:r w:rsidR="00CE49F4" w:rsidRPr="00CE49F4">
        <w:rPr>
          <w:rFonts w:ascii="Times New Roman" w:hAnsi="Times New Roman"/>
          <w:w w:val="100"/>
          <w:sz w:val="24"/>
          <w:szCs w:val="24"/>
        </w:rPr>
        <w:t xml:space="preserve"> </w:t>
      </w:r>
      <w:proofErr w:type="spellStart"/>
      <w:r w:rsidR="00CE49F4" w:rsidRPr="00CE49F4">
        <w:rPr>
          <w:rFonts w:ascii="Times New Roman" w:hAnsi="Times New Roman"/>
          <w:w w:val="100"/>
          <w:sz w:val="24"/>
          <w:szCs w:val="24"/>
        </w:rPr>
        <w:t>metanizátore</w:t>
      </w:r>
      <w:proofErr w:type="spellEnd"/>
      <w:r w:rsidR="00CE49F4" w:rsidRPr="00CE49F4">
        <w:rPr>
          <w:rFonts w:ascii="Times New Roman" w:hAnsi="Times New Roman"/>
          <w:w w:val="100"/>
          <w:sz w:val="24"/>
          <w:szCs w:val="24"/>
        </w:rPr>
        <w:t xml:space="preserve"> a</w:t>
      </w:r>
      <w:r>
        <w:rPr>
          <w:rFonts w:ascii="Times New Roman" w:hAnsi="Times New Roman"/>
          <w:w w:val="100"/>
          <w:sz w:val="24"/>
          <w:szCs w:val="24"/>
        </w:rPr>
        <w:t xml:space="preserve"> v </w:t>
      </w:r>
      <w:proofErr w:type="spellStart"/>
      <w:r w:rsidR="00CE49F4" w:rsidRPr="00CE49F4">
        <w:rPr>
          <w:rFonts w:ascii="Times New Roman" w:hAnsi="Times New Roman"/>
          <w:w w:val="100"/>
          <w:sz w:val="24"/>
          <w:szCs w:val="24"/>
        </w:rPr>
        <w:t>syntéznych</w:t>
      </w:r>
      <w:proofErr w:type="spellEnd"/>
      <w:r w:rsidR="00CE49F4" w:rsidRPr="00CE49F4">
        <w:rPr>
          <w:rFonts w:ascii="Times New Roman" w:hAnsi="Times New Roman"/>
          <w:w w:val="100"/>
          <w:sz w:val="24"/>
          <w:szCs w:val="24"/>
        </w:rPr>
        <w:t xml:space="preserve"> reaktoroch č. 1 a č. 2 sa budú zhromažďovať v miestach ich vzniku vo výrobných priestoroch prevádzky</w:t>
      </w:r>
      <w:r>
        <w:rPr>
          <w:rFonts w:ascii="Times New Roman" w:hAnsi="Times New Roman"/>
          <w:w w:val="100"/>
          <w:sz w:val="24"/>
          <w:szCs w:val="24"/>
        </w:rPr>
        <w:t>;</w:t>
      </w:r>
      <w:r w:rsidR="00CE49F4" w:rsidRPr="00CE49F4">
        <w:rPr>
          <w:rFonts w:ascii="Times New Roman" w:hAnsi="Times New Roman"/>
          <w:w w:val="100"/>
          <w:sz w:val="24"/>
          <w:szCs w:val="24"/>
        </w:rPr>
        <w:t xml:space="preserve"> bezprostredne po ich vzniku</w:t>
      </w:r>
      <w:r>
        <w:rPr>
          <w:rFonts w:ascii="Times New Roman" w:hAnsi="Times New Roman"/>
          <w:w w:val="100"/>
          <w:sz w:val="24"/>
          <w:szCs w:val="24"/>
        </w:rPr>
        <w:t xml:space="preserve"> ich musí z prevádzky</w:t>
      </w:r>
      <w:r w:rsidR="00CE49F4" w:rsidRPr="00CE49F4">
        <w:rPr>
          <w:rFonts w:ascii="Times New Roman" w:hAnsi="Times New Roman"/>
          <w:w w:val="100"/>
          <w:sz w:val="24"/>
          <w:szCs w:val="24"/>
        </w:rPr>
        <w:t xml:space="preserve"> odobrať osoba, oprávnená nakladať s odpadmi podľa všeobecne záväzných právnych predpisov odpadového hospodárstva.</w:t>
      </w:r>
    </w:p>
    <w:p w:rsidR="006A4302" w:rsidRDefault="006A4302" w:rsidP="003B2BA3">
      <w:pPr>
        <w:pStyle w:val="odst2"/>
        <w:ind w:left="0"/>
        <w:rPr>
          <w:w w:val="100"/>
          <w:szCs w:val="22"/>
        </w:rPr>
      </w:pPr>
    </w:p>
    <w:p w:rsidR="00972DEF" w:rsidRDefault="00972DEF" w:rsidP="003B2BA3">
      <w:pPr>
        <w:pStyle w:val="odst2"/>
        <w:ind w:left="0"/>
        <w:rPr>
          <w:w w:val="100"/>
          <w:szCs w:val="22"/>
        </w:rPr>
      </w:pPr>
    </w:p>
    <w:p w:rsidR="00972DEF" w:rsidRDefault="00972DEF" w:rsidP="003B2BA3">
      <w:pPr>
        <w:pStyle w:val="odst2"/>
        <w:ind w:left="0"/>
        <w:rPr>
          <w:w w:val="100"/>
          <w:szCs w:val="22"/>
        </w:rPr>
      </w:pPr>
    </w:p>
    <w:p w:rsidR="00972DEF" w:rsidRDefault="00972DEF" w:rsidP="003B2BA3">
      <w:pPr>
        <w:pStyle w:val="odst2"/>
        <w:ind w:left="0"/>
        <w:rPr>
          <w:w w:val="100"/>
          <w:szCs w:val="22"/>
        </w:rPr>
      </w:pPr>
    </w:p>
    <w:p w:rsidR="00972DEF" w:rsidRDefault="00972DEF" w:rsidP="003B2BA3">
      <w:pPr>
        <w:pStyle w:val="odst2"/>
        <w:ind w:left="0"/>
        <w:rPr>
          <w:w w:val="100"/>
          <w:szCs w:val="22"/>
        </w:rPr>
      </w:pPr>
    </w:p>
    <w:p w:rsidR="00972DEF" w:rsidRDefault="00972DEF" w:rsidP="003B2BA3">
      <w:pPr>
        <w:pStyle w:val="odst2"/>
        <w:ind w:left="0"/>
        <w:rPr>
          <w:w w:val="100"/>
          <w:szCs w:val="22"/>
        </w:rPr>
      </w:pPr>
    </w:p>
    <w:p w:rsidR="003B2BA3" w:rsidRDefault="00F12567" w:rsidP="00DE3A74">
      <w:pPr>
        <w:jc w:val="both"/>
        <w:rPr>
          <w:i/>
          <w:szCs w:val="24"/>
        </w:rPr>
      </w:pPr>
      <w:r>
        <w:rPr>
          <w:i/>
          <w:szCs w:val="24"/>
        </w:rPr>
        <w:lastRenderedPageBreak/>
        <w:t>o</w:t>
      </w:r>
      <w:r w:rsidR="003B2BA3" w:rsidRPr="00F12567">
        <w:rPr>
          <w:i/>
          <w:szCs w:val="24"/>
        </w:rPr>
        <w:t>dpady vznikajúce pri údržbe a oprave zariadení</w:t>
      </w:r>
      <w:r>
        <w:rPr>
          <w:i/>
          <w:szCs w:val="24"/>
        </w:rPr>
        <w:t>:</w:t>
      </w:r>
    </w:p>
    <w:p w:rsidR="00F12567" w:rsidRPr="00F12567" w:rsidRDefault="00F12567" w:rsidP="00DE3A74">
      <w:pPr>
        <w:jc w:val="both"/>
        <w:rPr>
          <w:i/>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276"/>
        <w:gridCol w:w="4394"/>
        <w:gridCol w:w="1134"/>
        <w:gridCol w:w="1418"/>
        <w:gridCol w:w="1276"/>
      </w:tblGrid>
      <w:tr w:rsidR="003B2BA3" w:rsidRPr="00A35CC6" w:rsidTr="003B2BA3">
        <w:trPr>
          <w:tblHeader/>
        </w:trPr>
        <w:tc>
          <w:tcPr>
            <w:tcW w:w="1276" w:type="dxa"/>
            <w:tcBorders>
              <w:top w:val="single" w:sz="4" w:space="0" w:color="auto"/>
              <w:bottom w:val="thinThickSmallGap" w:sz="24" w:space="0" w:color="auto"/>
            </w:tcBorders>
            <w:vAlign w:val="center"/>
          </w:tcPr>
          <w:p w:rsidR="003B2BA3" w:rsidRPr="00A35CC6" w:rsidRDefault="003B2BA3" w:rsidP="00723500">
            <w:pPr>
              <w:numPr>
                <w:ilvl w:val="12"/>
                <w:numId w:val="0"/>
              </w:numPr>
              <w:jc w:val="center"/>
              <w:rPr>
                <w:rFonts w:cs="Arial"/>
                <w:bCs/>
                <w:sz w:val="20"/>
              </w:rPr>
            </w:pPr>
            <w:r w:rsidRPr="00A35CC6">
              <w:rPr>
                <w:rFonts w:cs="Arial"/>
                <w:bCs/>
                <w:sz w:val="20"/>
              </w:rPr>
              <w:t>katalóg. č. odpadu</w:t>
            </w:r>
          </w:p>
        </w:tc>
        <w:tc>
          <w:tcPr>
            <w:tcW w:w="4394" w:type="dxa"/>
            <w:tcBorders>
              <w:top w:val="single" w:sz="4" w:space="0" w:color="auto"/>
              <w:bottom w:val="thinThickSmallGap" w:sz="24" w:space="0" w:color="auto"/>
            </w:tcBorders>
            <w:vAlign w:val="center"/>
          </w:tcPr>
          <w:p w:rsidR="003B2BA3" w:rsidRPr="00A35CC6" w:rsidRDefault="003B2BA3" w:rsidP="00723500">
            <w:pPr>
              <w:numPr>
                <w:ilvl w:val="12"/>
                <w:numId w:val="0"/>
              </w:numPr>
              <w:jc w:val="center"/>
              <w:rPr>
                <w:rFonts w:cs="Arial"/>
                <w:bCs/>
                <w:sz w:val="20"/>
              </w:rPr>
            </w:pPr>
            <w:r w:rsidRPr="00A35CC6">
              <w:rPr>
                <w:rFonts w:cs="Arial"/>
                <w:bCs/>
                <w:sz w:val="20"/>
              </w:rPr>
              <w:t>názov odpadu</w:t>
            </w:r>
          </w:p>
        </w:tc>
        <w:tc>
          <w:tcPr>
            <w:tcW w:w="1134" w:type="dxa"/>
            <w:tcBorders>
              <w:top w:val="single" w:sz="4" w:space="0" w:color="auto"/>
              <w:bottom w:val="thinThickSmallGap" w:sz="24" w:space="0" w:color="auto"/>
            </w:tcBorders>
            <w:vAlign w:val="center"/>
          </w:tcPr>
          <w:p w:rsidR="003B2BA3" w:rsidRPr="00A35CC6" w:rsidRDefault="003B2BA3" w:rsidP="00723500">
            <w:pPr>
              <w:numPr>
                <w:ilvl w:val="12"/>
                <w:numId w:val="0"/>
              </w:numPr>
              <w:jc w:val="center"/>
              <w:rPr>
                <w:rFonts w:cs="Arial"/>
                <w:bCs/>
                <w:sz w:val="20"/>
              </w:rPr>
            </w:pPr>
            <w:r w:rsidRPr="00A35CC6">
              <w:rPr>
                <w:rFonts w:cs="Arial"/>
                <w:bCs/>
                <w:sz w:val="20"/>
              </w:rPr>
              <w:t>kategória</w:t>
            </w:r>
          </w:p>
          <w:p w:rsidR="003B2BA3" w:rsidRPr="00A35CC6" w:rsidRDefault="003B2BA3" w:rsidP="00723500">
            <w:pPr>
              <w:numPr>
                <w:ilvl w:val="12"/>
                <w:numId w:val="0"/>
              </w:numPr>
              <w:jc w:val="center"/>
              <w:rPr>
                <w:rFonts w:cs="Arial"/>
                <w:bCs/>
                <w:sz w:val="20"/>
              </w:rPr>
            </w:pPr>
            <w:r w:rsidRPr="00A35CC6">
              <w:rPr>
                <w:rFonts w:cs="Arial"/>
                <w:bCs/>
                <w:sz w:val="20"/>
              </w:rPr>
              <w:t>odpadu</w:t>
            </w:r>
          </w:p>
        </w:tc>
        <w:tc>
          <w:tcPr>
            <w:tcW w:w="1418" w:type="dxa"/>
            <w:tcBorders>
              <w:top w:val="single" w:sz="4" w:space="0" w:color="auto"/>
              <w:bottom w:val="thinThickSmallGap" w:sz="24" w:space="0" w:color="auto"/>
            </w:tcBorders>
            <w:vAlign w:val="center"/>
          </w:tcPr>
          <w:p w:rsidR="003B2BA3" w:rsidRPr="00A35CC6" w:rsidRDefault="003B2BA3" w:rsidP="00723500">
            <w:pPr>
              <w:pStyle w:val="Normln"/>
              <w:widowControl/>
              <w:numPr>
                <w:ilvl w:val="12"/>
                <w:numId w:val="0"/>
              </w:numPr>
              <w:overflowPunct w:val="0"/>
              <w:autoSpaceDE w:val="0"/>
              <w:autoSpaceDN w:val="0"/>
              <w:adjustRightInd w:val="0"/>
              <w:jc w:val="center"/>
              <w:textAlignment w:val="baseline"/>
              <w:rPr>
                <w:rFonts w:ascii="Times New Roman" w:hAnsi="Times New Roman"/>
                <w:bCs/>
                <w:noProof w:val="0"/>
              </w:rPr>
            </w:pPr>
            <w:r w:rsidRPr="00A35CC6">
              <w:rPr>
                <w:rFonts w:ascii="Times New Roman" w:hAnsi="Times New Roman"/>
                <w:bCs/>
                <w:noProof w:val="0"/>
              </w:rPr>
              <w:t>predpokladané množstvo [ t ]</w:t>
            </w:r>
          </w:p>
        </w:tc>
        <w:tc>
          <w:tcPr>
            <w:tcW w:w="1276" w:type="dxa"/>
            <w:tcBorders>
              <w:top w:val="single" w:sz="4" w:space="0" w:color="auto"/>
              <w:bottom w:val="thinThickSmallGap" w:sz="24" w:space="0" w:color="auto"/>
            </w:tcBorders>
            <w:vAlign w:val="center"/>
          </w:tcPr>
          <w:p w:rsidR="003B2BA3" w:rsidRPr="00A35CC6" w:rsidRDefault="003B2BA3" w:rsidP="00723500">
            <w:pPr>
              <w:pStyle w:val="Normln"/>
              <w:widowControl/>
              <w:numPr>
                <w:ilvl w:val="12"/>
                <w:numId w:val="0"/>
              </w:numPr>
              <w:overflowPunct w:val="0"/>
              <w:autoSpaceDE w:val="0"/>
              <w:autoSpaceDN w:val="0"/>
              <w:adjustRightInd w:val="0"/>
              <w:jc w:val="center"/>
              <w:textAlignment w:val="baseline"/>
              <w:rPr>
                <w:rFonts w:ascii="Times New Roman" w:hAnsi="Times New Roman"/>
                <w:bCs/>
                <w:noProof w:val="0"/>
              </w:rPr>
            </w:pPr>
          </w:p>
          <w:p w:rsidR="003B2BA3" w:rsidRPr="00A35CC6" w:rsidRDefault="003B2BA3" w:rsidP="00723500">
            <w:pPr>
              <w:pStyle w:val="Normln"/>
              <w:widowControl/>
              <w:numPr>
                <w:ilvl w:val="12"/>
                <w:numId w:val="0"/>
              </w:numPr>
              <w:overflowPunct w:val="0"/>
              <w:autoSpaceDE w:val="0"/>
              <w:autoSpaceDN w:val="0"/>
              <w:adjustRightInd w:val="0"/>
              <w:spacing w:after="0"/>
              <w:jc w:val="center"/>
              <w:textAlignment w:val="baseline"/>
              <w:rPr>
                <w:rFonts w:ascii="Times New Roman" w:hAnsi="Times New Roman"/>
                <w:bCs/>
                <w:noProof w:val="0"/>
              </w:rPr>
            </w:pPr>
            <w:r w:rsidRPr="00A35CC6">
              <w:rPr>
                <w:rFonts w:ascii="Times New Roman" w:hAnsi="Times New Roman"/>
                <w:bCs/>
                <w:noProof w:val="0"/>
              </w:rPr>
              <w:t>kód nakladania</w:t>
            </w:r>
          </w:p>
          <w:p w:rsidR="003B2BA3" w:rsidRPr="00A35CC6" w:rsidRDefault="003B2BA3" w:rsidP="00723500">
            <w:pPr>
              <w:pStyle w:val="Normln"/>
              <w:widowControl/>
              <w:numPr>
                <w:ilvl w:val="12"/>
                <w:numId w:val="0"/>
              </w:numPr>
              <w:overflowPunct w:val="0"/>
              <w:autoSpaceDE w:val="0"/>
              <w:autoSpaceDN w:val="0"/>
              <w:adjustRightInd w:val="0"/>
              <w:spacing w:after="0"/>
              <w:jc w:val="center"/>
              <w:textAlignment w:val="baseline"/>
              <w:rPr>
                <w:rFonts w:ascii="Times New Roman" w:hAnsi="Times New Roman"/>
                <w:bCs/>
                <w:noProof w:val="0"/>
              </w:rPr>
            </w:pPr>
            <w:r w:rsidRPr="00A35CC6">
              <w:rPr>
                <w:rFonts w:ascii="Times New Roman" w:hAnsi="Times New Roman"/>
                <w:bCs/>
                <w:noProof w:val="0"/>
              </w:rPr>
              <w:t>s odpadom</w:t>
            </w:r>
          </w:p>
        </w:tc>
      </w:tr>
      <w:tr w:rsidR="003B2BA3" w:rsidRPr="003B2BA3" w:rsidTr="003B2BA3">
        <w:tc>
          <w:tcPr>
            <w:tcW w:w="1276" w:type="dxa"/>
            <w:tcBorders>
              <w:top w:val="thinThickSmallGap" w:sz="24" w:space="0" w:color="auto"/>
            </w:tcBorders>
          </w:tcPr>
          <w:p w:rsidR="003B2BA3" w:rsidRPr="003B2BA3" w:rsidRDefault="003B2BA3" w:rsidP="00723500">
            <w:pPr>
              <w:numPr>
                <w:ilvl w:val="12"/>
                <w:numId w:val="0"/>
              </w:numPr>
              <w:jc w:val="both"/>
              <w:rPr>
                <w:rFonts w:cs="Arial"/>
                <w:sz w:val="20"/>
              </w:rPr>
            </w:pPr>
            <w:r w:rsidRPr="003B2BA3">
              <w:rPr>
                <w:rFonts w:cs="Arial"/>
                <w:sz w:val="20"/>
              </w:rPr>
              <w:t>13 02 05</w:t>
            </w:r>
          </w:p>
        </w:tc>
        <w:tc>
          <w:tcPr>
            <w:tcW w:w="4394" w:type="dxa"/>
            <w:tcBorders>
              <w:top w:val="thinThickSmallGap" w:sz="24" w:space="0" w:color="auto"/>
            </w:tcBorders>
          </w:tcPr>
          <w:p w:rsidR="003B2BA3" w:rsidRPr="003B2BA3" w:rsidRDefault="003B2BA3" w:rsidP="00723500">
            <w:pPr>
              <w:numPr>
                <w:ilvl w:val="12"/>
                <w:numId w:val="0"/>
              </w:numPr>
              <w:jc w:val="both"/>
              <w:rPr>
                <w:rFonts w:cs="Arial"/>
                <w:sz w:val="20"/>
              </w:rPr>
            </w:pPr>
            <w:r w:rsidRPr="003B2BA3">
              <w:rPr>
                <w:rFonts w:cs="Arial"/>
                <w:sz w:val="20"/>
              </w:rPr>
              <w:t>nechlórované minerálne motorové, prevodové a mazacie oleje</w:t>
            </w:r>
          </w:p>
        </w:tc>
        <w:tc>
          <w:tcPr>
            <w:tcW w:w="1134" w:type="dxa"/>
            <w:tcBorders>
              <w:top w:val="thinThickSmallGap" w:sz="24" w:space="0" w:color="auto"/>
            </w:tcBorders>
          </w:tcPr>
          <w:p w:rsidR="003B2BA3" w:rsidRPr="003B2BA3" w:rsidRDefault="003B2BA3" w:rsidP="00723500">
            <w:pPr>
              <w:numPr>
                <w:ilvl w:val="12"/>
                <w:numId w:val="0"/>
              </w:numPr>
              <w:jc w:val="center"/>
              <w:rPr>
                <w:rFonts w:cs="Arial"/>
                <w:sz w:val="20"/>
              </w:rPr>
            </w:pPr>
            <w:r w:rsidRPr="003B2BA3">
              <w:rPr>
                <w:rFonts w:cs="Arial"/>
                <w:sz w:val="20"/>
              </w:rPr>
              <w:t>N</w:t>
            </w:r>
          </w:p>
        </w:tc>
        <w:tc>
          <w:tcPr>
            <w:tcW w:w="1418" w:type="dxa"/>
            <w:tcBorders>
              <w:top w:val="thinThickSmallGap" w:sz="24" w:space="0" w:color="auto"/>
            </w:tcBorders>
          </w:tcPr>
          <w:p w:rsidR="003B2BA3" w:rsidRPr="003B2BA3" w:rsidRDefault="003B2BA3" w:rsidP="00723500">
            <w:pPr>
              <w:numPr>
                <w:ilvl w:val="12"/>
                <w:numId w:val="0"/>
              </w:numPr>
              <w:jc w:val="center"/>
              <w:rPr>
                <w:rFonts w:cs="Arial"/>
                <w:sz w:val="20"/>
              </w:rPr>
            </w:pPr>
            <w:r w:rsidRPr="003B2BA3">
              <w:rPr>
                <w:rFonts w:cs="Arial"/>
                <w:sz w:val="20"/>
              </w:rPr>
              <w:t>250</w:t>
            </w:r>
          </w:p>
        </w:tc>
        <w:tc>
          <w:tcPr>
            <w:tcW w:w="1276" w:type="dxa"/>
            <w:tcBorders>
              <w:top w:val="thinThickSmallGap" w:sz="24" w:space="0" w:color="auto"/>
            </w:tcBorders>
          </w:tcPr>
          <w:p w:rsidR="003B2BA3" w:rsidRPr="006B62F4" w:rsidRDefault="003B2BA3" w:rsidP="00723500">
            <w:pPr>
              <w:numPr>
                <w:ilvl w:val="12"/>
                <w:numId w:val="0"/>
              </w:numPr>
              <w:jc w:val="center"/>
              <w:rPr>
                <w:rFonts w:cs="Arial"/>
                <w:sz w:val="20"/>
              </w:rPr>
            </w:pPr>
            <w:r w:rsidRPr="006B62F4">
              <w:rPr>
                <w:rFonts w:cs="Arial"/>
                <w:sz w:val="20"/>
              </w:rPr>
              <w:t>S</w:t>
            </w:r>
          </w:p>
        </w:tc>
      </w:tr>
      <w:tr w:rsidR="003B2BA3" w:rsidRPr="003B2BA3" w:rsidTr="003B2BA3">
        <w:tc>
          <w:tcPr>
            <w:tcW w:w="1276" w:type="dxa"/>
          </w:tcPr>
          <w:p w:rsidR="003B2BA3" w:rsidRPr="003B2BA3" w:rsidRDefault="003B2BA3" w:rsidP="00723500">
            <w:pPr>
              <w:numPr>
                <w:ilvl w:val="12"/>
                <w:numId w:val="0"/>
              </w:numPr>
              <w:jc w:val="both"/>
              <w:rPr>
                <w:rFonts w:cs="Arial"/>
                <w:sz w:val="20"/>
              </w:rPr>
            </w:pPr>
            <w:r w:rsidRPr="003B2BA3">
              <w:rPr>
                <w:rFonts w:cs="Arial"/>
                <w:sz w:val="20"/>
              </w:rPr>
              <w:t>13 02 06</w:t>
            </w:r>
          </w:p>
        </w:tc>
        <w:tc>
          <w:tcPr>
            <w:tcW w:w="4394" w:type="dxa"/>
          </w:tcPr>
          <w:p w:rsidR="003B2BA3" w:rsidRPr="003B2BA3" w:rsidRDefault="003B2BA3" w:rsidP="00723500">
            <w:pPr>
              <w:numPr>
                <w:ilvl w:val="12"/>
                <w:numId w:val="0"/>
              </w:numPr>
              <w:jc w:val="both"/>
              <w:rPr>
                <w:rFonts w:cs="Arial"/>
                <w:sz w:val="20"/>
              </w:rPr>
            </w:pPr>
            <w:r w:rsidRPr="003B2BA3">
              <w:rPr>
                <w:rFonts w:cs="Arial"/>
                <w:sz w:val="20"/>
              </w:rPr>
              <w:t>syntetické motorové, prevodové a mazacie oleje</w:t>
            </w:r>
          </w:p>
        </w:tc>
        <w:tc>
          <w:tcPr>
            <w:tcW w:w="1134" w:type="dxa"/>
          </w:tcPr>
          <w:p w:rsidR="003B2BA3" w:rsidRPr="003B2BA3" w:rsidRDefault="003B2BA3" w:rsidP="00723500">
            <w:pPr>
              <w:numPr>
                <w:ilvl w:val="12"/>
                <w:numId w:val="0"/>
              </w:numPr>
              <w:jc w:val="center"/>
              <w:rPr>
                <w:rFonts w:cs="Arial"/>
                <w:sz w:val="20"/>
              </w:rPr>
            </w:pPr>
            <w:r w:rsidRPr="003B2BA3">
              <w:rPr>
                <w:rFonts w:cs="Arial"/>
                <w:sz w:val="20"/>
              </w:rPr>
              <w:t>N</w:t>
            </w:r>
          </w:p>
        </w:tc>
        <w:tc>
          <w:tcPr>
            <w:tcW w:w="1418" w:type="dxa"/>
          </w:tcPr>
          <w:p w:rsidR="003B2BA3" w:rsidRPr="003B2BA3" w:rsidRDefault="003B2BA3" w:rsidP="00723500">
            <w:pPr>
              <w:numPr>
                <w:ilvl w:val="12"/>
                <w:numId w:val="0"/>
              </w:numPr>
              <w:jc w:val="center"/>
              <w:rPr>
                <w:rFonts w:cs="Arial"/>
                <w:sz w:val="20"/>
              </w:rPr>
            </w:pPr>
            <w:r w:rsidRPr="003B2BA3">
              <w:rPr>
                <w:rFonts w:cs="Arial"/>
                <w:sz w:val="20"/>
              </w:rPr>
              <w:t>1 000</w:t>
            </w:r>
          </w:p>
        </w:tc>
        <w:tc>
          <w:tcPr>
            <w:tcW w:w="1276" w:type="dxa"/>
          </w:tcPr>
          <w:p w:rsidR="003B2BA3" w:rsidRPr="006B62F4" w:rsidRDefault="003B2BA3" w:rsidP="00723500">
            <w:pPr>
              <w:numPr>
                <w:ilvl w:val="12"/>
                <w:numId w:val="0"/>
              </w:numPr>
              <w:jc w:val="center"/>
              <w:rPr>
                <w:rFonts w:cs="Arial"/>
                <w:sz w:val="20"/>
              </w:rPr>
            </w:pPr>
            <w:r w:rsidRPr="006B62F4">
              <w:rPr>
                <w:rFonts w:cs="Arial"/>
                <w:sz w:val="20"/>
              </w:rPr>
              <w:t>S</w:t>
            </w:r>
          </w:p>
        </w:tc>
      </w:tr>
    </w:tbl>
    <w:p w:rsidR="007A3F46" w:rsidRPr="007A3F46" w:rsidRDefault="007A3F46" w:rsidP="00DE3A74">
      <w:pPr>
        <w:jc w:val="both"/>
        <w:rPr>
          <w:szCs w:val="24"/>
          <w:u w:val="single"/>
        </w:rPr>
      </w:pPr>
    </w:p>
    <w:p w:rsidR="003B2BA3" w:rsidRPr="003B2BA3" w:rsidRDefault="003B2BA3" w:rsidP="00A450B5">
      <w:pPr>
        <w:pStyle w:val="odst2"/>
        <w:numPr>
          <w:ilvl w:val="0"/>
          <w:numId w:val="26"/>
        </w:numPr>
        <w:rPr>
          <w:rFonts w:ascii="Times New Roman" w:hAnsi="Times New Roman"/>
          <w:sz w:val="24"/>
          <w:szCs w:val="24"/>
        </w:rPr>
      </w:pPr>
      <w:r>
        <w:rPr>
          <w:rFonts w:ascii="Times New Roman" w:hAnsi="Times New Roman"/>
          <w:w w:val="100"/>
          <w:sz w:val="24"/>
          <w:szCs w:val="24"/>
        </w:rPr>
        <w:t>o</w:t>
      </w:r>
      <w:r w:rsidRPr="003B2BA3">
        <w:rPr>
          <w:rFonts w:ascii="Times New Roman" w:hAnsi="Times New Roman"/>
          <w:w w:val="100"/>
          <w:sz w:val="24"/>
          <w:szCs w:val="24"/>
        </w:rPr>
        <w:t>dpady katalógové čísla 13 02 05</w:t>
      </w:r>
      <w:r>
        <w:rPr>
          <w:rFonts w:ascii="Times New Roman" w:hAnsi="Times New Roman"/>
          <w:w w:val="100"/>
          <w:sz w:val="24"/>
          <w:szCs w:val="24"/>
        </w:rPr>
        <w:t xml:space="preserve"> N</w:t>
      </w:r>
      <w:r w:rsidRPr="003B2BA3">
        <w:rPr>
          <w:rFonts w:ascii="Times New Roman" w:hAnsi="Times New Roman"/>
          <w:w w:val="100"/>
          <w:sz w:val="24"/>
          <w:szCs w:val="24"/>
        </w:rPr>
        <w:t xml:space="preserve"> a 13 02 06</w:t>
      </w:r>
      <w:r>
        <w:rPr>
          <w:rFonts w:ascii="Times New Roman" w:hAnsi="Times New Roman"/>
          <w:w w:val="100"/>
          <w:sz w:val="24"/>
          <w:szCs w:val="24"/>
        </w:rPr>
        <w:t xml:space="preserve"> N</w:t>
      </w:r>
      <w:r w:rsidRPr="003B2BA3">
        <w:rPr>
          <w:rFonts w:ascii="Times New Roman" w:hAnsi="Times New Roman"/>
          <w:w w:val="100"/>
          <w:sz w:val="24"/>
          <w:szCs w:val="24"/>
        </w:rPr>
        <w:t>, ktoré budú vznikať v prevádzke pri</w:t>
      </w:r>
      <w:r w:rsidR="002F3755">
        <w:rPr>
          <w:rFonts w:ascii="Times New Roman" w:hAnsi="Times New Roman"/>
          <w:w w:val="100"/>
          <w:sz w:val="24"/>
          <w:szCs w:val="24"/>
        </w:rPr>
        <w:t> </w:t>
      </w:r>
      <w:r w:rsidRPr="003B2BA3">
        <w:rPr>
          <w:rFonts w:ascii="Times New Roman" w:hAnsi="Times New Roman"/>
          <w:w w:val="100"/>
          <w:sz w:val="24"/>
          <w:szCs w:val="24"/>
        </w:rPr>
        <w:t>výmenách olejových náplní strojnotechnologických zariadení</w:t>
      </w:r>
      <w:r>
        <w:rPr>
          <w:rFonts w:ascii="Times New Roman" w:hAnsi="Times New Roman"/>
          <w:w w:val="100"/>
          <w:sz w:val="24"/>
          <w:szCs w:val="24"/>
        </w:rPr>
        <w:t>,</w:t>
      </w:r>
      <w:r w:rsidRPr="003B2BA3">
        <w:rPr>
          <w:rFonts w:ascii="Times New Roman" w:hAnsi="Times New Roman"/>
          <w:w w:val="100"/>
          <w:sz w:val="24"/>
          <w:szCs w:val="24"/>
        </w:rPr>
        <w:t xml:space="preserve"> sa budú zhromažďovať v</w:t>
      </w:r>
      <w:r w:rsidR="002F3755">
        <w:rPr>
          <w:rFonts w:ascii="Times New Roman" w:hAnsi="Times New Roman"/>
          <w:w w:val="100"/>
          <w:sz w:val="24"/>
          <w:szCs w:val="24"/>
        </w:rPr>
        <w:t> </w:t>
      </w:r>
      <w:r w:rsidRPr="003B2BA3">
        <w:rPr>
          <w:rFonts w:ascii="Times New Roman" w:hAnsi="Times New Roman"/>
          <w:w w:val="100"/>
          <w:sz w:val="24"/>
          <w:szCs w:val="24"/>
        </w:rPr>
        <w:t>miestach ich vzniku a následne v zásobníku na odpadový olej, ktorý sa bude nachádzať v</w:t>
      </w:r>
      <w:r>
        <w:rPr>
          <w:rFonts w:ascii="Times New Roman" w:hAnsi="Times New Roman"/>
          <w:w w:val="100"/>
          <w:sz w:val="24"/>
          <w:szCs w:val="24"/>
        </w:rPr>
        <w:t> </w:t>
      </w:r>
      <w:r w:rsidRPr="003B2BA3">
        <w:rPr>
          <w:rFonts w:ascii="Times New Roman" w:hAnsi="Times New Roman"/>
          <w:w w:val="100"/>
          <w:sz w:val="24"/>
          <w:szCs w:val="24"/>
        </w:rPr>
        <w:t>objekte</w:t>
      </w:r>
      <w:r>
        <w:rPr>
          <w:rFonts w:ascii="Times New Roman" w:hAnsi="Times New Roman"/>
          <w:w w:val="100"/>
          <w:sz w:val="24"/>
          <w:szCs w:val="24"/>
        </w:rPr>
        <w:t xml:space="preserve"> prevádzky.</w:t>
      </w:r>
    </w:p>
    <w:p w:rsidR="00F12567" w:rsidRPr="009C7596" w:rsidRDefault="00D261C8" w:rsidP="00A450B5">
      <w:pPr>
        <w:pStyle w:val="odst2"/>
        <w:numPr>
          <w:ilvl w:val="0"/>
          <w:numId w:val="26"/>
        </w:numPr>
        <w:rPr>
          <w:rFonts w:ascii="Times New Roman" w:hAnsi="Times New Roman"/>
          <w:w w:val="100"/>
          <w:sz w:val="24"/>
          <w:szCs w:val="24"/>
        </w:rPr>
      </w:pPr>
      <w:r>
        <w:rPr>
          <w:rFonts w:ascii="Times New Roman" w:hAnsi="Times New Roman"/>
          <w:w w:val="100"/>
          <w:sz w:val="24"/>
          <w:szCs w:val="24"/>
        </w:rPr>
        <w:t>c</w:t>
      </w:r>
      <w:r w:rsidR="003B2BA3" w:rsidRPr="003B2BA3">
        <w:rPr>
          <w:rFonts w:ascii="Times New Roman" w:hAnsi="Times New Roman"/>
          <w:w w:val="100"/>
          <w:sz w:val="24"/>
          <w:szCs w:val="24"/>
        </w:rPr>
        <w:t>elý objem použitých kompresorových olejov, odseparovaných olejov z kondenzátu aj mazacích olejov, ktoré budú vznikať pri údržbe a oprav</w:t>
      </w:r>
      <w:r w:rsidR="003B2BA3">
        <w:rPr>
          <w:rFonts w:ascii="Times New Roman" w:hAnsi="Times New Roman"/>
          <w:w w:val="100"/>
          <w:sz w:val="24"/>
          <w:szCs w:val="24"/>
        </w:rPr>
        <w:t>e</w:t>
      </w:r>
      <w:r w:rsidR="003B2BA3" w:rsidRPr="003B2BA3">
        <w:rPr>
          <w:rFonts w:ascii="Times New Roman" w:hAnsi="Times New Roman"/>
          <w:w w:val="100"/>
          <w:sz w:val="24"/>
          <w:szCs w:val="24"/>
        </w:rPr>
        <w:t xml:space="preserve"> kompresorov a strojných zariadení sa budú odovzdávať </w:t>
      </w:r>
      <w:r w:rsidR="003B2BA3">
        <w:rPr>
          <w:rFonts w:ascii="Times New Roman" w:hAnsi="Times New Roman"/>
          <w:w w:val="100"/>
          <w:sz w:val="24"/>
          <w:szCs w:val="24"/>
        </w:rPr>
        <w:t xml:space="preserve">oprávnenej </w:t>
      </w:r>
      <w:r w:rsidR="003B2BA3" w:rsidRPr="003B2BA3">
        <w:rPr>
          <w:rFonts w:ascii="Times New Roman" w:hAnsi="Times New Roman"/>
          <w:w w:val="100"/>
          <w:sz w:val="24"/>
          <w:szCs w:val="24"/>
        </w:rPr>
        <w:t>organizácii</w:t>
      </w:r>
      <w:r w:rsidR="003B2BA3">
        <w:rPr>
          <w:rFonts w:ascii="Times New Roman" w:hAnsi="Times New Roman"/>
          <w:w w:val="100"/>
          <w:sz w:val="24"/>
          <w:szCs w:val="24"/>
        </w:rPr>
        <w:t xml:space="preserve"> na</w:t>
      </w:r>
      <w:r w:rsidR="003B2BA3" w:rsidRPr="003B2BA3">
        <w:rPr>
          <w:rFonts w:ascii="Times New Roman" w:hAnsi="Times New Roman"/>
          <w:w w:val="100"/>
          <w:sz w:val="24"/>
          <w:szCs w:val="24"/>
        </w:rPr>
        <w:t xml:space="preserve"> zhodnocovanie</w:t>
      </w:r>
    </w:p>
    <w:p w:rsidR="00972DEF" w:rsidRDefault="00972DEF" w:rsidP="0003786A">
      <w:pPr>
        <w:rPr>
          <w:b/>
          <w:i/>
          <w:szCs w:val="24"/>
        </w:rPr>
      </w:pPr>
    </w:p>
    <w:p w:rsidR="00E809CC" w:rsidRPr="006A4302" w:rsidRDefault="00E809CC" w:rsidP="0003786A">
      <w:pPr>
        <w:rPr>
          <w:b/>
          <w:i/>
          <w:szCs w:val="24"/>
        </w:rPr>
      </w:pPr>
      <w:r w:rsidRPr="006A4302">
        <w:rPr>
          <w:b/>
          <w:i/>
          <w:szCs w:val="24"/>
        </w:rPr>
        <w:t>E.9</w:t>
      </w:r>
    </w:p>
    <w:p w:rsidR="000A7531" w:rsidRPr="00A80F3E" w:rsidRDefault="00E809CC" w:rsidP="0003786A">
      <w:pPr>
        <w:rPr>
          <w:b/>
          <w:i/>
          <w:szCs w:val="24"/>
        </w:rPr>
      </w:pPr>
      <w:r w:rsidRPr="00A80F3E">
        <w:rPr>
          <w:b/>
          <w:i/>
          <w:szCs w:val="24"/>
        </w:rPr>
        <w:t>Ú</w:t>
      </w:r>
      <w:r w:rsidR="00FC1136" w:rsidRPr="00A80F3E">
        <w:rPr>
          <w:b/>
          <w:i/>
          <w:szCs w:val="24"/>
        </w:rPr>
        <w:t>rov</w:t>
      </w:r>
      <w:r w:rsidR="009A5B09" w:rsidRPr="00A80F3E">
        <w:rPr>
          <w:b/>
          <w:i/>
          <w:szCs w:val="24"/>
        </w:rPr>
        <w:t>eň</w:t>
      </w:r>
      <w:r w:rsidR="00FC1136" w:rsidRPr="00A80F3E">
        <w:rPr>
          <w:b/>
          <w:i/>
          <w:szCs w:val="24"/>
        </w:rPr>
        <w:t xml:space="preserve"> znečistenia pôdy a podzemných vôd</w:t>
      </w:r>
      <w:r w:rsidR="009A5B09" w:rsidRPr="00A80F3E">
        <w:rPr>
          <w:b/>
          <w:i/>
          <w:szCs w:val="24"/>
        </w:rPr>
        <w:t xml:space="preserve"> a možné riziká</w:t>
      </w:r>
    </w:p>
    <w:p w:rsidR="00284C3B" w:rsidRDefault="00284C3B" w:rsidP="00A54CBC">
      <w:pPr>
        <w:jc w:val="both"/>
        <w:rPr>
          <w:szCs w:val="24"/>
        </w:rPr>
      </w:pPr>
      <w:r w:rsidRPr="00284C3B">
        <w:rPr>
          <w:szCs w:val="24"/>
        </w:rPr>
        <w:t xml:space="preserve">Za </w:t>
      </w:r>
      <w:r>
        <w:rPr>
          <w:szCs w:val="24"/>
        </w:rPr>
        <w:t xml:space="preserve">štandardných prevádzkových stavov nebude mať nová výroba čpavku vplyv na hydrologické ani hydrogeologické pomery v dotknutom území, ani na výdatnosť vodných zdrojov, ani na výšku hladiny podzemných vôd a povrchové a podzemné vody nebudú touto činnosťou negatívne ovplyvnené. </w:t>
      </w:r>
    </w:p>
    <w:p w:rsidR="00392695" w:rsidRPr="00A54CBC" w:rsidRDefault="00392695" w:rsidP="00A54CBC">
      <w:pPr>
        <w:jc w:val="both"/>
        <w:rPr>
          <w:szCs w:val="24"/>
        </w:rPr>
      </w:pPr>
    </w:p>
    <w:p w:rsidR="00E809CC" w:rsidRPr="00A80F3E" w:rsidRDefault="00E809CC" w:rsidP="0003786A">
      <w:pPr>
        <w:rPr>
          <w:b/>
          <w:i/>
          <w:szCs w:val="24"/>
        </w:rPr>
      </w:pPr>
      <w:r w:rsidRPr="00A80F3E">
        <w:rPr>
          <w:b/>
          <w:i/>
          <w:szCs w:val="24"/>
        </w:rPr>
        <w:t>E.10</w:t>
      </w:r>
    </w:p>
    <w:p w:rsidR="00FC1136" w:rsidRPr="00A80F3E" w:rsidRDefault="00AD46F9" w:rsidP="0003786A">
      <w:pPr>
        <w:rPr>
          <w:b/>
          <w:i/>
          <w:szCs w:val="24"/>
        </w:rPr>
      </w:pPr>
      <w:r w:rsidRPr="00A80F3E">
        <w:rPr>
          <w:b/>
          <w:i/>
          <w:szCs w:val="24"/>
        </w:rPr>
        <w:t>P</w:t>
      </w:r>
      <w:r w:rsidR="00FC1136" w:rsidRPr="00A80F3E">
        <w:rPr>
          <w:b/>
          <w:i/>
          <w:szCs w:val="24"/>
        </w:rPr>
        <w:t xml:space="preserve">rehľad iných emisií </w:t>
      </w:r>
      <w:r w:rsidR="009A5B09" w:rsidRPr="00A80F3E">
        <w:rPr>
          <w:b/>
          <w:i/>
          <w:szCs w:val="24"/>
        </w:rPr>
        <w:t xml:space="preserve">do životného prostredia </w:t>
      </w:r>
      <w:r w:rsidR="00FC1136" w:rsidRPr="00A80F3E">
        <w:rPr>
          <w:b/>
          <w:i/>
          <w:szCs w:val="24"/>
        </w:rPr>
        <w:t>(hluk, vibrácie, žiarenie atď.)</w:t>
      </w:r>
    </w:p>
    <w:p w:rsidR="00E91D19" w:rsidRDefault="00DC5A35" w:rsidP="00A36EB7">
      <w:pPr>
        <w:jc w:val="both"/>
        <w:rPr>
          <w:i/>
          <w:szCs w:val="24"/>
        </w:rPr>
      </w:pPr>
      <w:r>
        <w:rPr>
          <w:i/>
          <w:szCs w:val="24"/>
        </w:rPr>
        <w:t>Hluk:</w:t>
      </w:r>
    </w:p>
    <w:p w:rsidR="00DC5A35" w:rsidRDefault="00DC5A35" w:rsidP="00A36EB7">
      <w:pPr>
        <w:jc w:val="both"/>
        <w:rPr>
          <w:szCs w:val="24"/>
        </w:rPr>
      </w:pPr>
      <w:r>
        <w:rPr>
          <w:szCs w:val="24"/>
        </w:rPr>
        <w:t xml:space="preserve">V zmysle vyhlášky MŽP SR č. 549/2007 </w:t>
      </w:r>
      <w:proofErr w:type="spellStart"/>
      <w:r>
        <w:rPr>
          <w:szCs w:val="24"/>
        </w:rPr>
        <w:t>Z.z</w:t>
      </w:r>
      <w:proofErr w:type="spellEnd"/>
      <w:r>
        <w:rPr>
          <w:szCs w:val="24"/>
        </w:rPr>
        <w:t xml:space="preserve">. prípustná hodnota ekvivalentnej hladiny A akustického zvuku vo vonkajšom prostredí závisí od kategórie územia, charakteru užívania budov a denného času. Územie areálu Duslo, </w:t>
      </w:r>
      <w:proofErr w:type="spellStart"/>
      <w:r>
        <w:rPr>
          <w:szCs w:val="24"/>
        </w:rPr>
        <w:t>a.s.v</w:t>
      </w:r>
      <w:proofErr w:type="spellEnd"/>
      <w:r>
        <w:rPr>
          <w:szCs w:val="24"/>
        </w:rPr>
        <w:t xml:space="preserve"> zmysle tab. č. 1 prílohy k uvedenej vyhláške patrí do IV. kategórie územia – územie bez obytnej funkcie, výrobné zóny, areály závodov. Pre </w:t>
      </w:r>
      <w:r w:rsidR="006A4302">
        <w:rPr>
          <w:szCs w:val="24"/>
        </w:rPr>
        <w:t> </w:t>
      </w:r>
      <w:r>
        <w:rPr>
          <w:szCs w:val="24"/>
        </w:rPr>
        <w:t xml:space="preserve">túto kategóriu je pre hluk z iných zdrojov prípustná hodnota pre deň, večer aj pre noc </w:t>
      </w:r>
      <w:r w:rsidR="006A4302">
        <w:rPr>
          <w:szCs w:val="24"/>
        </w:rPr>
        <w:t> </w:t>
      </w:r>
    </w:p>
    <w:p w:rsidR="00DC5A35" w:rsidRDefault="00DC5A35" w:rsidP="00A36EB7">
      <w:pPr>
        <w:jc w:val="both"/>
        <w:rPr>
          <w:szCs w:val="24"/>
        </w:rPr>
      </w:pPr>
      <w:proofErr w:type="spellStart"/>
      <w:r>
        <w:rPr>
          <w:szCs w:val="24"/>
        </w:rPr>
        <w:t>LA</w:t>
      </w:r>
      <w:r>
        <w:rPr>
          <w:szCs w:val="24"/>
          <w:vertAlign w:val="subscript"/>
        </w:rPr>
        <w:t>eq,p,d,v,n</w:t>
      </w:r>
      <w:proofErr w:type="spellEnd"/>
      <w:r>
        <w:rPr>
          <w:szCs w:val="24"/>
        </w:rPr>
        <w:t xml:space="preserve"> = 70 dB. </w:t>
      </w:r>
    </w:p>
    <w:p w:rsidR="00594A4C" w:rsidRDefault="00DC5A35" w:rsidP="00A36EB7">
      <w:pPr>
        <w:jc w:val="both"/>
        <w:rPr>
          <w:szCs w:val="24"/>
        </w:rPr>
      </w:pPr>
      <w:r>
        <w:rPr>
          <w:szCs w:val="24"/>
        </w:rPr>
        <w:t>Hlavnými zdrojmi hluku a vibrácií v prevádzke budú kompresory, parné turbíny a čerpadlá. Zariadenia  budú vybavené protihlukovými ochrannými prvkami</w:t>
      </w:r>
      <w:r w:rsidR="00594A4C">
        <w:rPr>
          <w:szCs w:val="24"/>
        </w:rPr>
        <w:t xml:space="preserve">, a tým, že prevádzka Čpavok 3 bude ukončená, nový výroba nespôsobí v areáli Duslo, </w:t>
      </w:r>
      <w:proofErr w:type="spellStart"/>
      <w:r w:rsidR="00594A4C">
        <w:rPr>
          <w:szCs w:val="24"/>
        </w:rPr>
        <w:t>a.s</w:t>
      </w:r>
      <w:proofErr w:type="spellEnd"/>
      <w:r w:rsidR="00594A4C">
        <w:rPr>
          <w:szCs w:val="24"/>
        </w:rPr>
        <w:t xml:space="preserve">. zmenu hlukovej situácie oproti skutkovému stavu trvajúcemu už niekoľko rokov. Najbližšia rodinná zástavba obce Močenok je vzdialená </w:t>
      </w:r>
      <w:proofErr w:type="spellStart"/>
      <w:r w:rsidR="00594A4C">
        <w:rPr>
          <w:szCs w:val="24"/>
        </w:rPr>
        <w:t>cce</w:t>
      </w:r>
      <w:proofErr w:type="spellEnd"/>
      <w:r w:rsidR="00594A4C">
        <w:rPr>
          <w:szCs w:val="24"/>
        </w:rPr>
        <w:t xml:space="preserve"> 5 km a obce Trnovec nad Váhom cca 3 km. Bytová zástavba mesta Šaľa je vzdialená cca 5 km. Príspevok technologických zdrojov hluku vztiahnutý na najbližšie obytné zástavby bude minimálny, nakoľko vzdialenosť novej prevádzky od nich je dostatočná.</w:t>
      </w:r>
    </w:p>
    <w:p w:rsidR="006A4302" w:rsidRDefault="006A4302" w:rsidP="00A36EB7">
      <w:pPr>
        <w:jc w:val="both"/>
        <w:rPr>
          <w:i/>
          <w:szCs w:val="24"/>
        </w:rPr>
      </w:pPr>
    </w:p>
    <w:p w:rsidR="00594A4C" w:rsidRDefault="00594A4C" w:rsidP="00A36EB7">
      <w:pPr>
        <w:jc w:val="both"/>
        <w:rPr>
          <w:i/>
          <w:szCs w:val="24"/>
        </w:rPr>
      </w:pPr>
      <w:r>
        <w:rPr>
          <w:i/>
          <w:szCs w:val="24"/>
        </w:rPr>
        <w:t>Zápach, žiarenie a iné fyzikálne polia:</w:t>
      </w:r>
    </w:p>
    <w:p w:rsidR="00594A4C" w:rsidRDefault="00594A4C" w:rsidP="00A36EB7">
      <w:pPr>
        <w:jc w:val="both"/>
        <w:rPr>
          <w:szCs w:val="24"/>
        </w:rPr>
      </w:pPr>
      <w:r>
        <w:rPr>
          <w:szCs w:val="24"/>
        </w:rPr>
        <w:t>Čpavok má charakteristický silný zápach. Navrhovaný spôsob jeho výroby bude prebiehať v hermeticky uzatvorených zariadeniach a ich konštrukčné vlastnosti budú pri štandardných prevádzkových stavoch zabraňovať akýmkoľvek únikom do okolia.</w:t>
      </w:r>
    </w:p>
    <w:p w:rsidR="00DC5A35" w:rsidRPr="00DC5A35" w:rsidRDefault="00594A4C" w:rsidP="00A36EB7">
      <w:pPr>
        <w:jc w:val="both"/>
        <w:rPr>
          <w:szCs w:val="24"/>
        </w:rPr>
      </w:pPr>
      <w:r>
        <w:rPr>
          <w:szCs w:val="24"/>
        </w:rPr>
        <w:t xml:space="preserve">Nepredpokladá sa ani vznik elektromagnetického ani rádioaktívneho žiarenia, pretože v dotknutých priestoroch nebudú inštalované zdroje elektromagnetického žiarenia ani sa v nich nebudú používať rádioaktívne žiariče.  </w:t>
      </w:r>
      <w:r w:rsidR="00DC5A35">
        <w:rPr>
          <w:szCs w:val="24"/>
        </w:rPr>
        <w:t xml:space="preserve">     </w:t>
      </w:r>
    </w:p>
    <w:p w:rsidR="00284C3B" w:rsidRDefault="00284C3B" w:rsidP="00A36EB7">
      <w:pPr>
        <w:jc w:val="both"/>
        <w:rPr>
          <w:szCs w:val="24"/>
          <w:u w:val="single"/>
        </w:rPr>
      </w:pPr>
    </w:p>
    <w:p w:rsidR="00260D5D" w:rsidRDefault="00260D5D" w:rsidP="00D15ADD">
      <w:pPr>
        <w:jc w:val="both"/>
        <w:rPr>
          <w:szCs w:val="24"/>
        </w:rPr>
      </w:pPr>
    </w:p>
    <w:p w:rsidR="00972DEF" w:rsidRDefault="00972DEF" w:rsidP="00D15ADD">
      <w:pPr>
        <w:jc w:val="both"/>
        <w:rPr>
          <w:szCs w:val="24"/>
        </w:rPr>
      </w:pPr>
    </w:p>
    <w:p w:rsidR="00972DEF" w:rsidRPr="00A80F3E" w:rsidRDefault="00972DEF" w:rsidP="00D15ADD">
      <w:pPr>
        <w:jc w:val="both"/>
        <w:rPr>
          <w:szCs w:val="24"/>
        </w:rPr>
      </w:pPr>
    </w:p>
    <w:p w:rsidR="00F61703" w:rsidRPr="00D23E78" w:rsidRDefault="009A58BC" w:rsidP="00F61703">
      <w:pPr>
        <w:pStyle w:val="Nadpis2"/>
        <w:ind w:left="709" w:hanging="709"/>
        <w:jc w:val="left"/>
        <w:rPr>
          <w:b w:val="0"/>
          <w:szCs w:val="24"/>
        </w:rPr>
      </w:pPr>
      <w:r w:rsidRPr="00A80F3E">
        <w:rPr>
          <w:b w:val="0"/>
          <w:szCs w:val="24"/>
        </w:rPr>
        <w:lastRenderedPageBreak/>
        <w:t>F</w:t>
      </w:r>
      <w:r w:rsidR="00FC1136" w:rsidRPr="00A80F3E">
        <w:rPr>
          <w:b w:val="0"/>
          <w:szCs w:val="24"/>
        </w:rPr>
        <w:t>)</w:t>
      </w:r>
      <w:r w:rsidR="00F61703" w:rsidRPr="00A80F3E">
        <w:rPr>
          <w:b w:val="0"/>
          <w:szCs w:val="24"/>
        </w:rPr>
        <w:tab/>
      </w:r>
      <w:r w:rsidR="00F61703" w:rsidRPr="00D23E78">
        <w:rPr>
          <w:szCs w:val="24"/>
        </w:rPr>
        <w:t>Opis miesta prevádzky a charakteristika stavu životného prostredia v tomto mieste</w:t>
      </w:r>
    </w:p>
    <w:p w:rsidR="00FC1136" w:rsidRPr="00A80F3E" w:rsidRDefault="00FC1136" w:rsidP="00FC1136">
      <w:pPr>
        <w:rPr>
          <w:szCs w:val="24"/>
        </w:rPr>
      </w:pPr>
    </w:p>
    <w:p w:rsidR="00AD46F9" w:rsidRPr="00A80F3E" w:rsidRDefault="00AD46F9" w:rsidP="00AD46F9">
      <w:pPr>
        <w:rPr>
          <w:b/>
          <w:i/>
          <w:szCs w:val="24"/>
        </w:rPr>
      </w:pPr>
      <w:r w:rsidRPr="00A80F3E">
        <w:rPr>
          <w:b/>
          <w:i/>
          <w:szCs w:val="24"/>
        </w:rPr>
        <w:t>F.1</w:t>
      </w:r>
    </w:p>
    <w:p w:rsidR="001872DC" w:rsidRPr="00A80F3E" w:rsidRDefault="00AD46F9" w:rsidP="00AD46F9">
      <w:pPr>
        <w:rPr>
          <w:b/>
          <w:i/>
          <w:szCs w:val="24"/>
        </w:rPr>
      </w:pPr>
      <w:r w:rsidRPr="00A80F3E">
        <w:rPr>
          <w:b/>
          <w:i/>
          <w:szCs w:val="24"/>
        </w:rPr>
        <w:t>O</w:t>
      </w:r>
      <w:r w:rsidR="001872DC" w:rsidRPr="00A80F3E">
        <w:rPr>
          <w:b/>
          <w:i/>
          <w:szCs w:val="24"/>
        </w:rPr>
        <w:t xml:space="preserve">pis miesta </w:t>
      </w:r>
      <w:r w:rsidR="009A58BC" w:rsidRPr="00A80F3E">
        <w:rPr>
          <w:b/>
          <w:i/>
          <w:szCs w:val="24"/>
        </w:rPr>
        <w:t xml:space="preserve">a okolia </w:t>
      </w:r>
      <w:r w:rsidR="001872DC" w:rsidRPr="00A80F3E">
        <w:rPr>
          <w:b/>
          <w:i/>
          <w:szCs w:val="24"/>
        </w:rPr>
        <w:t>prevádzky</w:t>
      </w:r>
      <w:r w:rsidR="00D155F6" w:rsidRPr="00A80F3E">
        <w:rPr>
          <w:b/>
          <w:i/>
          <w:szCs w:val="24"/>
        </w:rPr>
        <w:t xml:space="preserve"> </w:t>
      </w:r>
    </w:p>
    <w:p w:rsidR="00F82BA1" w:rsidRDefault="00A66FFF" w:rsidP="00AD46F9">
      <w:pPr>
        <w:rPr>
          <w:i/>
          <w:szCs w:val="24"/>
        </w:rPr>
      </w:pPr>
      <w:r w:rsidRPr="00A66FFF">
        <w:rPr>
          <w:i/>
          <w:szCs w:val="24"/>
        </w:rPr>
        <w:t>Inžinierskogeologické zhodnotenie</w:t>
      </w:r>
    </w:p>
    <w:p w:rsidR="00EA5FDA" w:rsidRPr="00A66FFF" w:rsidRDefault="00EA5FDA" w:rsidP="00AD46F9">
      <w:pPr>
        <w:rPr>
          <w:i/>
          <w:szCs w:val="24"/>
        </w:rPr>
      </w:pPr>
    </w:p>
    <w:p w:rsidR="00A66FFF" w:rsidRDefault="00A66FFF" w:rsidP="00A450B5">
      <w:pPr>
        <w:pStyle w:val="Odsekzoznamu"/>
        <w:numPr>
          <w:ilvl w:val="0"/>
          <w:numId w:val="8"/>
        </w:numPr>
        <w:ind w:left="284" w:hanging="284"/>
        <w:rPr>
          <w:i/>
          <w:szCs w:val="24"/>
        </w:rPr>
      </w:pPr>
      <w:r>
        <w:rPr>
          <w:i/>
          <w:szCs w:val="24"/>
        </w:rPr>
        <w:t>Úložné pomery</w:t>
      </w:r>
    </w:p>
    <w:p w:rsidR="00EA5FDA" w:rsidRDefault="00EA5FDA" w:rsidP="00EA5FDA">
      <w:pPr>
        <w:jc w:val="both"/>
        <w:rPr>
          <w:szCs w:val="24"/>
        </w:rPr>
      </w:pPr>
      <w:r>
        <w:rPr>
          <w:szCs w:val="24"/>
        </w:rPr>
        <w:t xml:space="preserve">Záujmová lokalita sa podľa regionálneho geologického členenia Západných Karpát nachádza v centrálnej oblasti podunajskej panvy, na juhozápadnom okraji </w:t>
      </w:r>
      <w:proofErr w:type="spellStart"/>
      <w:r>
        <w:rPr>
          <w:szCs w:val="24"/>
        </w:rPr>
        <w:t>rišňovskej</w:t>
      </w:r>
      <w:proofErr w:type="spellEnd"/>
      <w:r>
        <w:rPr>
          <w:szCs w:val="24"/>
        </w:rPr>
        <w:t xml:space="preserve"> priehlbiny. Z geomorfologického hľadiska sa záujmové územie nachádza v oblasti Podunajská nížina, na</w:t>
      </w:r>
      <w:r w:rsidR="006A4302">
        <w:rPr>
          <w:szCs w:val="24"/>
        </w:rPr>
        <w:t> </w:t>
      </w:r>
      <w:r>
        <w:rPr>
          <w:szCs w:val="24"/>
        </w:rPr>
        <w:t xml:space="preserve">severnom okraji celku Podunajská rovina. Predmetná oblasť leží v aluviálnej nive Váhu, ktorá je z východnej strany ohraničená Nitrianskou sprašovou pahorkatinou, zo západu Trnavskou sprašovou pahorkatinou. Územie tvorí mladá štruktúrna poriečna niva s nepatrnými </w:t>
      </w:r>
      <w:proofErr w:type="spellStart"/>
      <w:r>
        <w:rPr>
          <w:szCs w:val="24"/>
        </w:rPr>
        <w:t>deniveláciami</w:t>
      </w:r>
      <w:proofErr w:type="spellEnd"/>
      <w:r>
        <w:rPr>
          <w:szCs w:val="24"/>
        </w:rPr>
        <w:t xml:space="preserve"> povrchu. Generálny sklon územia je </w:t>
      </w:r>
      <w:r w:rsidR="0063535D">
        <w:rPr>
          <w:szCs w:val="24"/>
        </w:rPr>
        <w:t xml:space="preserve">sever – juh. Nadmorská výška lokality sa pohybuje okolo 117-120 m </w:t>
      </w:r>
      <w:proofErr w:type="spellStart"/>
      <w:r w:rsidR="0063535D">
        <w:rPr>
          <w:szCs w:val="24"/>
        </w:rPr>
        <w:t>n.m</w:t>
      </w:r>
      <w:proofErr w:type="spellEnd"/>
      <w:r w:rsidR="0063535D">
        <w:rPr>
          <w:szCs w:val="24"/>
        </w:rPr>
        <w:t xml:space="preserve">. </w:t>
      </w:r>
      <w:r>
        <w:rPr>
          <w:szCs w:val="24"/>
        </w:rPr>
        <w:t xml:space="preserve">  </w:t>
      </w:r>
    </w:p>
    <w:p w:rsidR="00EA5FDA" w:rsidRPr="00EA5FDA" w:rsidRDefault="00EA5FDA" w:rsidP="00EA5FDA">
      <w:pPr>
        <w:jc w:val="both"/>
        <w:rPr>
          <w:szCs w:val="24"/>
        </w:rPr>
      </w:pPr>
      <w:r>
        <w:rPr>
          <w:szCs w:val="24"/>
        </w:rPr>
        <w:t xml:space="preserve">  </w:t>
      </w:r>
    </w:p>
    <w:p w:rsidR="00A66FFF" w:rsidRDefault="00A66FFF" w:rsidP="00A66FFF">
      <w:pPr>
        <w:jc w:val="both"/>
        <w:rPr>
          <w:szCs w:val="24"/>
        </w:rPr>
      </w:pPr>
      <w:r>
        <w:rPr>
          <w:szCs w:val="24"/>
        </w:rPr>
        <w:t xml:space="preserve">Povrch záujmového územia je v celej oblasti tvorený súvislou vrstvou navážok tvorených prevažne tmavosivými až čiernymi </w:t>
      </w:r>
      <w:proofErr w:type="spellStart"/>
      <w:r>
        <w:rPr>
          <w:szCs w:val="24"/>
        </w:rPr>
        <w:t>siltami</w:t>
      </w:r>
      <w:proofErr w:type="spellEnd"/>
      <w:r>
        <w:rPr>
          <w:szCs w:val="24"/>
        </w:rPr>
        <w:t xml:space="preserve"> piesčitými s obsahom </w:t>
      </w:r>
      <w:proofErr w:type="spellStart"/>
      <w:r>
        <w:rPr>
          <w:szCs w:val="24"/>
        </w:rPr>
        <w:t>valúnov</w:t>
      </w:r>
      <w:proofErr w:type="spellEnd"/>
      <w:r>
        <w:rPr>
          <w:szCs w:val="24"/>
        </w:rPr>
        <w:t xml:space="preserve"> štrku veľkosti do 3–5 cm. Navážky sú čiastočne konsolidované, zhutnené, konzistencia zemín jemnozrnnej frakcie je veľmi pevná až tvrdá. Zistený hĺbkový dosah </w:t>
      </w:r>
      <w:proofErr w:type="spellStart"/>
      <w:r>
        <w:rPr>
          <w:szCs w:val="24"/>
        </w:rPr>
        <w:t>antropogénnych</w:t>
      </w:r>
      <w:proofErr w:type="spellEnd"/>
      <w:r>
        <w:rPr>
          <w:szCs w:val="24"/>
        </w:rPr>
        <w:t xml:space="preserve"> sedimentov je 0,7-1,0 m p.t.</w:t>
      </w:r>
    </w:p>
    <w:p w:rsidR="009A18E1" w:rsidRDefault="00A66FFF" w:rsidP="00A66FFF">
      <w:pPr>
        <w:jc w:val="both"/>
        <w:rPr>
          <w:szCs w:val="24"/>
        </w:rPr>
      </w:pPr>
      <w:r>
        <w:rPr>
          <w:szCs w:val="24"/>
        </w:rPr>
        <w:t xml:space="preserve">Pod vrstvou navážok bola do hĺbkovej úrovne 1,60-3,20 m p.t. zistená vrstva piesčitých zemín, tvorená prevažne </w:t>
      </w:r>
      <w:proofErr w:type="spellStart"/>
      <w:r>
        <w:rPr>
          <w:szCs w:val="24"/>
        </w:rPr>
        <w:t>strednozrnnými</w:t>
      </w:r>
      <w:proofErr w:type="spellEnd"/>
      <w:r>
        <w:rPr>
          <w:szCs w:val="24"/>
        </w:rPr>
        <w:t xml:space="preserve"> pieskami s prímesou jemnozrnnej zeminy, ktoré miestami obsahujú drobné </w:t>
      </w:r>
      <w:proofErr w:type="spellStart"/>
      <w:r>
        <w:rPr>
          <w:szCs w:val="24"/>
        </w:rPr>
        <w:t>valúny</w:t>
      </w:r>
      <w:proofErr w:type="spellEnd"/>
      <w:r>
        <w:rPr>
          <w:szCs w:val="24"/>
        </w:rPr>
        <w:t xml:space="preserve"> štrku veľkosti 0,5-0,8-1 cm. Farba piesčitých zemín je žltohnedá, hnedá až hrdzavohnedá. Piesčité sedimenty, na základe výsledkov dynamických penetračných skúšok, hodnotíme ako väčšinou stredne uľahnuté až uľahnuté, lokálne veľmi uľahnuté (sonda DC-2, hĺbková úroveň 1,3-2,1 m p.t.) resp. kypré (sonda DC-1, hĺbková úroveň 1,3-1,6 m p.t.)</w:t>
      </w:r>
      <w:r w:rsidR="002F3755">
        <w:rPr>
          <w:szCs w:val="24"/>
        </w:rPr>
        <w:t xml:space="preserve"> </w:t>
      </w:r>
      <w:r>
        <w:rPr>
          <w:szCs w:val="24"/>
        </w:rPr>
        <w:t>/</w:t>
      </w:r>
      <w:r w:rsidR="009A18E1" w:rsidRPr="002F3755">
        <w:rPr>
          <w:szCs w:val="24"/>
        </w:rPr>
        <w:t>príloha č.</w:t>
      </w:r>
      <w:r w:rsidR="009C7596" w:rsidRPr="002F3755">
        <w:rPr>
          <w:szCs w:val="24"/>
        </w:rPr>
        <w:t xml:space="preserve"> 2</w:t>
      </w:r>
      <w:r w:rsidR="00970321">
        <w:rPr>
          <w:szCs w:val="24"/>
        </w:rPr>
        <w:t>0</w:t>
      </w:r>
      <w:r w:rsidR="009A18E1" w:rsidRPr="00205993">
        <w:rPr>
          <w:szCs w:val="24"/>
        </w:rPr>
        <w:t xml:space="preserve"> </w:t>
      </w:r>
      <w:r w:rsidR="009A18E1">
        <w:rPr>
          <w:szCs w:val="24"/>
        </w:rPr>
        <w:t>– Záverečná správa z orientačného inžinierskogeologického prieskumu „</w:t>
      </w:r>
      <w:proofErr w:type="spellStart"/>
      <w:r w:rsidR="009A18E1">
        <w:rPr>
          <w:szCs w:val="24"/>
        </w:rPr>
        <w:t>Šala</w:t>
      </w:r>
      <w:proofErr w:type="spellEnd"/>
      <w:r w:rsidR="009A18E1">
        <w:rPr>
          <w:szCs w:val="24"/>
        </w:rPr>
        <w:t xml:space="preserve"> – Duslo: Čpavok 4“/.</w:t>
      </w:r>
    </w:p>
    <w:p w:rsidR="009A18E1" w:rsidRDefault="009A18E1" w:rsidP="00A66FFF">
      <w:pPr>
        <w:jc w:val="both"/>
        <w:rPr>
          <w:szCs w:val="24"/>
        </w:rPr>
      </w:pPr>
      <w:r>
        <w:rPr>
          <w:szCs w:val="24"/>
        </w:rPr>
        <w:t xml:space="preserve">Hlbšie zeminy prirodzeného </w:t>
      </w:r>
      <w:proofErr w:type="spellStart"/>
      <w:r>
        <w:rPr>
          <w:szCs w:val="24"/>
        </w:rPr>
        <w:t>litologického</w:t>
      </w:r>
      <w:proofErr w:type="spellEnd"/>
      <w:r>
        <w:rPr>
          <w:szCs w:val="24"/>
        </w:rPr>
        <w:t xml:space="preserve"> sledu sú v prevažnej miere zastúpené jemnozrnnými súdržnými fluviálnymi sedimentami pestrého zafarbenia. Dominantne sú zastúpené íly s vysokou </w:t>
      </w:r>
      <w:proofErr w:type="spellStart"/>
      <w:r>
        <w:rPr>
          <w:szCs w:val="24"/>
        </w:rPr>
        <w:t>plasticitou</w:t>
      </w:r>
      <w:proofErr w:type="spellEnd"/>
      <w:r>
        <w:rPr>
          <w:szCs w:val="24"/>
        </w:rPr>
        <w:t xml:space="preserve"> prevažne pevnej konzistencie. Polohy ílov s vysokou </w:t>
      </w:r>
      <w:proofErr w:type="spellStart"/>
      <w:r>
        <w:rPr>
          <w:szCs w:val="24"/>
        </w:rPr>
        <w:t>plasticitou</w:t>
      </w:r>
      <w:proofErr w:type="spellEnd"/>
      <w:r>
        <w:rPr>
          <w:szCs w:val="24"/>
        </w:rPr>
        <w:t xml:space="preserve">  a s tuhou konzistenciou boli zistené len do úrovne cca 3-4 m p.t. a s pevnou až veľmi pevnou konzistenciou pod úrovňou 9 m p.t. Okrem ílov s vysokou až veľmi vysokou </w:t>
      </w:r>
      <w:proofErr w:type="spellStart"/>
      <w:r>
        <w:rPr>
          <w:szCs w:val="24"/>
        </w:rPr>
        <w:t>plasticitou</w:t>
      </w:r>
      <w:proofErr w:type="spellEnd"/>
      <w:r>
        <w:rPr>
          <w:szCs w:val="24"/>
        </w:rPr>
        <w:t xml:space="preserve"> sa v súvrství jemnozrnných zemín vyskytujú aj polohy ílov piesčitých prevažne tuhej konzistencie. V mieste sondy DC-1 v hĺbkovej úrovni 1,6-2,3 m p.t. bola zistená poloha ílu s nízkou </w:t>
      </w:r>
      <w:proofErr w:type="spellStart"/>
      <w:r>
        <w:rPr>
          <w:szCs w:val="24"/>
        </w:rPr>
        <w:t>plasticitou</w:t>
      </w:r>
      <w:proofErr w:type="spellEnd"/>
      <w:r>
        <w:rPr>
          <w:szCs w:val="24"/>
        </w:rPr>
        <w:t xml:space="preserve"> tuhej konzistencie a v mieste sondy DC-4 v hĺbkovej úrovni 13,0-14,6 m p.t. poloha </w:t>
      </w:r>
      <w:proofErr w:type="spellStart"/>
      <w:r>
        <w:rPr>
          <w:szCs w:val="24"/>
        </w:rPr>
        <w:t>siltu</w:t>
      </w:r>
      <w:proofErr w:type="spellEnd"/>
      <w:r>
        <w:rPr>
          <w:szCs w:val="24"/>
        </w:rPr>
        <w:t xml:space="preserve"> piesčitého veľmi pevnej až tvrdej konzistencie. V súvrství jemnozrnných zemín sa v nepravidelnom priestorovom rozložení vyskytovali aj polohy s premenlivým obsahom </w:t>
      </w:r>
      <w:proofErr w:type="spellStart"/>
      <w:r>
        <w:rPr>
          <w:szCs w:val="24"/>
        </w:rPr>
        <w:t>konkrécií</w:t>
      </w:r>
      <w:proofErr w:type="spellEnd"/>
      <w:r>
        <w:rPr>
          <w:szCs w:val="24"/>
        </w:rPr>
        <w:t xml:space="preserve"> rôznych veľkostí (od niekoľkých mm až po niekoľko cm). </w:t>
      </w:r>
    </w:p>
    <w:p w:rsidR="002A1452" w:rsidRDefault="009A18E1" w:rsidP="00A66FFF">
      <w:pPr>
        <w:jc w:val="both"/>
        <w:rPr>
          <w:szCs w:val="24"/>
        </w:rPr>
      </w:pPr>
      <w:r>
        <w:rPr>
          <w:szCs w:val="24"/>
        </w:rPr>
        <w:t>V mieste sondy DC-2 v hĺbkovej úrovni 10,4-</w:t>
      </w:r>
      <w:r w:rsidR="002A1452">
        <w:rPr>
          <w:szCs w:val="24"/>
        </w:rPr>
        <w:t xml:space="preserve">11,7 m p.t. bola zistená </w:t>
      </w:r>
      <w:proofErr w:type="spellStart"/>
      <w:r w:rsidR="002A1452">
        <w:rPr>
          <w:szCs w:val="24"/>
        </w:rPr>
        <w:t>zvodnená</w:t>
      </w:r>
      <w:proofErr w:type="spellEnd"/>
      <w:r w:rsidR="002A1452">
        <w:rPr>
          <w:szCs w:val="24"/>
        </w:rPr>
        <w:t xml:space="preserve"> </w:t>
      </w:r>
      <w:proofErr w:type="spellStart"/>
      <w:r w:rsidR="002A1452">
        <w:rPr>
          <w:szCs w:val="24"/>
        </w:rPr>
        <w:t>medzipoloha</w:t>
      </w:r>
      <w:proofErr w:type="spellEnd"/>
      <w:r w:rsidR="002A1452">
        <w:rPr>
          <w:szCs w:val="24"/>
        </w:rPr>
        <w:t xml:space="preserve"> piesku ílovitého, ktorá prognózuje možnosť výskytu takýchto polôh aj v iných častiach záujmového územia.</w:t>
      </w:r>
    </w:p>
    <w:p w:rsidR="006A4302" w:rsidRDefault="006A4302" w:rsidP="00A66FFF">
      <w:pPr>
        <w:jc w:val="both"/>
        <w:rPr>
          <w:szCs w:val="24"/>
        </w:rPr>
      </w:pPr>
    </w:p>
    <w:p w:rsidR="002A1452" w:rsidRPr="002A1452" w:rsidRDefault="002A1452" w:rsidP="00A450B5">
      <w:pPr>
        <w:pStyle w:val="Odsekzoznamu"/>
        <w:numPr>
          <w:ilvl w:val="0"/>
          <w:numId w:val="8"/>
        </w:numPr>
        <w:ind w:left="284" w:hanging="284"/>
        <w:jc w:val="both"/>
        <w:rPr>
          <w:b/>
          <w:i/>
          <w:szCs w:val="24"/>
        </w:rPr>
      </w:pPr>
      <w:r>
        <w:rPr>
          <w:i/>
          <w:szCs w:val="24"/>
        </w:rPr>
        <w:t>Hydrogeologické pomery</w:t>
      </w:r>
    </w:p>
    <w:p w:rsidR="00897752" w:rsidRDefault="0063535D" w:rsidP="002A1452">
      <w:pPr>
        <w:jc w:val="both"/>
        <w:rPr>
          <w:szCs w:val="24"/>
        </w:rPr>
      </w:pPr>
      <w:r>
        <w:rPr>
          <w:szCs w:val="24"/>
        </w:rPr>
        <w:t>V zmysle hydrogeologickej rajonizácie sa predmetná lokalita nachádza na hranici hydrogeologického rajónu Q 048 „Kvartér Váhu v Podunajskej nížine severne od čiary Palárikovo – Galanta“ a NQ 071 „Neogén Nitrianskej pahorkatiny“.</w:t>
      </w:r>
      <w:r w:rsidR="00897752">
        <w:rPr>
          <w:szCs w:val="24"/>
        </w:rPr>
        <w:t xml:space="preserve"> Hydrogeologické pomery územia sú podmienené jeho geologicko-tektonickou stavbou.</w:t>
      </w:r>
    </w:p>
    <w:p w:rsidR="009764B2" w:rsidRDefault="00897752" w:rsidP="002A1452">
      <w:pPr>
        <w:jc w:val="both"/>
        <w:rPr>
          <w:szCs w:val="24"/>
        </w:rPr>
      </w:pPr>
      <w:r>
        <w:rPr>
          <w:szCs w:val="24"/>
        </w:rPr>
        <w:t>Z </w:t>
      </w:r>
      <w:proofErr w:type="spellStart"/>
      <w:r>
        <w:rPr>
          <w:szCs w:val="24"/>
        </w:rPr>
        <w:t>neogénnych</w:t>
      </w:r>
      <w:proofErr w:type="spellEnd"/>
      <w:r>
        <w:rPr>
          <w:szCs w:val="24"/>
        </w:rPr>
        <w:t xml:space="preserve"> sedimentov majú z hydrogeologického hľadiska význam </w:t>
      </w:r>
      <w:proofErr w:type="spellStart"/>
      <w:r>
        <w:rPr>
          <w:szCs w:val="24"/>
        </w:rPr>
        <w:t>zvodnené</w:t>
      </w:r>
      <w:proofErr w:type="spellEnd"/>
      <w:r>
        <w:rPr>
          <w:szCs w:val="24"/>
        </w:rPr>
        <w:t xml:space="preserve"> polohy pieskov a ílovitých pieskov. </w:t>
      </w:r>
      <w:proofErr w:type="spellStart"/>
      <w:r>
        <w:rPr>
          <w:szCs w:val="24"/>
        </w:rPr>
        <w:t>Zvodnené</w:t>
      </w:r>
      <w:proofErr w:type="spellEnd"/>
      <w:r>
        <w:rPr>
          <w:szCs w:val="24"/>
        </w:rPr>
        <w:t xml:space="preserve"> horizonty pieskov sú odizolované ílmi, čo vzhľadom na panvovú stavbu celej oblasti umožňuje vznik artézskych kolektorov podzemnej vody s negatívnou výtlačnou úrovňou. Na dotácii </w:t>
      </w:r>
      <w:proofErr w:type="spellStart"/>
      <w:r>
        <w:rPr>
          <w:szCs w:val="24"/>
        </w:rPr>
        <w:t>zvodnených</w:t>
      </w:r>
      <w:proofErr w:type="spellEnd"/>
      <w:r>
        <w:rPr>
          <w:szCs w:val="24"/>
        </w:rPr>
        <w:t xml:space="preserve"> </w:t>
      </w:r>
      <w:proofErr w:type="spellStart"/>
      <w:r>
        <w:rPr>
          <w:szCs w:val="24"/>
        </w:rPr>
        <w:t>neogénnych</w:t>
      </w:r>
      <w:proofErr w:type="spellEnd"/>
      <w:r>
        <w:rPr>
          <w:szCs w:val="24"/>
        </w:rPr>
        <w:t xml:space="preserve"> kolektorov sa podieľajú najmä prestupy vôd z okrajových oblastí blízkych pohorí a v prípade priaznivého spojenia s kvartérnymi </w:t>
      </w:r>
      <w:r>
        <w:rPr>
          <w:szCs w:val="24"/>
        </w:rPr>
        <w:lastRenderedPageBreak/>
        <w:t>uloženinami i podzemné vody kvartéru. Výdatnosť vodných zdrojov z </w:t>
      </w:r>
      <w:proofErr w:type="spellStart"/>
      <w:r>
        <w:rPr>
          <w:szCs w:val="24"/>
        </w:rPr>
        <w:t>neogénnych</w:t>
      </w:r>
      <w:proofErr w:type="spellEnd"/>
      <w:r>
        <w:rPr>
          <w:szCs w:val="24"/>
        </w:rPr>
        <w:t xml:space="preserve"> sedimentov v okolí záujmového územia sa vo väčšine prípadov pohybuje okolo 1 – 3 l/s na jeden vrt, zriedkavo 5 l/s. Kvalita podzemných vôd obyčajne vyhovuje pre pitné účely. Nakoľko </w:t>
      </w:r>
      <w:proofErr w:type="spellStart"/>
      <w:r>
        <w:rPr>
          <w:szCs w:val="24"/>
        </w:rPr>
        <w:t>neogénne</w:t>
      </w:r>
      <w:proofErr w:type="spellEnd"/>
      <w:r>
        <w:rPr>
          <w:szCs w:val="24"/>
        </w:rPr>
        <w:t xml:space="preserve"> íly tvoria z hydrogeologického hľadiska nepriepustnú bariéru pre podzemné vody viazané na kvartérne sedimenty, </w:t>
      </w:r>
      <w:r w:rsidRPr="009764B2">
        <w:rPr>
          <w:szCs w:val="24"/>
          <w:u w:val="single"/>
        </w:rPr>
        <w:t xml:space="preserve">nemôže dôjsť </w:t>
      </w:r>
      <w:proofErr w:type="spellStart"/>
      <w:r w:rsidRPr="009764B2">
        <w:rPr>
          <w:szCs w:val="24"/>
          <w:u w:val="single"/>
        </w:rPr>
        <w:t>antropogénnou</w:t>
      </w:r>
      <w:proofErr w:type="spellEnd"/>
      <w:r w:rsidRPr="009764B2">
        <w:rPr>
          <w:szCs w:val="24"/>
          <w:u w:val="single"/>
        </w:rPr>
        <w:t xml:space="preserve"> činnosťou  ku kontaminácii</w:t>
      </w:r>
      <w:r>
        <w:rPr>
          <w:szCs w:val="24"/>
        </w:rPr>
        <w:t xml:space="preserve"> podzemných vôd viazaných na </w:t>
      </w:r>
      <w:proofErr w:type="spellStart"/>
      <w:r>
        <w:rPr>
          <w:szCs w:val="24"/>
        </w:rPr>
        <w:t>neogénne</w:t>
      </w:r>
      <w:proofErr w:type="spellEnd"/>
      <w:r>
        <w:rPr>
          <w:szCs w:val="24"/>
        </w:rPr>
        <w:t xml:space="preserve"> sedimenty. </w:t>
      </w:r>
    </w:p>
    <w:p w:rsidR="00476B0A" w:rsidRDefault="009764B2" w:rsidP="002A1452">
      <w:pPr>
        <w:jc w:val="both"/>
        <w:rPr>
          <w:szCs w:val="24"/>
        </w:rPr>
      </w:pPr>
      <w:r>
        <w:rPr>
          <w:szCs w:val="24"/>
        </w:rPr>
        <w:t xml:space="preserve">Kvartérne fluviálne sedimenty Váhu v predmetnom území sú uložené na nepriepustnom podloží ílov </w:t>
      </w:r>
      <w:proofErr w:type="spellStart"/>
      <w:r>
        <w:rPr>
          <w:szCs w:val="24"/>
        </w:rPr>
        <w:t>Pontu</w:t>
      </w:r>
      <w:proofErr w:type="spellEnd"/>
      <w:r>
        <w:rPr>
          <w:szCs w:val="24"/>
        </w:rPr>
        <w:t xml:space="preserve">. Piesčité a štrkovité sedimenty sú v celej svojej rozlohe veľmi dobre </w:t>
      </w:r>
      <w:proofErr w:type="spellStart"/>
      <w:r>
        <w:rPr>
          <w:szCs w:val="24"/>
        </w:rPr>
        <w:t>zvodnené</w:t>
      </w:r>
      <w:proofErr w:type="spellEnd"/>
      <w:r>
        <w:rPr>
          <w:szCs w:val="24"/>
        </w:rPr>
        <w:t xml:space="preserve">. </w:t>
      </w:r>
      <w:proofErr w:type="spellStart"/>
      <w:r>
        <w:rPr>
          <w:szCs w:val="24"/>
        </w:rPr>
        <w:t>Zvodnená</w:t>
      </w:r>
      <w:proofErr w:type="spellEnd"/>
      <w:r>
        <w:rPr>
          <w:szCs w:val="24"/>
        </w:rPr>
        <w:t xml:space="preserve"> vrstva je však vo vertikálnom a horizontálnom smere premenlivá, nehomogénna, čo sa prejavuje zmenou priepustnosti, a tým aj zmenou výdatnosti jednotlivých vodných zdrojov. Súčiniteľ filtrácie piesčitých a štrkovitých sedimentov kvartéru v širšom okolí sa pohybuje v rozmedzí 10</w:t>
      </w:r>
      <w:r>
        <w:rPr>
          <w:szCs w:val="24"/>
          <w:vertAlign w:val="superscript"/>
        </w:rPr>
        <w:t>-3</w:t>
      </w:r>
      <w:r>
        <w:rPr>
          <w:szCs w:val="24"/>
        </w:rPr>
        <w:t>-10</w:t>
      </w:r>
      <w:r>
        <w:rPr>
          <w:szCs w:val="24"/>
          <w:vertAlign w:val="superscript"/>
        </w:rPr>
        <w:t xml:space="preserve">-4 </w:t>
      </w:r>
      <w:r>
        <w:rPr>
          <w:szCs w:val="24"/>
        </w:rPr>
        <w:t>m.s</w:t>
      </w:r>
      <w:r>
        <w:rPr>
          <w:szCs w:val="24"/>
          <w:vertAlign w:val="superscript"/>
        </w:rPr>
        <w:t>-1</w:t>
      </w:r>
      <w:r>
        <w:rPr>
          <w:szCs w:val="24"/>
        </w:rPr>
        <w:t>. Hlavným režimovým činiteľom kvartérnych podzemných vôd je rieka Váh. Podzemné vody kvartéru sú prevažne vyššie mineralizované. Z hľadiska kritérií normy pre</w:t>
      </w:r>
      <w:r w:rsidR="006A4302">
        <w:rPr>
          <w:szCs w:val="24"/>
        </w:rPr>
        <w:t> </w:t>
      </w:r>
      <w:r>
        <w:rPr>
          <w:szCs w:val="24"/>
        </w:rPr>
        <w:t xml:space="preserve">pitné vody, podzemné vody spravidla nespĺňajú požiadavky normy kvôli zvýšeným </w:t>
      </w:r>
      <w:proofErr w:type="spellStart"/>
      <w:r>
        <w:rPr>
          <w:szCs w:val="24"/>
        </w:rPr>
        <w:t>koncentráciam</w:t>
      </w:r>
      <w:proofErr w:type="spellEnd"/>
      <w:r>
        <w:rPr>
          <w:szCs w:val="24"/>
        </w:rPr>
        <w:t xml:space="preserve"> </w:t>
      </w:r>
      <w:r w:rsidR="00476B0A">
        <w:rPr>
          <w:szCs w:val="24"/>
        </w:rPr>
        <w:t xml:space="preserve">Fe, Mn, dusičnanov, síranov, chloridov, amoniaku a kvôli hygienickej </w:t>
      </w:r>
      <w:proofErr w:type="spellStart"/>
      <w:r w:rsidR="00476B0A">
        <w:rPr>
          <w:szCs w:val="24"/>
        </w:rPr>
        <w:t>závadnosti</w:t>
      </w:r>
      <w:proofErr w:type="spellEnd"/>
      <w:r w:rsidR="00476B0A">
        <w:rPr>
          <w:szCs w:val="24"/>
        </w:rPr>
        <w:t xml:space="preserve">. </w:t>
      </w:r>
    </w:p>
    <w:p w:rsidR="0063535D" w:rsidRDefault="00476B0A" w:rsidP="002A1452">
      <w:pPr>
        <w:jc w:val="both"/>
        <w:rPr>
          <w:szCs w:val="24"/>
        </w:rPr>
      </w:pPr>
      <w:r>
        <w:rPr>
          <w:szCs w:val="24"/>
        </w:rPr>
        <w:t xml:space="preserve">Hladiny podzemných vôd v blízkosti akciovej spoločnosti Duslo sú pozorované v objekte SHMÚ č. 2220 od roku 1998. Najvyššia nameraná hladina podzemnej vody v tomto objekte, ktorý sa nachádza približne severozápadne od záujmového územia, bola na úrovni 116,36 m </w:t>
      </w:r>
      <w:proofErr w:type="spellStart"/>
      <w:r>
        <w:rPr>
          <w:szCs w:val="24"/>
        </w:rPr>
        <w:t>n.m</w:t>
      </w:r>
      <w:proofErr w:type="spellEnd"/>
      <w:r>
        <w:rPr>
          <w:szCs w:val="24"/>
        </w:rPr>
        <w:t xml:space="preserve">. a minimálna hladina bola zistená na úrovni 114,19 m </w:t>
      </w:r>
      <w:proofErr w:type="spellStart"/>
      <w:r>
        <w:rPr>
          <w:szCs w:val="24"/>
        </w:rPr>
        <w:t>n.m</w:t>
      </w:r>
      <w:proofErr w:type="spellEnd"/>
      <w:r>
        <w:rPr>
          <w:szCs w:val="24"/>
        </w:rPr>
        <w:t xml:space="preserve">. Priemerná úroveň hladiny podzemnej vody sa za sledované obdobie pohybuje na úrovni cca 115 m </w:t>
      </w:r>
      <w:proofErr w:type="spellStart"/>
      <w:r>
        <w:rPr>
          <w:szCs w:val="24"/>
        </w:rPr>
        <w:t>n.m</w:t>
      </w:r>
      <w:proofErr w:type="spellEnd"/>
      <w:r>
        <w:rPr>
          <w:szCs w:val="24"/>
        </w:rPr>
        <w:t xml:space="preserve">..     </w:t>
      </w:r>
      <w:r w:rsidR="009764B2">
        <w:rPr>
          <w:szCs w:val="24"/>
        </w:rPr>
        <w:t xml:space="preserve">   </w:t>
      </w:r>
      <w:r w:rsidR="00897752">
        <w:rPr>
          <w:szCs w:val="24"/>
        </w:rPr>
        <w:t xml:space="preserve">    </w:t>
      </w:r>
      <w:r w:rsidR="0063535D">
        <w:rPr>
          <w:szCs w:val="24"/>
        </w:rPr>
        <w:t xml:space="preserve"> </w:t>
      </w:r>
    </w:p>
    <w:p w:rsidR="0063535D" w:rsidRDefault="0063535D" w:rsidP="002A1452">
      <w:pPr>
        <w:jc w:val="both"/>
        <w:rPr>
          <w:szCs w:val="24"/>
        </w:rPr>
      </w:pPr>
    </w:p>
    <w:p w:rsidR="0063535D" w:rsidRDefault="0063535D" w:rsidP="002A1452">
      <w:pPr>
        <w:jc w:val="both"/>
        <w:rPr>
          <w:szCs w:val="24"/>
        </w:rPr>
      </w:pPr>
      <w:r>
        <w:rPr>
          <w:szCs w:val="24"/>
        </w:rPr>
        <w:t>Záujmové územie spadá do čiastkového povodia Váhu označeného 4-21-10, nazvaného „Váh od</w:t>
      </w:r>
      <w:r w:rsidR="006A4302">
        <w:rPr>
          <w:szCs w:val="24"/>
        </w:rPr>
        <w:t> </w:t>
      </w:r>
      <w:r>
        <w:rPr>
          <w:szCs w:val="24"/>
        </w:rPr>
        <w:t xml:space="preserve">ústia </w:t>
      </w:r>
      <w:proofErr w:type="spellStart"/>
      <w:r>
        <w:rPr>
          <w:szCs w:val="24"/>
        </w:rPr>
        <w:t>Nosického</w:t>
      </w:r>
      <w:proofErr w:type="spellEnd"/>
      <w:r>
        <w:rPr>
          <w:szCs w:val="24"/>
        </w:rPr>
        <w:t xml:space="preserve"> kanála po ústie Nitry“. Predmetná lokalita sa nachádza vo vzdialenosti cca 4 km východne od povrchového toku Váhu a cca 8,5 km juhovýchodne od vodnej nádrže Kráľová. Prietoky na rieke Váh sú v súčasnosti ovplyvňované prevádzkou vodných diel. </w:t>
      </w:r>
    </w:p>
    <w:p w:rsidR="002A1452" w:rsidRDefault="00897752" w:rsidP="002A1452">
      <w:pPr>
        <w:jc w:val="both"/>
        <w:rPr>
          <w:szCs w:val="24"/>
        </w:rPr>
      </w:pPr>
      <w:r>
        <w:rPr>
          <w:szCs w:val="24"/>
        </w:rPr>
        <w:t xml:space="preserve"> V predmetnej lokalite bola v</w:t>
      </w:r>
      <w:r w:rsidR="002A1452">
        <w:rPr>
          <w:szCs w:val="24"/>
        </w:rPr>
        <w:t>rchná úroveň hladiny podzemnej vody narazená v </w:t>
      </w:r>
      <w:proofErr w:type="spellStart"/>
      <w:r w:rsidR="002A1452">
        <w:rPr>
          <w:szCs w:val="24"/>
        </w:rPr>
        <w:t>podpovrchovej</w:t>
      </w:r>
      <w:proofErr w:type="spellEnd"/>
      <w:r w:rsidR="002A1452">
        <w:rPr>
          <w:szCs w:val="24"/>
        </w:rPr>
        <w:t xml:space="preserve"> vrstve piesčitých zemín v hĺbkach 1,6-2,0 m p.t. (116,1-116,4 m </w:t>
      </w:r>
      <w:proofErr w:type="spellStart"/>
      <w:r w:rsidR="002A1452">
        <w:rPr>
          <w:szCs w:val="24"/>
        </w:rPr>
        <w:t>n.m</w:t>
      </w:r>
      <w:proofErr w:type="spellEnd"/>
      <w:r w:rsidR="002A1452">
        <w:rPr>
          <w:szCs w:val="24"/>
        </w:rPr>
        <w:t>.) a ustálila sa v úrovni 1,6-</w:t>
      </w:r>
      <w:r w:rsidR="006A4302">
        <w:rPr>
          <w:szCs w:val="24"/>
        </w:rPr>
        <w:t> 1</w:t>
      </w:r>
      <w:r w:rsidR="002A1452">
        <w:rPr>
          <w:szCs w:val="24"/>
        </w:rPr>
        <w:t xml:space="preserve">,9 m p.t. (116,2-116,4 m </w:t>
      </w:r>
      <w:proofErr w:type="spellStart"/>
      <w:r w:rsidR="002A1452">
        <w:rPr>
          <w:szCs w:val="24"/>
        </w:rPr>
        <w:t>n.m</w:t>
      </w:r>
      <w:proofErr w:type="spellEnd"/>
      <w:r w:rsidR="002A1452">
        <w:rPr>
          <w:szCs w:val="24"/>
        </w:rPr>
        <w:t xml:space="preserve">.), teda hladina podzemnej vody mala mierne napätý charakter. Zistená úroveň hladiny podzemnej vody korešponduje s úrovňami hladiny podzemnej vody v pozorovacom objekte SHMÚ č. 2220 (114,2-116,4 m </w:t>
      </w:r>
      <w:proofErr w:type="spellStart"/>
      <w:r w:rsidR="002A1452">
        <w:rPr>
          <w:szCs w:val="24"/>
        </w:rPr>
        <w:t>n.m</w:t>
      </w:r>
      <w:proofErr w:type="spellEnd"/>
      <w:r w:rsidR="002A1452">
        <w:rPr>
          <w:szCs w:val="24"/>
        </w:rPr>
        <w:t>.).</w:t>
      </w:r>
    </w:p>
    <w:p w:rsidR="00A35886" w:rsidRPr="00A80F3E" w:rsidRDefault="002A1452" w:rsidP="00DE3D73">
      <w:pPr>
        <w:jc w:val="both"/>
        <w:rPr>
          <w:b/>
          <w:i/>
          <w:szCs w:val="24"/>
        </w:rPr>
      </w:pPr>
      <w:r>
        <w:rPr>
          <w:szCs w:val="24"/>
        </w:rPr>
        <w:t>V súvrství jemnozrnných zemín bol výskyt podzemnej vody zistený v medzivrstve pieskov ílovitých (sonda DC-2, hĺbková úroveň 10,4-11,7 m p.t.) a </w:t>
      </w:r>
      <w:proofErr w:type="spellStart"/>
      <w:r>
        <w:rPr>
          <w:szCs w:val="24"/>
        </w:rPr>
        <w:t>slebé</w:t>
      </w:r>
      <w:proofErr w:type="spellEnd"/>
      <w:r>
        <w:rPr>
          <w:szCs w:val="24"/>
        </w:rPr>
        <w:t xml:space="preserve"> </w:t>
      </w:r>
      <w:proofErr w:type="spellStart"/>
      <w:r>
        <w:rPr>
          <w:szCs w:val="24"/>
        </w:rPr>
        <w:t>zvodnenie</w:t>
      </w:r>
      <w:proofErr w:type="spellEnd"/>
      <w:r>
        <w:rPr>
          <w:szCs w:val="24"/>
        </w:rPr>
        <w:t xml:space="preserve"> je možné predpokladať aj v polohách ílov piesčitých s tuhou konzistenciou.   </w:t>
      </w:r>
      <w:r w:rsidR="009A18E1" w:rsidRPr="002A1452">
        <w:rPr>
          <w:szCs w:val="24"/>
        </w:rPr>
        <w:t xml:space="preserve"> </w:t>
      </w:r>
      <w:r w:rsidR="00A66FFF" w:rsidRPr="002A1452">
        <w:rPr>
          <w:b/>
          <w:i/>
          <w:szCs w:val="24"/>
        </w:rPr>
        <w:t xml:space="preserve">   </w:t>
      </w:r>
    </w:p>
    <w:p w:rsidR="006A4302" w:rsidRDefault="006A4302" w:rsidP="00AD46F9">
      <w:pPr>
        <w:rPr>
          <w:b/>
          <w:i/>
          <w:szCs w:val="24"/>
        </w:rPr>
      </w:pPr>
    </w:p>
    <w:p w:rsidR="00AD46F9" w:rsidRPr="00A80F3E" w:rsidRDefault="00AD46F9" w:rsidP="00AD46F9">
      <w:pPr>
        <w:rPr>
          <w:b/>
          <w:i/>
          <w:szCs w:val="24"/>
        </w:rPr>
      </w:pPr>
      <w:r w:rsidRPr="00A80F3E">
        <w:rPr>
          <w:b/>
          <w:i/>
          <w:szCs w:val="24"/>
        </w:rPr>
        <w:t>F.2</w:t>
      </w:r>
    </w:p>
    <w:p w:rsidR="002519E3" w:rsidRDefault="00AD46F9" w:rsidP="00AD46F9">
      <w:pPr>
        <w:rPr>
          <w:b/>
          <w:i/>
          <w:szCs w:val="24"/>
        </w:rPr>
      </w:pPr>
      <w:r w:rsidRPr="00A80F3E">
        <w:rPr>
          <w:b/>
          <w:i/>
          <w:szCs w:val="24"/>
        </w:rPr>
        <w:t>K</w:t>
      </w:r>
      <w:r w:rsidR="002519E3" w:rsidRPr="00A80F3E">
        <w:rPr>
          <w:b/>
          <w:i/>
          <w:szCs w:val="24"/>
        </w:rPr>
        <w:t>limatické podmienky a </w:t>
      </w:r>
      <w:r w:rsidR="002519E3" w:rsidRPr="00206013">
        <w:rPr>
          <w:b/>
          <w:i/>
          <w:szCs w:val="24"/>
        </w:rPr>
        <w:t>kvalita ovzdušia</w:t>
      </w:r>
    </w:p>
    <w:p w:rsidR="0078021D" w:rsidRDefault="0078021D" w:rsidP="0078021D">
      <w:pPr>
        <w:jc w:val="both"/>
        <w:rPr>
          <w:szCs w:val="24"/>
        </w:rPr>
      </w:pPr>
      <w:r>
        <w:rPr>
          <w:szCs w:val="24"/>
        </w:rPr>
        <w:t>V zmysle klimatickej klasifikácie patrí okres Šaľa do teplej klimatickej oblasti s počtom letných dní v roku nad 50 s teplotou 25°C a viac, do okrsku teplého, suchého, resp. mierne suchého, s miernou zimou, s teplotou v januári nad -3°C.</w:t>
      </w:r>
    </w:p>
    <w:p w:rsidR="004B5161" w:rsidRDefault="001234B7" w:rsidP="0078021D">
      <w:pPr>
        <w:jc w:val="both"/>
        <w:rPr>
          <w:szCs w:val="24"/>
        </w:rPr>
      </w:pPr>
      <w:r>
        <w:rPr>
          <w:szCs w:val="24"/>
        </w:rPr>
        <w:t>Podľa klimaticko-geografického členenia ide o typ nížinnej klímy teplej, resp. v oblasti pahorkatín prevažne teplej s ročnou amplitúdou priemerných mesačných teplôt vzduchu 22 až 24°C a s ročným úhrnom zrážok cca 530 – 650 resp. 700 mm. Priemerná ročná teplota je 9,6°C. Najteplejším mesiacom je júl (19,7 až 19,8°C), najchladnejším je január (-1,8 až -2,1°C). Podľa ročného chodu zrážok pripadá v priemere najväčšie množstvo zrážok na mesiace jún a júl (52 až 74 mm), najmenšie množstvo na január a február (29 až 36 mm). V letnom polroku spadne 56,26 až 58,98 % zrážok. Z hľadiska prúdenia vzduchu prevláda v okrese Šaľa severozápadný vietor s rýchlosťou 3,0 až 4,2 m/s.</w:t>
      </w:r>
      <w:r w:rsidR="0078021D">
        <w:rPr>
          <w:szCs w:val="24"/>
        </w:rPr>
        <w:t xml:space="preserve"> </w:t>
      </w:r>
    </w:p>
    <w:p w:rsidR="00C94841" w:rsidRDefault="00C94841" w:rsidP="00AD46F9">
      <w:pPr>
        <w:rPr>
          <w:i/>
          <w:szCs w:val="24"/>
        </w:rPr>
      </w:pPr>
    </w:p>
    <w:p w:rsidR="00684751" w:rsidRPr="008D680B" w:rsidRDefault="00C94841" w:rsidP="00AD46F9">
      <w:pPr>
        <w:rPr>
          <w:i/>
          <w:szCs w:val="24"/>
          <w:u w:val="single"/>
        </w:rPr>
      </w:pPr>
      <w:r w:rsidRPr="008D680B">
        <w:rPr>
          <w:i/>
          <w:szCs w:val="24"/>
          <w:u w:val="single"/>
        </w:rPr>
        <w:t>Kvalita ovzdušia</w:t>
      </w:r>
    </w:p>
    <w:p w:rsidR="00C94841" w:rsidRPr="00752413" w:rsidRDefault="00C94841" w:rsidP="00FC2627">
      <w:pPr>
        <w:tabs>
          <w:tab w:val="left" w:pos="567"/>
        </w:tabs>
        <w:autoSpaceDE w:val="0"/>
        <w:autoSpaceDN w:val="0"/>
        <w:adjustRightInd w:val="0"/>
        <w:jc w:val="both"/>
        <w:rPr>
          <w:rFonts w:cs="Arial"/>
          <w:szCs w:val="22"/>
        </w:rPr>
      </w:pPr>
      <w:r w:rsidRPr="00752413">
        <w:rPr>
          <w:rFonts w:cs="Arial"/>
          <w:szCs w:val="22"/>
        </w:rPr>
        <w:t xml:space="preserve">Kvalita životného prostredia je silne ovplyvnená tým, že mesto Šaľa a jeho bezprostredné okolie a severozápadná časť obvodu je súčasťou </w:t>
      </w:r>
      <w:proofErr w:type="spellStart"/>
      <w:r w:rsidRPr="00752413">
        <w:rPr>
          <w:rFonts w:cs="Arial"/>
          <w:szCs w:val="22"/>
        </w:rPr>
        <w:t>Dolnopovažskej</w:t>
      </w:r>
      <w:proofErr w:type="spellEnd"/>
      <w:r w:rsidRPr="00752413">
        <w:rPr>
          <w:rFonts w:cs="Arial"/>
          <w:szCs w:val="22"/>
        </w:rPr>
        <w:t xml:space="preserve"> zaťaženej oblasti (priemyselné znečistenie Serede, Galanty a Šale).V ovzduší je koncentrácia SO</w:t>
      </w:r>
      <w:r w:rsidRPr="00752413">
        <w:rPr>
          <w:rFonts w:cs="Arial"/>
          <w:szCs w:val="22"/>
          <w:vertAlign w:val="subscript"/>
        </w:rPr>
        <w:t>2</w:t>
      </w:r>
      <w:r w:rsidRPr="00752413">
        <w:rPr>
          <w:rFonts w:cs="Arial"/>
          <w:szCs w:val="22"/>
        </w:rPr>
        <w:t xml:space="preserve"> 15-20 μg.m</w:t>
      </w:r>
      <w:r w:rsidRPr="00752413">
        <w:rPr>
          <w:rFonts w:cs="Arial"/>
          <w:szCs w:val="22"/>
          <w:vertAlign w:val="superscript"/>
        </w:rPr>
        <w:t>-3</w:t>
      </w:r>
      <w:r w:rsidRPr="00752413">
        <w:rPr>
          <w:rFonts w:cs="Arial"/>
          <w:szCs w:val="22"/>
        </w:rPr>
        <w:t>,</w:t>
      </w:r>
      <w:r w:rsidR="00C94B87">
        <w:rPr>
          <w:rFonts w:cs="Arial"/>
          <w:szCs w:val="22"/>
        </w:rPr>
        <w:t xml:space="preserve"> </w:t>
      </w:r>
      <w:r w:rsidRPr="00752413">
        <w:rPr>
          <w:rFonts w:cs="Arial"/>
          <w:szCs w:val="22"/>
        </w:rPr>
        <w:t>NO</w:t>
      </w:r>
      <w:r w:rsidRPr="00752413">
        <w:rPr>
          <w:rFonts w:cs="Arial"/>
          <w:szCs w:val="22"/>
          <w:vertAlign w:val="subscript"/>
        </w:rPr>
        <w:t>x</w:t>
      </w:r>
      <w:r w:rsidRPr="00752413">
        <w:rPr>
          <w:rFonts w:cs="Arial"/>
          <w:szCs w:val="22"/>
        </w:rPr>
        <w:t xml:space="preserve"> </w:t>
      </w:r>
      <w:r>
        <w:rPr>
          <w:rFonts w:cs="Arial"/>
          <w:szCs w:val="22"/>
        </w:rPr>
        <w:t>1</w:t>
      </w:r>
      <w:r w:rsidRPr="00752413">
        <w:rPr>
          <w:rFonts w:cs="Arial"/>
          <w:szCs w:val="22"/>
        </w:rPr>
        <w:t>0</w:t>
      </w:r>
      <w:r>
        <w:rPr>
          <w:rFonts w:cs="Arial"/>
          <w:szCs w:val="22"/>
        </w:rPr>
        <w:t xml:space="preserve"> – </w:t>
      </w:r>
      <w:r w:rsidRPr="00752413">
        <w:rPr>
          <w:rFonts w:cs="Arial"/>
          <w:szCs w:val="22"/>
        </w:rPr>
        <w:t>15</w:t>
      </w:r>
      <w:r w:rsidR="00C94B87">
        <w:rPr>
          <w:rFonts w:cs="Arial"/>
          <w:szCs w:val="22"/>
        </w:rPr>
        <w:t> </w:t>
      </w:r>
      <w:r w:rsidRPr="00752413">
        <w:rPr>
          <w:rFonts w:cs="Arial"/>
          <w:szCs w:val="22"/>
        </w:rPr>
        <w:t>μg.m</w:t>
      </w:r>
      <w:r>
        <w:rPr>
          <w:rFonts w:cs="Arial"/>
          <w:szCs w:val="22"/>
          <w:vertAlign w:val="superscript"/>
        </w:rPr>
        <w:t>3</w:t>
      </w:r>
      <w:r w:rsidRPr="00752413">
        <w:rPr>
          <w:rFonts w:cs="Arial"/>
          <w:szCs w:val="22"/>
        </w:rPr>
        <w:t>, priemerná ročná koncentrácia CO zo stacionárnych zdrojov je 810-820 μg.m</w:t>
      </w:r>
      <w:r w:rsidRPr="00752413">
        <w:rPr>
          <w:rFonts w:cs="Arial"/>
          <w:szCs w:val="22"/>
          <w:vertAlign w:val="superscript"/>
        </w:rPr>
        <w:t>-3</w:t>
      </w:r>
      <w:r w:rsidRPr="00752413">
        <w:rPr>
          <w:rFonts w:cs="Arial"/>
          <w:szCs w:val="22"/>
        </w:rPr>
        <w:t xml:space="preserve">, </w:t>
      </w:r>
      <w:r w:rsidRPr="00752413">
        <w:rPr>
          <w:rFonts w:cs="Arial"/>
          <w:szCs w:val="22"/>
        </w:rPr>
        <w:lastRenderedPageBreak/>
        <w:t>množstvo tuhých znečisťujúcich látok (prachu) je 35-40 μg.m</w:t>
      </w:r>
      <w:r w:rsidRPr="00752413">
        <w:rPr>
          <w:rFonts w:cs="Arial"/>
          <w:szCs w:val="22"/>
          <w:vertAlign w:val="superscript"/>
        </w:rPr>
        <w:t>-3</w:t>
      </w:r>
      <w:r w:rsidRPr="00752413">
        <w:rPr>
          <w:rFonts w:cs="Arial"/>
          <w:szCs w:val="22"/>
        </w:rPr>
        <w:t xml:space="preserve"> a prchavých organických látok (VOC) je 0,2</w:t>
      </w:r>
      <w:r w:rsidR="008D680B">
        <w:rPr>
          <w:rFonts w:cs="Arial"/>
          <w:szCs w:val="22"/>
        </w:rPr>
        <w:t xml:space="preserve"> </w:t>
      </w:r>
      <w:r w:rsidRPr="00752413">
        <w:rPr>
          <w:rFonts w:cs="Arial"/>
          <w:szCs w:val="22"/>
        </w:rPr>
        <w:t>-1,99 μg.m</w:t>
      </w:r>
      <w:r w:rsidRPr="00752413">
        <w:rPr>
          <w:rFonts w:cs="Arial"/>
          <w:szCs w:val="22"/>
          <w:vertAlign w:val="superscript"/>
        </w:rPr>
        <w:t>-3</w:t>
      </w:r>
      <w:r w:rsidRPr="00752413">
        <w:rPr>
          <w:rFonts w:cs="Arial"/>
          <w:szCs w:val="22"/>
        </w:rPr>
        <w:t>. Tieto hodnoty predstavujú miernu záťaž.</w:t>
      </w:r>
    </w:p>
    <w:p w:rsidR="00C94841" w:rsidRPr="00752413" w:rsidRDefault="00C94841" w:rsidP="00FC2627">
      <w:pPr>
        <w:jc w:val="both"/>
        <w:rPr>
          <w:rFonts w:cs="Arial"/>
          <w:szCs w:val="22"/>
        </w:rPr>
      </w:pPr>
      <w:r w:rsidRPr="00752413">
        <w:rPr>
          <w:rFonts w:cs="Arial"/>
          <w:szCs w:val="22"/>
        </w:rPr>
        <w:t xml:space="preserve">Vplyv výrobných činností podniku Duslo, a. s. v území je kontinuálne monitorovaný v rámci </w:t>
      </w:r>
      <w:r w:rsidRPr="00752413">
        <w:rPr>
          <w:rFonts w:cs="Arial"/>
          <w:i/>
          <w:iCs/>
          <w:szCs w:val="22"/>
        </w:rPr>
        <w:t>„Autonómneho systému varovania a vyrozumenia osôb na ohrozenom území Duslo, a. s. Šaľa a okolitého obyvateľstva“</w:t>
      </w:r>
      <w:r w:rsidRPr="00752413">
        <w:rPr>
          <w:rFonts w:cs="Arial"/>
          <w:szCs w:val="22"/>
        </w:rPr>
        <w:t xml:space="preserve"> monitorovacou stanicou v obci Trnovec nad Váhom, kde okrem zákonom určených znečisťujúcich látok sa monitorujú aj imisie NH</w:t>
      </w:r>
      <w:r w:rsidRPr="00752413">
        <w:rPr>
          <w:rFonts w:cs="Arial"/>
          <w:szCs w:val="22"/>
          <w:vertAlign w:val="subscript"/>
        </w:rPr>
        <w:t>3</w:t>
      </w:r>
      <w:r w:rsidRPr="00752413">
        <w:rPr>
          <w:rFonts w:cs="Arial"/>
          <w:szCs w:val="22"/>
        </w:rPr>
        <w:t xml:space="preserve"> a Cl</w:t>
      </w:r>
      <w:r>
        <w:rPr>
          <w:rFonts w:cs="Arial"/>
          <w:szCs w:val="22"/>
          <w:vertAlign w:val="subscript"/>
        </w:rPr>
        <w:t>2</w:t>
      </w:r>
      <w:r>
        <w:rPr>
          <w:rFonts w:cs="Arial"/>
          <w:szCs w:val="22"/>
        </w:rPr>
        <w:t>.</w:t>
      </w:r>
    </w:p>
    <w:p w:rsidR="008D680B" w:rsidRDefault="008D680B" w:rsidP="00FC2627">
      <w:pPr>
        <w:shd w:val="clear" w:color="auto" w:fill="FFFFFF"/>
        <w:jc w:val="both"/>
        <w:rPr>
          <w:rFonts w:cs="Arial"/>
          <w:b/>
          <w:szCs w:val="22"/>
        </w:rPr>
      </w:pPr>
    </w:p>
    <w:p w:rsidR="00C94841" w:rsidRPr="008D680B" w:rsidRDefault="00C94841" w:rsidP="00FC2627">
      <w:pPr>
        <w:shd w:val="clear" w:color="auto" w:fill="FFFFFF"/>
        <w:jc w:val="both"/>
        <w:rPr>
          <w:rFonts w:cs="Arial"/>
          <w:b/>
          <w:szCs w:val="22"/>
        </w:rPr>
      </w:pPr>
      <w:r w:rsidRPr="008D680B">
        <w:rPr>
          <w:rFonts w:cs="Arial"/>
          <w:szCs w:val="22"/>
        </w:rPr>
        <w:t>Emisie vybraných znečisťujúcich látok vypustených do ovzdušia zo zdrojov znečisťovania ovzdušia v rokoch 2013 – 2014</w:t>
      </w:r>
      <w:r w:rsidR="008D680B">
        <w:rPr>
          <w:rFonts w:cs="Arial"/>
          <w:b/>
          <w:szCs w:val="22"/>
        </w:rPr>
        <w:t>:</w:t>
      </w:r>
      <w:r w:rsidRPr="008D680B">
        <w:rPr>
          <w:rFonts w:cs="Arial"/>
          <w:b/>
          <w:szCs w:val="22"/>
        </w:rPr>
        <w:t xml:space="preserve"> </w:t>
      </w:r>
    </w:p>
    <w:p w:rsidR="00C94841" w:rsidRPr="00D37785" w:rsidRDefault="00C94841" w:rsidP="00C94841">
      <w:pPr>
        <w:shd w:val="clear" w:color="auto" w:fill="FFFFFF"/>
        <w:spacing w:line="300" w:lineRule="exact"/>
        <w:jc w:val="both"/>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1821"/>
        <w:gridCol w:w="1798"/>
        <w:gridCol w:w="1798"/>
        <w:gridCol w:w="1814"/>
      </w:tblGrid>
      <w:tr w:rsidR="00C94841" w:rsidRPr="00D37785" w:rsidTr="002615A6">
        <w:trPr>
          <w:tblHeader/>
        </w:trPr>
        <w:tc>
          <w:tcPr>
            <w:tcW w:w="1831" w:type="dxa"/>
            <w:shd w:val="clear" w:color="auto" w:fill="BFBFBF"/>
            <w:vAlign w:val="center"/>
          </w:tcPr>
          <w:p w:rsidR="00C94841" w:rsidRPr="002615A6" w:rsidRDefault="00C94841" w:rsidP="002615A6">
            <w:pPr>
              <w:spacing w:line="300" w:lineRule="exact"/>
              <w:jc w:val="center"/>
              <w:rPr>
                <w:rFonts w:cs="Arial"/>
                <w:i/>
                <w:szCs w:val="22"/>
              </w:rPr>
            </w:pPr>
            <w:r w:rsidRPr="002615A6">
              <w:rPr>
                <w:rFonts w:cs="Arial"/>
                <w:i/>
                <w:szCs w:val="22"/>
              </w:rPr>
              <w:t>Znečisťujúca látka</w:t>
            </w:r>
          </w:p>
        </w:tc>
        <w:tc>
          <w:tcPr>
            <w:tcW w:w="1821" w:type="dxa"/>
            <w:shd w:val="clear" w:color="auto" w:fill="BFBFBF"/>
            <w:vAlign w:val="center"/>
          </w:tcPr>
          <w:p w:rsidR="00C94841" w:rsidRPr="002615A6" w:rsidRDefault="00C94841" w:rsidP="002615A6">
            <w:pPr>
              <w:spacing w:line="300" w:lineRule="exact"/>
              <w:jc w:val="center"/>
              <w:rPr>
                <w:rFonts w:cs="Arial"/>
                <w:i/>
                <w:szCs w:val="22"/>
              </w:rPr>
            </w:pPr>
            <w:r w:rsidRPr="002615A6">
              <w:rPr>
                <w:rFonts w:cs="Arial"/>
                <w:i/>
                <w:szCs w:val="22"/>
              </w:rPr>
              <w:t>Počet miest vypúšťania</w:t>
            </w:r>
          </w:p>
        </w:tc>
        <w:tc>
          <w:tcPr>
            <w:tcW w:w="1798" w:type="dxa"/>
            <w:shd w:val="clear" w:color="auto" w:fill="BFBFBF"/>
            <w:vAlign w:val="center"/>
          </w:tcPr>
          <w:p w:rsidR="00C94841" w:rsidRPr="002615A6" w:rsidRDefault="00C94841" w:rsidP="002615A6">
            <w:pPr>
              <w:spacing w:line="300" w:lineRule="exact"/>
              <w:jc w:val="center"/>
              <w:rPr>
                <w:rFonts w:cs="Arial"/>
                <w:i/>
                <w:szCs w:val="22"/>
              </w:rPr>
            </w:pPr>
            <w:r w:rsidRPr="002615A6">
              <w:rPr>
                <w:rFonts w:cs="Arial"/>
                <w:i/>
                <w:szCs w:val="22"/>
              </w:rPr>
              <w:t>Emisie v roku 2013</w:t>
            </w:r>
          </w:p>
          <w:p w:rsidR="00C94841" w:rsidRPr="002615A6" w:rsidRDefault="00C94841" w:rsidP="002615A6">
            <w:pPr>
              <w:spacing w:line="300" w:lineRule="exact"/>
              <w:jc w:val="center"/>
              <w:rPr>
                <w:rFonts w:cs="Arial"/>
                <w:i/>
                <w:szCs w:val="22"/>
              </w:rPr>
            </w:pPr>
            <w:r w:rsidRPr="002615A6">
              <w:rPr>
                <w:rFonts w:cs="Arial"/>
                <w:i/>
                <w:szCs w:val="22"/>
              </w:rPr>
              <w:t>[t]</w:t>
            </w:r>
          </w:p>
        </w:tc>
        <w:tc>
          <w:tcPr>
            <w:tcW w:w="1798" w:type="dxa"/>
            <w:shd w:val="clear" w:color="auto" w:fill="BFBFBF"/>
            <w:vAlign w:val="center"/>
          </w:tcPr>
          <w:p w:rsidR="00C94841" w:rsidRPr="002615A6" w:rsidRDefault="00C94841" w:rsidP="002615A6">
            <w:pPr>
              <w:spacing w:line="300" w:lineRule="exact"/>
              <w:jc w:val="center"/>
              <w:rPr>
                <w:rFonts w:cs="Arial"/>
                <w:i/>
                <w:szCs w:val="22"/>
              </w:rPr>
            </w:pPr>
            <w:r w:rsidRPr="002615A6">
              <w:rPr>
                <w:rFonts w:cs="Arial"/>
                <w:i/>
                <w:szCs w:val="22"/>
              </w:rPr>
              <w:t>Emisie v roku 2014</w:t>
            </w:r>
          </w:p>
          <w:p w:rsidR="00C94841" w:rsidRPr="002615A6" w:rsidRDefault="00C94841" w:rsidP="002615A6">
            <w:pPr>
              <w:spacing w:line="300" w:lineRule="exact"/>
              <w:jc w:val="center"/>
              <w:rPr>
                <w:rFonts w:cs="Arial"/>
                <w:i/>
                <w:szCs w:val="22"/>
              </w:rPr>
            </w:pPr>
            <w:r w:rsidRPr="002615A6">
              <w:rPr>
                <w:rFonts w:cs="Arial"/>
                <w:i/>
                <w:szCs w:val="22"/>
              </w:rPr>
              <w:t>[t]</w:t>
            </w:r>
          </w:p>
        </w:tc>
        <w:tc>
          <w:tcPr>
            <w:tcW w:w="1814" w:type="dxa"/>
            <w:shd w:val="clear" w:color="auto" w:fill="BFBFBF"/>
            <w:vAlign w:val="center"/>
          </w:tcPr>
          <w:p w:rsidR="00C94841" w:rsidRPr="002615A6" w:rsidRDefault="00C94841" w:rsidP="002615A6">
            <w:pPr>
              <w:spacing w:line="300" w:lineRule="exact"/>
              <w:jc w:val="center"/>
              <w:rPr>
                <w:rFonts w:cs="Arial"/>
                <w:i/>
                <w:szCs w:val="22"/>
              </w:rPr>
            </w:pPr>
            <w:r w:rsidRPr="002615A6">
              <w:rPr>
                <w:rFonts w:cs="Arial"/>
                <w:i/>
                <w:szCs w:val="22"/>
              </w:rPr>
              <w:t>Index</w:t>
            </w:r>
          </w:p>
          <w:p w:rsidR="00C94841" w:rsidRPr="002615A6" w:rsidRDefault="00C94841" w:rsidP="002615A6">
            <w:pPr>
              <w:spacing w:line="300" w:lineRule="exact"/>
              <w:jc w:val="center"/>
              <w:rPr>
                <w:rFonts w:cs="Arial"/>
                <w:i/>
                <w:szCs w:val="22"/>
              </w:rPr>
            </w:pPr>
            <w:r w:rsidRPr="002615A6">
              <w:rPr>
                <w:rFonts w:cs="Arial"/>
                <w:i/>
                <w:szCs w:val="22"/>
              </w:rPr>
              <w:t>2014/2013</w:t>
            </w:r>
          </w:p>
        </w:tc>
      </w:tr>
      <w:tr w:rsidR="00C94841" w:rsidRPr="00D37785" w:rsidTr="002615A6">
        <w:tc>
          <w:tcPr>
            <w:tcW w:w="1831" w:type="dxa"/>
            <w:shd w:val="clear" w:color="auto" w:fill="auto"/>
          </w:tcPr>
          <w:p w:rsidR="00C94841" w:rsidRPr="002615A6" w:rsidRDefault="00C94841" w:rsidP="002615A6">
            <w:pPr>
              <w:spacing w:line="300" w:lineRule="exact"/>
              <w:jc w:val="both"/>
              <w:rPr>
                <w:rFonts w:cs="Arial"/>
                <w:i/>
                <w:szCs w:val="22"/>
              </w:rPr>
            </w:pPr>
            <w:r w:rsidRPr="002615A6">
              <w:rPr>
                <w:rFonts w:cs="Arial"/>
                <w:i/>
                <w:szCs w:val="22"/>
              </w:rPr>
              <w:t>TZL</w:t>
            </w:r>
          </w:p>
        </w:tc>
        <w:tc>
          <w:tcPr>
            <w:tcW w:w="1821" w:type="dxa"/>
            <w:shd w:val="clear" w:color="auto" w:fill="auto"/>
          </w:tcPr>
          <w:p w:rsidR="00C94841" w:rsidRPr="00D37785" w:rsidRDefault="00C94841" w:rsidP="002615A6">
            <w:pPr>
              <w:spacing w:line="300" w:lineRule="exact"/>
              <w:jc w:val="center"/>
              <w:rPr>
                <w:rFonts w:cs="Arial"/>
                <w:szCs w:val="22"/>
              </w:rPr>
            </w:pPr>
            <w:r w:rsidRPr="00D37785">
              <w:rPr>
                <w:rFonts w:cs="Arial"/>
                <w:szCs w:val="22"/>
              </w:rPr>
              <w:t>48</w:t>
            </w:r>
          </w:p>
        </w:tc>
        <w:tc>
          <w:tcPr>
            <w:tcW w:w="1798" w:type="dxa"/>
            <w:shd w:val="clear" w:color="auto" w:fill="auto"/>
          </w:tcPr>
          <w:p w:rsidR="00C94841" w:rsidRPr="00D37785" w:rsidRDefault="00C94841" w:rsidP="002615A6">
            <w:pPr>
              <w:spacing w:line="300" w:lineRule="exact"/>
              <w:jc w:val="center"/>
              <w:rPr>
                <w:rFonts w:cs="Arial"/>
                <w:szCs w:val="22"/>
              </w:rPr>
            </w:pPr>
            <w:r w:rsidRPr="00D37785">
              <w:rPr>
                <w:rFonts w:cs="Arial"/>
                <w:szCs w:val="22"/>
              </w:rPr>
              <w:t>147,86</w:t>
            </w:r>
          </w:p>
        </w:tc>
        <w:tc>
          <w:tcPr>
            <w:tcW w:w="1798" w:type="dxa"/>
            <w:shd w:val="clear" w:color="auto" w:fill="auto"/>
          </w:tcPr>
          <w:p w:rsidR="00C94841" w:rsidRPr="00D37785" w:rsidRDefault="00C94841" w:rsidP="002615A6">
            <w:pPr>
              <w:spacing w:line="300" w:lineRule="exact"/>
              <w:jc w:val="center"/>
              <w:rPr>
                <w:rFonts w:cs="Arial"/>
                <w:szCs w:val="22"/>
              </w:rPr>
            </w:pPr>
            <w:r w:rsidRPr="00D37785">
              <w:rPr>
                <w:rFonts w:cs="Arial"/>
                <w:szCs w:val="22"/>
              </w:rPr>
              <w:t>109,40</w:t>
            </w:r>
          </w:p>
        </w:tc>
        <w:tc>
          <w:tcPr>
            <w:tcW w:w="1814" w:type="dxa"/>
            <w:shd w:val="clear" w:color="auto" w:fill="auto"/>
          </w:tcPr>
          <w:p w:rsidR="00C94841" w:rsidRPr="00D37785" w:rsidRDefault="00C94841" w:rsidP="002615A6">
            <w:pPr>
              <w:spacing w:line="300" w:lineRule="exact"/>
              <w:jc w:val="center"/>
              <w:rPr>
                <w:rFonts w:cs="Arial"/>
                <w:szCs w:val="22"/>
              </w:rPr>
            </w:pPr>
            <w:r>
              <w:rPr>
                <w:rFonts w:cs="Arial"/>
                <w:szCs w:val="22"/>
              </w:rPr>
              <w:t>0,74</w:t>
            </w:r>
          </w:p>
        </w:tc>
      </w:tr>
      <w:tr w:rsidR="00C94841" w:rsidRPr="00D37785" w:rsidTr="002615A6">
        <w:tc>
          <w:tcPr>
            <w:tcW w:w="1831" w:type="dxa"/>
            <w:shd w:val="clear" w:color="auto" w:fill="auto"/>
          </w:tcPr>
          <w:p w:rsidR="00C94841" w:rsidRPr="002615A6" w:rsidRDefault="00C94841" w:rsidP="002615A6">
            <w:pPr>
              <w:spacing w:line="300" w:lineRule="exact"/>
              <w:jc w:val="both"/>
              <w:rPr>
                <w:rFonts w:cs="Arial"/>
                <w:i/>
                <w:szCs w:val="22"/>
                <w:vertAlign w:val="subscript"/>
              </w:rPr>
            </w:pPr>
            <w:r w:rsidRPr="002615A6">
              <w:rPr>
                <w:rFonts w:cs="Arial"/>
                <w:i/>
                <w:szCs w:val="22"/>
              </w:rPr>
              <w:t>SO</w:t>
            </w:r>
            <w:r w:rsidRPr="002615A6">
              <w:rPr>
                <w:rFonts w:cs="Arial"/>
                <w:i/>
                <w:szCs w:val="22"/>
                <w:vertAlign w:val="subscript"/>
              </w:rPr>
              <w:t>2</w:t>
            </w:r>
          </w:p>
        </w:tc>
        <w:tc>
          <w:tcPr>
            <w:tcW w:w="1821" w:type="dxa"/>
            <w:shd w:val="clear" w:color="auto" w:fill="auto"/>
          </w:tcPr>
          <w:p w:rsidR="00C94841" w:rsidRPr="00D37785" w:rsidRDefault="00C94841" w:rsidP="002615A6">
            <w:pPr>
              <w:spacing w:line="300" w:lineRule="exact"/>
              <w:jc w:val="center"/>
              <w:rPr>
                <w:rFonts w:cs="Arial"/>
                <w:szCs w:val="22"/>
              </w:rPr>
            </w:pPr>
            <w:r w:rsidRPr="00D37785">
              <w:rPr>
                <w:rFonts w:cs="Arial"/>
                <w:szCs w:val="22"/>
              </w:rPr>
              <w:t>16</w:t>
            </w:r>
          </w:p>
        </w:tc>
        <w:tc>
          <w:tcPr>
            <w:tcW w:w="1798" w:type="dxa"/>
            <w:shd w:val="clear" w:color="auto" w:fill="auto"/>
          </w:tcPr>
          <w:p w:rsidR="00C94841" w:rsidRPr="00D37785" w:rsidRDefault="00C94841" w:rsidP="002615A6">
            <w:pPr>
              <w:spacing w:line="300" w:lineRule="exact"/>
              <w:jc w:val="center"/>
              <w:rPr>
                <w:rFonts w:cs="Arial"/>
                <w:szCs w:val="22"/>
              </w:rPr>
            </w:pPr>
            <w:r w:rsidRPr="00D37785">
              <w:rPr>
                <w:rFonts w:cs="Arial"/>
                <w:szCs w:val="22"/>
              </w:rPr>
              <w:t>1,96</w:t>
            </w:r>
          </w:p>
        </w:tc>
        <w:tc>
          <w:tcPr>
            <w:tcW w:w="1798" w:type="dxa"/>
            <w:shd w:val="clear" w:color="auto" w:fill="auto"/>
          </w:tcPr>
          <w:p w:rsidR="00C94841" w:rsidRPr="00D37785" w:rsidRDefault="00C94841" w:rsidP="002615A6">
            <w:pPr>
              <w:spacing w:line="300" w:lineRule="exact"/>
              <w:jc w:val="center"/>
              <w:rPr>
                <w:rFonts w:cs="Arial"/>
                <w:szCs w:val="22"/>
              </w:rPr>
            </w:pPr>
            <w:r w:rsidRPr="00D37785">
              <w:rPr>
                <w:rFonts w:cs="Arial"/>
                <w:szCs w:val="22"/>
              </w:rPr>
              <w:t>1,44</w:t>
            </w:r>
          </w:p>
        </w:tc>
        <w:tc>
          <w:tcPr>
            <w:tcW w:w="1814" w:type="dxa"/>
            <w:shd w:val="clear" w:color="auto" w:fill="auto"/>
          </w:tcPr>
          <w:p w:rsidR="00C94841" w:rsidRPr="00D37785" w:rsidRDefault="00C94841" w:rsidP="002615A6">
            <w:pPr>
              <w:spacing w:line="300" w:lineRule="exact"/>
              <w:jc w:val="center"/>
              <w:rPr>
                <w:rFonts w:cs="Arial"/>
                <w:szCs w:val="22"/>
              </w:rPr>
            </w:pPr>
            <w:r>
              <w:rPr>
                <w:rFonts w:cs="Arial"/>
                <w:szCs w:val="22"/>
              </w:rPr>
              <w:t>0,73</w:t>
            </w:r>
          </w:p>
        </w:tc>
      </w:tr>
      <w:tr w:rsidR="00C94841" w:rsidRPr="00D37785" w:rsidTr="002615A6">
        <w:tc>
          <w:tcPr>
            <w:tcW w:w="1831" w:type="dxa"/>
            <w:shd w:val="clear" w:color="auto" w:fill="auto"/>
          </w:tcPr>
          <w:p w:rsidR="00C94841" w:rsidRPr="002615A6" w:rsidRDefault="00C94841" w:rsidP="002615A6">
            <w:pPr>
              <w:spacing w:line="300" w:lineRule="exact"/>
              <w:jc w:val="both"/>
              <w:rPr>
                <w:rFonts w:cs="Arial"/>
                <w:i/>
                <w:szCs w:val="22"/>
                <w:vertAlign w:val="subscript"/>
              </w:rPr>
            </w:pPr>
            <w:r w:rsidRPr="002615A6">
              <w:rPr>
                <w:rFonts w:cs="Arial"/>
                <w:i/>
                <w:szCs w:val="22"/>
              </w:rPr>
              <w:t>NO</w:t>
            </w:r>
            <w:r w:rsidRPr="002615A6">
              <w:rPr>
                <w:rFonts w:cs="Arial"/>
                <w:i/>
                <w:szCs w:val="22"/>
                <w:vertAlign w:val="subscript"/>
              </w:rPr>
              <w:t>x</w:t>
            </w:r>
          </w:p>
        </w:tc>
        <w:tc>
          <w:tcPr>
            <w:tcW w:w="1821" w:type="dxa"/>
            <w:shd w:val="clear" w:color="auto" w:fill="auto"/>
          </w:tcPr>
          <w:p w:rsidR="00C94841" w:rsidRPr="00D37785" w:rsidRDefault="00C94841" w:rsidP="002615A6">
            <w:pPr>
              <w:spacing w:line="300" w:lineRule="exact"/>
              <w:jc w:val="center"/>
              <w:rPr>
                <w:rFonts w:cs="Arial"/>
                <w:szCs w:val="22"/>
              </w:rPr>
            </w:pPr>
            <w:r w:rsidRPr="00D37785">
              <w:rPr>
                <w:rFonts w:cs="Arial"/>
                <w:szCs w:val="22"/>
              </w:rPr>
              <w:t>32</w:t>
            </w:r>
          </w:p>
        </w:tc>
        <w:tc>
          <w:tcPr>
            <w:tcW w:w="1798" w:type="dxa"/>
            <w:shd w:val="clear" w:color="auto" w:fill="auto"/>
          </w:tcPr>
          <w:p w:rsidR="00C94841" w:rsidRPr="00D37785" w:rsidRDefault="00C94841" w:rsidP="002615A6">
            <w:pPr>
              <w:spacing w:line="300" w:lineRule="exact"/>
              <w:jc w:val="center"/>
              <w:rPr>
                <w:rFonts w:cs="Arial"/>
                <w:szCs w:val="22"/>
              </w:rPr>
            </w:pPr>
            <w:r w:rsidRPr="00D37785">
              <w:rPr>
                <w:rFonts w:cs="Arial"/>
                <w:szCs w:val="22"/>
              </w:rPr>
              <w:t>691,86</w:t>
            </w:r>
          </w:p>
        </w:tc>
        <w:tc>
          <w:tcPr>
            <w:tcW w:w="1798" w:type="dxa"/>
            <w:shd w:val="clear" w:color="auto" w:fill="auto"/>
          </w:tcPr>
          <w:p w:rsidR="00C94841" w:rsidRPr="00D37785" w:rsidRDefault="00C94841" w:rsidP="002615A6">
            <w:pPr>
              <w:spacing w:line="300" w:lineRule="exact"/>
              <w:jc w:val="center"/>
              <w:rPr>
                <w:rFonts w:cs="Arial"/>
                <w:szCs w:val="22"/>
              </w:rPr>
            </w:pPr>
            <w:r w:rsidRPr="00D37785">
              <w:rPr>
                <w:rFonts w:cs="Arial"/>
                <w:szCs w:val="22"/>
              </w:rPr>
              <w:t>601,89</w:t>
            </w:r>
          </w:p>
        </w:tc>
        <w:tc>
          <w:tcPr>
            <w:tcW w:w="1814" w:type="dxa"/>
            <w:shd w:val="clear" w:color="auto" w:fill="auto"/>
          </w:tcPr>
          <w:p w:rsidR="00C94841" w:rsidRPr="00D37785" w:rsidRDefault="00C94841" w:rsidP="002615A6">
            <w:pPr>
              <w:spacing w:line="300" w:lineRule="exact"/>
              <w:jc w:val="center"/>
              <w:rPr>
                <w:rFonts w:cs="Arial"/>
                <w:szCs w:val="22"/>
              </w:rPr>
            </w:pPr>
            <w:r>
              <w:rPr>
                <w:rFonts w:cs="Arial"/>
                <w:szCs w:val="22"/>
              </w:rPr>
              <w:t>0,87</w:t>
            </w:r>
          </w:p>
        </w:tc>
      </w:tr>
      <w:tr w:rsidR="00C94841" w:rsidRPr="00D37785" w:rsidTr="002615A6">
        <w:tc>
          <w:tcPr>
            <w:tcW w:w="1831" w:type="dxa"/>
            <w:shd w:val="clear" w:color="auto" w:fill="auto"/>
          </w:tcPr>
          <w:p w:rsidR="00C94841" w:rsidRPr="002615A6" w:rsidRDefault="00C94841" w:rsidP="002615A6">
            <w:pPr>
              <w:spacing w:line="300" w:lineRule="exact"/>
              <w:jc w:val="both"/>
              <w:rPr>
                <w:rFonts w:cs="Arial"/>
                <w:i/>
                <w:szCs w:val="22"/>
              </w:rPr>
            </w:pPr>
            <w:r w:rsidRPr="002615A6">
              <w:rPr>
                <w:rFonts w:cs="Arial"/>
                <w:i/>
                <w:szCs w:val="22"/>
              </w:rPr>
              <w:t>CO</w:t>
            </w:r>
          </w:p>
        </w:tc>
        <w:tc>
          <w:tcPr>
            <w:tcW w:w="1821" w:type="dxa"/>
            <w:shd w:val="clear" w:color="auto" w:fill="auto"/>
          </w:tcPr>
          <w:p w:rsidR="00C94841" w:rsidRPr="00D37785" w:rsidRDefault="00C94841" w:rsidP="002615A6">
            <w:pPr>
              <w:spacing w:line="300" w:lineRule="exact"/>
              <w:jc w:val="center"/>
              <w:rPr>
                <w:rFonts w:cs="Arial"/>
                <w:szCs w:val="22"/>
              </w:rPr>
            </w:pPr>
            <w:r w:rsidRPr="00D37785">
              <w:rPr>
                <w:rFonts w:cs="Arial"/>
                <w:szCs w:val="22"/>
              </w:rPr>
              <w:t>16</w:t>
            </w:r>
          </w:p>
        </w:tc>
        <w:tc>
          <w:tcPr>
            <w:tcW w:w="1798" w:type="dxa"/>
            <w:shd w:val="clear" w:color="auto" w:fill="auto"/>
          </w:tcPr>
          <w:p w:rsidR="00C94841" w:rsidRPr="00D37785" w:rsidRDefault="00C94841" w:rsidP="002615A6">
            <w:pPr>
              <w:spacing w:line="300" w:lineRule="exact"/>
              <w:jc w:val="center"/>
              <w:rPr>
                <w:rFonts w:cs="Arial"/>
                <w:szCs w:val="22"/>
              </w:rPr>
            </w:pPr>
            <w:r w:rsidRPr="00D37785">
              <w:rPr>
                <w:rFonts w:cs="Arial"/>
                <w:szCs w:val="22"/>
              </w:rPr>
              <w:t>101,04</w:t>
            </w:r>
          </w:p>
        </w:tc>
        <w:tc>
          <w:tcPr>
            <w:tcW w:w="1798" w:type="dxa"/>
            <w:shd w:val="clear" w:color="auto" w:fill="auto"/>
          </w:tcPr>
          <w:p w:rsidR="00C94841" w:rsidRPr="00D37785" w:rsidRDefault="00C94841" w:rsidP="002615A6">
            <w:pPr>
              <w:spacing w:line="300" w:lineRule="exact"/>
              <w:jc w:val="center"/>
              <w:rPr>
                <w:rFonts w:cs="Arial"/>
                <w:szCs w:val="22"/>
              </w:rPr>
            </w:pPr>
            <w:r w:rsidRPr="00D37785">
              <w:rPr>
                <w:rFonts w:cs="Arial"/>
                <w:szCs w:val="22"/>
              </w:rPr>
              <w:t>78,64</w:t>
            </w:r>
          </w:p>
        </w:tc>
        <w:tc>
          <w:tcPr>
            <w:tcW w:w="1814" w:type="dxa"/>
            <w:shd w:val="clear" w:color="auto" w:fill="auto"/>
          </w:tcPr>
          <w:p w:rsidR="00C94841" w:rsidRPr="00D37785" w:rsidRDefault="00C94841" w:rsidP="002615A6">
            <w:pPr>
              <w:spacing w:line="300" w:lineRule="exact"/>
              <w:jc w:val="center"/>
              <w:rPr>
                <w:rFonts w:cs="Arial"/>
                <w:szCs w:val="22"/>
              </w:rPr>
            </w:pPr>
            <w:r>
              <w:rPr>
                <w:rFonts w:cs="Arial"/>
                <w:szCs w:val="22"/>
              </w:rPr>
              <w:t>0,78</w:t>
            </w:r>
          </w:p>
        </w:tc>
      </w:tr>
      <w:tr w:rsidR="00C94841" w:rsidRPr="00D37785" w:rsidTr="002615A6">
        <w:tc>
          <w:tcPr>
            <w:tcW w:w="1831" w:type="dxa"/>
            <w:shd w:val="clear" w:color="auto" w:fill="auto"/>
          </w:tcPr>
          <w:p w:rsidR="00C94841" w:rsidRPr="002615A6" w:rsidRDefault="00C94841" w:rsidP="002615A6">
            <w:pPr>
              <w:spacing w:line="300" w:lineRule="exact"/>
              <w:jc w:val="both"/>
              <w:rPr>
                <w:rFonts w:cs="Arial"/>
                <w:i/>
                <w:szCs w:val="22"/>
              </w:rPr>
            </w:pPr>
            <w:r w:rsidRPr="002615A6">
              <w:rPr>
                <w:rFonts w:cs="Arial"/>
                <w:i/>
                <w:szCs w:val="22"/>
              </w:rPr>
              <w:t>organické látky</w:t>
            </w:r>
          </w:p>
        </w:tc>
        <w:tc>
          <w:tcPr>
            <w:tcW w:w="1821" w:type="dxa"/>
            <w:shd w:val="clear" w:color="auto" w:fill="auto"/>
          </w:tcPr>
          <w:p w:rsidR="00C94841" w:rsidRPr="00D37785" w:rsidRDefault="00C94841" w:rsidP="002615A6">
            <w:pPr>
              <w:spacing w:line="300" w:lineRule="exact"/>
              <w:jc w:val="center"/>
              <w:rPr>
                <w:rFonts w:cs="Arial"/>
                <w:szCs w:val="22"/>
              </w:rPr>
            </w:pPr>
            <w:r w:rsidRPr="00D37785">
              <w:rPr>
                <w:rFonts w:cs="Arial"/>
                <w:szCs w:val="22"/>
              </w:rPr>
              <w:t>72</w:t>
            </w:r>
          </w:p>
        </w:tc>
        <w:tc>
          <w:tcPr>
            <w:tcW w:w="1798" w:type="dxa"/>
            <w:shd w:val="clear" w:color="auto" w:fill="auto"/>
          </w:tcPr>
          <w:p w:rsidR="00C94841" w:rsidRPr="00D37785" w:rsidRDefault="00C94841" w:rsidP="002615A6">
            <w:pPr>
              <w:spacing w:line="300" w:lineRule="exact"/>
              <w:jc w:val="center"/>
              <w:rPr>
                <w:rFonts w:cs="Arial"/>
                <w:szCs w:val="22"/>
              </w:rPr>
            </w:pPr>
            <w:r w:rsidRPr="00D37785">
              <w:rPr>
                <w:rFonts w:cs="Arial"/>
                <w:szCs w:val="22"/>
              </w:rPr>
              <w:t>56,67</w:t>
            </w:r>
          </w:p>
        </w:tc>
        <w:tc>
          <w:tcPr>
            <w:tcW w:w="1798" w:type="dxa"/>
            <w:shd w:val="clear" w:color="auto" w:fill="auto"/>
          </w:tcPr>
          <w:p w:rsidR="00C94841" w:rsidRPr="00D37785" w:rsidRDefault="00C94841" w:rsidP="002615A6">
            <w:pPr>
              <w:spacing w:line="300" w:lineRule="exact"/>
              <w:jc w:val="center"/>
              <w:rPr>
                <w:rFonts w:cs="Arial"/>
                <w:szCs w:val="22"/>
              </w:rPr>
            </w:pPr>
            <w:r w:rsidRPr="00D37785">
              <w:rPr>
                <w:rFonts w:cs="Arial"/>
                <w:szCs w:val="22"/>
              </w:rPr>
              <w:t>63,78</w:t>
            </w:r>
          </w:p>
        </w:tc>
        <w:tc>
          <w:tcPr>
            <w:tcW w:w="1814" w:type="dxa"/>
            <w:shd w:val="clear" w:color="auto" w:fill="auto"/>
          </w:tcPr>
          <w:p w:rsidR="00C94841" w:rsidRPr="00D37785" w:rsidRDefault="00C94841" w:rsidP="002615A6">
            <w:pPr>
              <w:spacing w:line="300" w:lineRule="exact"/>
              <w:jc w:val="center"/>
              <w:rPr>
                <w:rFonts w:cs="Arial"/>
                <w:szCs w:val="22"/>
              </w:rPr>
            </w:pPr>
            <w:r>
              <w:rPr>
                <w:rFonts w:cs="Arial"/>
                <w:szCs w:val="22"/>
              </w:rPr>
              <w:t>1,13</w:t>
            </w:r>
          </w:p>
        </w:tc>
      </w:tr>
      <w:tr w:rsidR="00C94841" w:rsidRPr="00D37785" w:rsidTr="002615A6">
        <w:tc>
          <w:tcPr>
            <w:tcW w:w="1831" w:type="dxa"/>
            <w:shd w:val="clear" w:color="auto" w:fill="auto"/>
          </w:tcPr>
          <w:p w:rsidR="00C94841" w:rsidRPr="002615A6" w:rsidRDefault="00C94841" w:rsidP="002615A6">
            <w:pPr>
              <w:spacing w:line="300" w:lineRule="exact"/>
              <w:jc w:val="both"/>
              <w:rPr>
                <w:rFonts w:cs="Arial"/>
                <w:i/>
                <w:szCs w:val="22"/>
                <w:vertAlign w:val="subscript"/>
              </w:rPr>
            </w:pPr>
            <w:r w:rsidRPr="002615A6">
              <w:rPr>
                <w:rFonts w:cs="Arial"/>
                <w:i/>
                <w:szCs w:val="22"/>
              </w:rPr>
              <w:t>Cl</w:t>
            </w:r>
            <w:r w:rsidRPr="002615A6">
              <w:rPr>
                <w:rFonts w:cs="Arial"/>
                <w:i/>
                <w:szCs w:val="22"/>
                <w:vertAlign w:val="subscript"/>
              </w:rPr>
              <w:t>2</w:t>
            </w:r>
          </w:p>
        </w:tc>
        <w:tc>
          <w:tcPr>
            <w:tcW w:w="1821" w:type="dxa"/>
            <w:shd w:val="clear" w:color="auto" w:fill="auto"/>
          </w:tcPr>
          <w:p w:rsidR="00C94841" w:rsidRPr="00D37785" w:rsidRDefault="00C94841" w:rsidP="002615A6">
            <w:pPr>
              <w:spacing w:line="300" w:lineRule="exact"/>
              <w:jc w:val="center"/>
              <w:rPr>
                <w:rFonts w:cs="Arial"/>
                <w:szCs w:val="22"/>
              </w:rPr>
            </w:pPr>
            <w:r w:rsidRPr="00D37785">
              <w:rPr>
                <w:rFonts w:cs="Arial"/>
                <w:szCs w:val="22"/>
              </w:rPr>
              <w:t>2</w:t>
            </w:r>
          </w:p>
        </w:tc>
        <w:tc>
          <w:tcPr>
            <w:tcW w:w="1798" w:type="dxa"/>
            <w:shd w:val="clear" w:color="auto" w:fill="auto"/>
          </w:tcPr>
          <w:p w:rsidR="00C94841" w:rsidRPr="00D37785" w:rsidRDefault="00C94841" w:rsidP="002615A6">
            <w:pPr>
              <w:spacing w:line="300" w:lineRule="exact"/>
              <w:jc w:val="center"/>
              <w:rPr>
                <w:rFonts w:cs="Arial"/>
                <w:szCs w:val="22"/>
              </w:rPr>
            </w:pPr>
            <w:r w:rsidRPr="00D37785">
              <w:rPr>
                <w:rFonts w:cs="Arial"/>
                <w:szCs w:val="22"/>
              </w:rPr>
              <w:t>0,00008</w:t>
            </w:r>
          </w:p>
        </w:tc>
        <w:tc>
          <w:tcPr>
            <w:tcW w:w="1798" w:type="dxa"/>
            <w:shd w:val="clear" w:color="auto" w:fill="auto"/>
          </w:tcPr>
          <w:p w:rsidR="00C94841" w:rsidRPr="00D37785" w:rsidRDefault="00C94841" w:rsidP="002615A6">
            <w:pPr>
              <w:spacing w:line="300" w:lineRule="exact"/>
              <w:jc w:val="center"/>
              <w:rPr>
                <w:rFonts w:cs="Arial"/>
                <w:szCs w:val="22"/>
              </w:rPr>
            </w:pPr>
            <w:r w:rsidRPr="00D37785">
              <w:rPr>
                <w:rFonts w:cs="Arial"/>
                <w:szCs w:val="22"/>
              </w:rPr>
              <w:t>0</w:t>
            </w:r>
          </w:p>
        </w:tc>
        <w:tc>
          <w:tcPr>
            <w:tcW w:w="1814" w:type="dxa"/>
            <w:shd w:val="clear" w:color="auto" w:fill="auto"/>
          </w:tcPr>
          <w:p w:rsidR="00C94841" w:rsidRPr="00D37785" w:rsidRDefault="00C94841" w:rsidP="002615A6">
            <w:pPr>
              <w:spacing w:line="300" w:lineRule="exact"/>
              <w:jc w:val="center"/>
              <w:rPr>
                <w:rFonts w:cs="Arial"/>
                <w:szCs w:val="22"/>
              </w:rPr>
            </w:pPr>
            <w:r>
              <w:rPr>
                <w:rFonts w:cs="Arial"/>
                <w:szCs w:val="22"/>
              </w:rPr>
              <w:t>0</w:t>
            </w:r>
          </w:p>
        </w:tc>
      </w:tr>
      <w:tr w:rsidR="00C94841" w:rsidRPr="00D37785" w:rsidTr="002615A6">
        <w:tc>
          <w:tcPr>
            <w:tcW w:w="1831" w:type="dxa"/>
            <w:shd w:val="clear" w:color="auto" w:fill="auto"/>
          </w:tcPr>
          <w:p w:rsidR="00C94841" w:rsidRPr="002615A6" w:rsidRDefault="00C94841" w:rsidP="002615A6">
            <w:pPr>
              <w:spacing w:line="300" w:lineRule="exact"/>
              <w:jc w:val="both"/>
              <w:rPr>
                <w:rFonts w:cs="Arial"/>
                <w:i/>
                <w:szCs w:val="22"/>
              </w:rPr>
            </w:pPr>
            <w:proofErr w:type="spellStart"/>
            <w:r w:rsidRPr="002615A6">
              <w:rPr>
                <w:rFonts w:cs="Arial"/>
                <w:i/>
                <w:szCs w:val="22"/>
              </w:rPr>
              <w:t>HCl</w:t>
            </w:r>
            <w:proofErr w:type="spellEnd"/>
          </w:p>
        </w:tc>
        <w:tc>
          <w:tcPr>
            <w:tcW w:w="1821" w:type="dxa"/>
            <w:shd w:val="clear" w:color="auto" w:fill="auto"/>
          </w:tcPr>
          <w:p w:rsidR="00C94841" w:rsidRPr="00D37785" w:rsidRDefault="00C94841" w:rsidP="002615A6">
            <w:pPr>
              <w:spacing w:line="300" w:lineRule="exact"/>
              <w:jc w:val="center"/>
              <w:rPr>
                <w:rFonts w:cs="Arial"/>
                <w:szCs w:val="22"/>
              </w:rPr>
            </w:pPr>
            <w:r w:rsidRPr="00D37785">
              <w:rPr>
                <w:rFonts w:cs="Arial"/>
                <w:szCs w:val="22"/>
              </w:rPr>
              <w:t>5</w:t>
            </w:r>
          </w:p>
        </w:tc>
        <w:tc>
          <w:tcPr>
            <w:tcW w:w="1798" w:type="dxa"/>
            <w:shd w:val="clear" w:color="auto" w:fill="auto"/>
          </w:tcPr>
          <w:p w:rsidR="00C94841" w:rsidRPr="00D37785" w:rsidRDefault="00C94841" w:rsidP="002615A6">
            <w:pPr>
              <w:spacing w:line="300" w:lineRule="exact"/>
              <w:jc w:val="center"/>
              <w:rPr>
                <w:rFonts w:cs="Arial"/>
                <w:szCs w:val="22"/>
              </w:rPr>
            </w:pPr>
            <w:r w:rsidRPr="00D37785">
              <w:rPr>
                <w:rFonts w:cs="Arial"/>
                <w:szCs w:val="22"/>
              </w:rPr>
              <w:t>0,33</w:t>
            </w:r>
          </w:p>
        </w:tc>
        <w:tc>
          <w:tcPr>
            <w:tcW w:w="1798" w:type="dxa"/>
            <w:shd w:val="clear" w:color="auto" w:fill="auto"/>
          </w:tcPr>
          <w:p w:rsidR="00C94841" w:rsidRPr="00D37785" w:rsidRDefault="00C94841" w:rsidP="002615A6">
            <w:pPr>
              <w:spacing w:line="300" w:lineRule="exact"/>
              <w:jc w:val="center"/>
              <w:rPr>
                <w:rFonts w:cs="Arial"/>
                <w:szCs w:val="22"/>
              </w:rPr>
            </w:pPr>
            <w:r w:rsidRPr="00D37785">
              <w:rPr>
                <w:rFonts w:cs="Arial"/>
                <w:szCs w:val="22"/>
              </w:rPr>
              <w:t>0,13</w:t>
            </w:r>
          </w:p>
        </w:tc>
        <w:tc>
          <w:tcPr>
            <w:tcW w:w="1814" w:type="dxa"/>
            <w:shd w:val="clear" w:color="auto" w:fill="auto"/>
          </w:tcPr>
          <w:p w:rsidR="00C94841" w:rsidRPr="00D37785" w:rsidRDefault="00C94841" w:rsidP="002615A6">
            <w:pPr>
              <w:spacing w:line="300" w:lineRule="exact"/>
              <w:jc w:val="center"/>
              <w:rPr>
                <w:rFonts w:cs="Arial"/>
                <w:szCs w:val="22"/>
              </w:rPr>
            </w:pPr>
            <w:r>
              <w:rPr>
                <w:rFonts w:cs="Arial"/>
                <w:szCs w:val="22"/>
              </w:rPr>
              <w:t>0,39</w:t>
            </w:r>
          </w:p>
        </w:tc>
      </w:tr>
      <w:tr w:rsidR="00C94841" w:rsidRPr="00D37785" w:rsidTr="002615A6">
        <w:tc>
          <w:tcPr>
            <w:tcW w:w="1831" w:type="dxa"/>
            <w:shd w:val="clear" w:color="auto" w:fill="auto"/>
          </w:tcPr>
          <w:p w:rsidR="00C94841" w:rsidRPr="002615A6" w:rsidRDefault="00C94841" w:rsidP="002615A6">
            <w:pPr>
              <w:spacing w:line="300" w:lineRule="exact"/>
              <w:jc w:val="both"/>
              <w:rPr>
                <w:rFonts w:cs="Arial"/>
                <w:i/>
                <w:szCs w:val="22"/>
              </w:rPr>
            </w:pPr>
            <w:r w:rsidRPr="002615A6">
              <w:rPr>
                <w:rFonts w:cs="Arial"/>
                <w:i/>
                <w:szCs w:val="22"/>
              </w:rPr>
              <w:t>HF</w:t>
            </w:r>
          </w:p>
        </w:tc>
        <w:tc>
          <w:tcPr>
            <w:tcW w:w="1821" w:type="dxa"/>
            <w:shd w:val="clear" w:color="auto" w:fill="auto"/>
          </w:tcPr>
          <w:p w:rsidR="00C94841" w:rsidRPr="00D37785" w:rsidRDefault="00C94841" w:rsidP="002615A6">
            <w:pPr>
              <w:spacing w:line="300" w:lineRule="exact"/>
              <w:jc w:val="center"/>
              <w:rPr>
                <w:rFonts w:cs="Arial"/>
                <w:szCs w:val="22"/>
              </w:rPr>
            </w:pPr>
            <w:r w:rsidRPr="00D37785">
              <w:rPr>
                <w:rFonts w:cs="Arial"/>
                <w:szCs w:val="22"/>
              </w:rPr>
              <w:t>1</w:t>
            </w:r>
          </w:p>
        </w:tc>
        <w:tc>
          <w:tcPr>
            <w:tcW w:w="1798" w:type="dxa"/>
            <w:shd w:val="clear" w:color="auto" w:fill="auto"/>
          </w:tcPr>
          <w:p w:rsidR="00C94841" w:rsidRPr="00D37785" w:rsidRDefault="00C94841" w:rsidP="002615A6">
            <w:pPr>
              <w:spacing w:line="300" w:lineRule="exact"/>
              <w:jc w:val="center"/>
              <w:rPr>
                <w:rFonts w:cs="Arial"/>
                <w:szCs w:val="22"/>
              </w:rPr>
            </w:pPr>
            <w:r w:rsidRPr="00D37785">
              <w:rPr>
                <w:rFonts w:cs="Arial"/>
                <w:szCs w:val="22"/>
              </w:rPr>
              <w:t>0,04</w:t>
            </w:r>
          </w:p>
        </w:tc>
        <w:tc>
          <w:tcPr>
            <w:tcW w:w="1798" w:type="dxa"/>
            <w:shd w:val="clear" w:color="auto" w:fill="auto"/>
          </w:tcPr>
          <w:p w:rsidR="00C94841" w:rsidRPr="00D37785" w:rsidRDefault="00C94841" w:rsidP="002615A6">
            <w:pPr>
              <w:spacing w:line="300" w:lineRule="exact"/>
              <w:jc w:val="center"/>
              <w:rPr>
                <w:rFonts w:cs="Arial"/>
                <w:szCs w:val="22"/>
              </w:rPr>
            </w:pPr>
            <w:r w:rsidRPr="00D37785">
              <w:rPr>
                <w:rFonts w:cs="Arial"/>
                <w:szCs w:val="22"/>
              </w:rPr>
              <w:t>0,04</w:t>
            </w:r>
          </w:p>
        </w:tc>
        <w:tc>
          <w:tcPr>
            <w:tcW w:w="1814" w:type="dxa"/>
            <w:shd w:val="clear" w:color="auto" w:fill="auto"/>
          </w:tcPr>
          <w:p w:rsidR="00C94841" w:rsidRPr="00D37785" w:rsidRDefault="00C94841" w:rsidP="002615A6">
            <w:pPr>
              <w:spacing w:line="300" w:lineRule="exact"/>
              <w:jc w:val="center"/>
              <w:rPr>
                <w:rFonts w:cs="Arial"/>
                <w:szCs w:val="22"/>
              </w:rPr>
            </w:pPr>
            <w:r>
              <w:rPr>
                <w:rFonts w:cs="Arial"/>
                <w:szCs w:val="22"/>
              </w:rPr>
              <w:t>1,00</w:t>
            </w:r>
          </w:p>
        </w:tc>
      </w:tr>
      <w:tr w:rsidR="00C94841" w:rsidRPr="00D37785" w:rsidTr="002615A6">
        <w:tc>
          <w:tcPr>
            <w:tcW w:w="1831" w:type="dxa"/>
            <w:shd w:val="clear" w:color="auto" w:fill="auto"/>
          </w:tcPr>
          <w:p w:rsidR="00C94841" w:rsidRPr="002615A6" w:rsidRDefault="00C94841" w:rsidP="002615A6">
            <w:pPr>
              <w:spacing w:line="300" w:lineRule="exact"/>
              <w:jc w:val="both"/>
              <w:rPr>
                <w:rFonts w:cs="Arial"/>
                <w:i/>
                <w:szCs w:val="22"/>
                <w:vertAlign w:val="subscript"/>
              </w:rPr>
            </w:pPr>
            <w:r w:rsidRPr="002615A6">
              <w:rPr>
                <w:rFonts w:cs="Arial"/>
                <w:i/>
                <w:szCs w:val="22"/>
              </w:rPr>
              <w:t>NH</w:t>
            </w:r>
            <w:r w:rsidRPr="002615A6">
              <w:rPr>
                <w:rFonts w:cs="Arial"/>
                <w:i/>
                <w:szCs w:val="22"/>
                <w:vertAlign w:val="subscript"/>
              </w:rPr>
              <w:t>3</w:t>
            </w:r>
          </w:p>
        </w:tc>
        <w:tc>
          <w:tcPr>
            <w:tcW w:w="1821" w:type="dxa"/>
            <w:shd w:val="clear" w:color="auto" w:fill="auto"/>
          </w:tcPr>
          <w:p w:rsidR="00C94841" w:rsidRPr="00D37785" w:rsidRDefault="00C94841" w:rsidP="002615A6">
            <w:pPr>
              <w:spacing w:line="300" w:lineRule="exact"/>
              <w:jc w:val="center"/>
              <w:rPr>
                <w:rFonts w:cs="Arial"/>
                <w:szCs w:val="22"/>
              </w:rPr>
            </w:pPr>
            <w:r w:rsidRPr="00D37785">
              <w:rPr>
                <w:rFonts w:cs="Arial"/>
                <w:szCs w:val="22"/>
              </w:rPr>
              <w:t>24</w:t>
            </w:r>
          </w:p>
        </w:tc>
        <w:tc>
          <w:tcPr>
            <w:tcW w:w="1798" w:type="dxa"/>
            <w:shd w:val="clear" w:color="auto" w:fill="auto"/>
          </w:tcPr>
          <w:p w:rsidR="00C94841" w:rsidRPr="00D37785" w:rsidRDefault="00C94841" w:rsidP="002615A6">
            <w:pPr>
              <w:spacing w:line="300" w:lineRule="exact"/>
              <w:jc w:val="center"/>
              <w:rPr>
                <w:rFonts w:cs="Arial"/>
                <w:szCs w:val="22"/>
              </w:rPr>
            </w:pPr>
            <w:r w:rsidRPr="00D37785">
              <w:rPr>
                <w:rFonts w:cs="Arial"/>
                <w:szCs w:val="22"/>
              </w:rPr>
              <w:t>79,22</w:t>
            </w:r>
          </w:p>
        </w:tc>
        <w:tc>
          <w:tcPr>
            <w:tcW w:w="1798" w:type="dxa"/>
            <w:shd w:val="clear" w:color="auto" w:fill="auto"/>
          </w:tcPr>
          <w:p w:rsidR="00C94841" w:rsidRPr="00D37785" w:rsidRDefault="00C94841" w:rsidP="002615A6">
            <w:pPr>
              <w:spacing w:line="300" w:lineRule="exact"/>
              <w:jc w:val="center"/>
              <w:rPr>
                <w:rFonts w:cs="Arial"/>
                <w:szCs w:val="22"/>
              </w:rPr>
            </w:pPr>
            <w:r w:rsidRPr="00D37785">
              <w:rPr>
                <w:rFonts w:cs="Arial"/>
                <w:szCs w:val="22"/>
              </w:rPr>
              <w:t>52,33</w:t>
            </w:r>
          </w:p>
        </w:tc>
        <w:tc>
          <w:tcPr>
            <w:tcW w:w="1814" w:type="dxa"/>
            <w:shd w:val="clear" w:color="auto" w:fill="auto"/>
          </w:tcPr>
          <w:p w:rsidR="00C94841" w:rsidRPr="00D37785" w:rsidRDefault="00C94841" w:rsidP="002615A6">
            <w:pPr>
              <w:spacing w:line="300" w:lineRule="exact"/>
              <w:jc w:val="center"/>
              <w:rPr>
                <w:rFonts w:cs="Arial"/>
                <w:szCs w:val="22"/>
              </w:rPr>
            </w:pPr>
            <w:r>
              <w:rPr>
                <w:rFonts w:cs="Arial"/>
                <w:szCs w:val="22"/>
              </w:rPr>
              <w:t>0,66</w:t>
            </w:r>
          </w:p>
        </w:tc>
      </w:tr>
    </w:tbl>
    <w:p w:rsidR="002F2CED" w:rsidRDefault="002F2CED" w:rsidP="00C94841">
      <w:pPr>
        <w:shd w:val="clear" w:color="auto" w:fill="FFFFFF"/>
        <w:jc w:val="both"/>
        <w:rPr>
          <w:rFonts w:cs="Arial"/>
          <w:sz w:val="18"/>
          <w:szCs w:val="22"/>
        </w:rPr>
      </w:pPr>
    </w:p>
    <w:p w:rsidR="00C94841" w:rsidRDefault="00C94841" w:rsidP="00C94841">
      <w:pPr>
        <w:shd w:val="clear" w:color="auto" w:fill="FFFFFF"/>
        <w:jc w:val="both"/>
        <w:rPr>
          <w:rFonts w:cs="Arial"/>
          <w:sz w:val="18"/>
          <w:szCs w:val="22"/>
        </w:rPr>
      </w:pPr>
      <w:r>
        <w:rPr>
          <w:rFonts w:cs="Arial"/>
          <w:sz w:val="18"/>
          <w:szCs w:val="22"/>
        </w:rPr>
        <w:t>TZL – tuhé znečisťujúce látky</w:t>
      </w:r>
    </w:p>
    <w:p w:rsidR="00C94841" w:rsidRPr="00CA21F1" w:rsidRDefault="00C94841" w:rsidP="00C94841">
      <w:pPr>
        <w:shd w:val="clear" w:color="auto" w:fill="FFFFFF"/>
        <w:jc w:val="both"/>
        <w:rPr>
          <w:rFonts w:cs="Arial"/>
          <w:sz w:val="18"/>
          <w:szCs w:val="22"/>
        </w:rPr>
      </w:pPr>
      <w:r>
        <w:rPr>
          <w:rFonts w:cs="Arial"/>
          <w:sz w:val="18"/>
          <w:szCs w:val="22"/>
        </w:rPr>
        <w:t>SO</w:t>
      </w:r>
      <w:r>
        <w:rPr>
          <w:rFonts w:cs="Arial"/>
          <w:sz w:val="18"/>
          <w:szCs w:val="22"/>
          <w:vertAlign w:val="subscript"/>
        </w:rPr>
        <w:t>2</w:t>
      </w:r>
      <w:r>
        <w:rPr>
          <w:rFonts w:cs="Arial"/>
          <w:sz w:val="18"/>
          <w:szCs w:val="22"/>
        </w:rPr>
        <w:t xml:space="preserve"> – oxid siričitý vrátane prirodzeného podielu oxidu sírového SO</w:t>
      </w:r>
      <w:r>
        <w:rPr>
          <w:rFonts w:cs="Arial"/>
          <w:sz w:val="18"/>
          <w:szCs w:val="22"/>
          <w:vertAlign w:val="subscript"/>
        </w:rPr>
        <w:t>3</w:t>
      </w:r>
      <w:r>
        <w:rPr>
          <w:rFonts w:cs="Arial"/>
          <w:sz w:val="18"/>
          <w:szCs w:val="22"/>
        </w:rPr>
        <w:t xml:space="preserve"> vyjadreného ako oxid siričitý</w:t>
      </w:r>
    </w:p>
    <w:p w:rsidR="00C94841" w:rsidRPr="00CA21F1" w:rsidRDefault="00C94841" w:rsidP="00C94841">
      <w:pPr>
        <w:shd w:val="clear" w:color="auto" w:fill="FFFFFF"/>
        <w:jc w:val="both"/>
        <w:rPr>
          <w:rFonts w:cs="Arial"/>
          <w:sz w:val="18"/>
          <w:szCs w:val="22"/>
        </w:rPr>
      </w:pPr>
      <w:r>
        <w:rPr>
          <w:rFonts w:cs="Arial"/>
          <w:sz w:val="18"/>
          <w:szCs w:val="22"/>
        </w:rPr>
        <w:t>NO</w:t>
      </w:r>
      <w:r>
        <w:rPr>
          <w:rFonts w:cs="Arial"/>
          <w:sz w:val="18"/>
          <w:szCs w:val="22"/>
          <w:vertAlign w:val="subscript"/>
        </w:rPr>
        <w:t>x</w:t>
      </w:r>
      <w:r>
        <w:rPr>
          <w:rFonts w:cs="Arial"/>
          <w:sz w:val="18"/>
          <w:szCs w:val="22"/>
        </w:rPr>
        <w:t xml:space="preserve"> – oxidy dusíka (oxid dusnatý a oxid dusičitý vyjadrené oxid dusičitý NO</w:t>
      </w:r>
      <w:r>
        <w:rPr>
          <w:rFonts w:cs="Arial"/>
          <w:sz w:val="18"/>
          <w:szCs w:val="22"/>
          <w:vertAlign w:val="subscript"/>
        </w:rPr>
        <w:t>2</w:t>
      </w:r>
      <w:r>
        <w:rPr>
          <w:rFonts w:cs="Arial"/>
          <w:sz w:val="18"/>
          <w:szCs w:val="22"/>
        </w:rPr>
        <w:t>)</w:t>
      </w:r>
    </w:p>
    <w:p w:rsidR="00C94841" w:rsidRDefault="00C94841" w:rsidP="00C94841">
      <w:pPr>
        <w:shd w:val="clear" w:color="auto" w:fill="FFFFFF"/>
        <w:jc w:val="both"/>
        <w:rPr>
          <w:rFonts w:cs="Arial"/>
          <w:sz w:val="18"/>
          <w:szCs w:val="22"/>
        </w:rPr>
      </w:pPr>
      <w:r>
        <w:rPr>
          <w:rFonts w:cs="Arial"/>
          <w:sz w:val="18"/>
          <w:szCs w:val="22"/>
        </w:rPr>
        <w:t>CO – oxid uhoľnatý</w:t>
      </w:r>
    </w:p>
    <w:p w:rsidR="00C94841" w:rsidRPr="00CA21F1" w:rsidRDefault="00C94841" w:rsidP="00C94841">
      <w:pPr>
        <w:shd w:val="clear" w:color="auto" w:fill="FFFFFF"/>
        <w:jc w:val="both"/>
        <w:rPr>
          <w:rFonts w:cs="Arial"/>
          <w:sz w:val="18"/>
          <w:szCs w:val="22"/>
        </w:rPr>
      </w:pPr>
      <w:r>
        <w:rPr>
          <w:rFonts w:cs="Arial"/>
          <w:sz w:val="18"/>
          <w:szCs w:val="22"/>
        </w:rPr>
        <w:t>Cl</w:t>
      </w:r>
      <w:r>
        <w:rPr>
          <w:rFonts w:cs="Arial"/>
          <w:sz w:val="18"/>
          <w:szCs w:val="22"/>
          <w:vertAlign w:val="subscript"/>
        </w:rPr>
        <w:t xml:space="preserve">2 </w:t>
      </w:r>
      <w:r>
        <w:rPr>
          <w:rFonts w:cs="Arial"/>
          <w:sz w:val="18"/>
          <w:szCs w:val="22"/>
        </w:rPr>
        <w:t>– chlór a oxidy chlóru vyjadrené ako Cl</w:t>
      </w:r>
    </w:p>
    <w:p w:rsidR="00C94841" w:rsidRPr="00CA21F1" w:rsidRDefault="00C94841" w:rsidP="00C94841">
      <w:pPr>
        <w:shd w:val="clear" w:color="auto" w:fill="FFFFFF"/>
        <w:jc w:val="both"/>
        <w:rPr>
          <w:rFonts w:cs="Arial"/>
          <w:sz w:val="18"/>
          <w:szCs w:val="22"/>
        </w:rPr>
      </w:pPr>
      <w:proofErr w:type="spellStart"/>
      <w:r>
        <w:rPr>
          <w:rFonts w:cs="Arial"/>
          <w:sz w:val="18"/>
          <w:szCs w:val="22"/>
        </w:rPr>
        <w:t>HCl</w:t>
      </w:r>
      <w:proofErr w:type="spellEnd"/>
      <w:r>
        <w:rPr>
          <w:rFonts w:cs="Arial"/>
          <w:sz w:val="18"/>
          <w:szCs w:val="22"/>
        </w:rPr>
        <w:t xml:space="preserve"> – plynné anorganické zlúčeniny chlóru vyjadrené ako </w:t>
      </w:r>
      <w:proofErr w:type="spellStart"/>
      <w:r>
        <w:rPr>
          <w:rFonts w:cs="Arial"/>
          <w:sz w:val="18"/>
          <w:szCs w:val="22"/>
        </w:rPr>
        <w:t>HCl</w:t>
      </w:r>
      <w:proofErr w:type="spellEnd"/>
      <w:r>
        <w:rPr>
          <w:rFonts w:cs="Arial"/>
          <w:sz w:val="18"/>
          <w:szCs w:val="22"/>
        </w:rPr>
        <w:t xml:space="preserve"> okrem ClO</w:t>
      </w:r>
      <w:r>
        <w:rPr>
          <w:rFonts w:cs="Arial"/>
          <w:sz w:val="18"/>
          <w:szCs w:val="22"/>
          <w:vertAlign w:val="subscript"/>
        </w:rPr>
        <w:t>2</w:t>
      </w:r>
    </w:p>
    <w:p w:rsidR="00C94841" w:rsidRDefault="00C94841" w:rsidP="00C94841">
      <w:pPr>
        <w:shd w:val="clear" w:color="auto" w:fill="FFFFFF"/>
        <w:jc w:val="both"/>
        <w:rPr>
          <w:rFonts w:cs="Arial"/>
          <w:sz w:val="18"/>
          <w:szCs w:val="22"/>
        </w:rPr>
      </w:pPr>
      <w:r>
        <w:rPr>
          <w:rFonts w:cs="Arial"/>
          <w:sz w:val="18"/>
          <w:szCs w:val="22"/>
        </w:rPr>
        <w:t>HF – fluór a jeho plynné zlúčeniny vyjadrené ako HF</w:t>
      </w:r>
    </w:p>
    <w:p w:rsidR="00C94841" w:rsidRPr="00CA21F1" w:rsidRDefault="00C94841" w:rsidP="00C94841">
      <w:pPr>
        <w:shd w:val="clear" w:color="auto" w:fill="FFFFFF"/>
        <w:jc w:val="both"/>
        <w:rPr>
          <w:rFonts w:cs="Arial"/>
          <w:sz w:val="18"/>
          <w:szCs w:val="22"/>
        </w:rPr>
      </w:pPr>
      <w:r>
        <w:rPr>
          <w:rFonts w:cs="Arial"/>
          <w:sz w:val="18"/>
          <w:szCs w:val="22"/>
        </w:rPr>
        <w:t>NH</w:t>
      </w:r>
      <w:r>
        <w:rPr>
          <w:rFonts w:cs="Arial"/>
          <w:sz w:val="18"/>
          <w:szCs w:val="22"/>
          <w:vertAlign w:val="subscript"/>
        </w:rPr>
        <w:t>3</w:t>
      </w:r>
      <w:r>
        <w:rPr>
          <w:rFonts w:cs="Arial"/>
          <w:sz w:val="18"/>
          <w:szCs w:val="22"/>
        </w:rPr>
        <w:t xml:space="preserve"> – amoniak </w:t>
      </w:r>
    </w:p>
    <w:p w:rsidR="00C94841" w:rsidRDefault="00C94841" w:rsidP="00C94841">
      <w:pPr>
        <w:shd w:val="clear" w:color="auto" w:fill="FFFFFF"/>
        <w:ind w:firstLine="567"/>
        <w:jc w:val="both"/>
        <w:rPr>
          <w:rFonts w:cs="Arial"/>
          <w:szCs w:val="22"/>
        </w:rPr>
      </w:pPr>
    </w:p>
    <w:p w:rsidR="00C94841" w:rsidRPr="00943DEE" w:rsidRDefault="00C94841" w:rsidP="00FC2627">
      <w:pPr>
        <w:shd w:val="clear" w:color="auto" w:fill="FFFFFF"/>
        <w:jc w:val="both"/>
        <w:rPr>
          <w:rFonts w:cs="Arial"/>
          <w:szCs w:val="22"/>
        </w:rPr>
      </w:pPr>
      <w:r w:rsidRPr="00943DEE">
        <w:rPr>
          <w:rFonts w:cs="Arial"/>
          <w:szCs w:val="22"/>
        </w:rPr>
        <w:t xml:space="preserve">Celkové množstvo emisií produkovaných v Duslo, a. s. za rok 2014 je 907 t, čo je o 168 t menej ako v roku 2013 (vypustených bolo 1075 t znečisťujúcich látok). </w:t>
      </w:r>
    </w:p>
    <w:p w:rsidR="00C94841" w:rsidRPr="00C315D0" w:rsidRDefault="00C94841" w:rsidP="00FC2627">
      <w:pPr>
        <w:shd w:val="clear" w:color="auto" w:fill="FFFFFF"/>
        <w:jc w:val="both"/>
      </w:pPr>
      <w:r w:rsidRPr="00C315D0">
        <w:t xml:space="preserve">Spoločnosť Duslo, a. s. je prevádzkovateľom 28 zdrojov znečisťovania ovzdušia, pri ich prevádzke sú dodržiavané určené emisné limity pre všetky znečisťujúce látky vypúšťané do ovzdušia. </w:t>
      </w:r>
    </w:p>
    <w:p w:rsidR="00C94841" w:rsidRPr="00943DEE" w:rsidRDefault="00C94841" w:rsidP="00FC2627">
      <w:pPr>
        <w:jc w:val="both"/>
      </w:pPr>
      <w:r w:rsidRPr="00C315D0">
        <w:t>Celkové emisie znečisťujúcich látok vypustených do ovzdušia zo všetkých prevádzok spoločnosti počas posledných rokov vykazujú klesajúcu tendenciu.</w:t>
      </w:r>
      <w:r>
        <w:t xml:space="preserve"> Napriek tomu zostáva spoločnosť Duslo, a. s. najvýznamnejším producentom emisií TZL a NO</w:t>
      </w:r>
      <w:r>
        <w:rPr>
          <w:vertAlign w:val="subscript"/>
        </w:rPr>
        <w:t>x</w:t>
      </w:r>
      <w:r>
        <w:t xml:space="preserve"> v rámci Nitrianskeho kraja.</w:t>
      </w:r>
    </w:p>
    <w:p w:rsidR="006A4302" w:rsidRDefault="006A4302" w:rsidP="00FC2627">
      <w:pPr>
        <w:jc w:val="both"/>
        <w:rPr>
          <w:rFonts w:cs="Arial"/>
          <w:i/>
          <w:szCs w:val="22"/>
        </w:rPr>
      </w:pPr>
    </w:p>
    <w:p w:rsidR="008D680B" w:rsidRPr="008D680B" w:rsidRDefault="00C94841" w:rsidP="00FC2627">
      <w:pPr>
        <w:jc w:val="both"/>
        <w:rPr>
          <w:rFonts w:cs="Arial"/>
          <w:i/>
          <w:szCs w:val="22"/>
        </w:rPr>
      </w:pPr>
      <w:r w:rsidRPr="008D680B">
        <w:rPr>
          <w:rFonts w:cs="Arial"/>
          <w:i/>
          <w:szCs w:val="22"/>
        </w:rPr>
        <w:t>Hodnotenie imisnej situácie v okolí Duslo, a. s. a imisnej situácie Nitrianskeho kraja</w:t>
      </w:r>
      <w:r w:rsidR="008D680B" w:rsidRPr="008D680B">
        <w:rPr>
          <w:rFonts w:cs="Arial"/>
          <w:i/>
          <w:szCs w:val="22"/>
        </w:rPr>
        <w:t>:</w:t>
      </w:r>
    </w:p>
    <w:p w:rsidR="00C94841" w:rsidRPr="009E0622" w:rsidRDefault="00C94841" w:rsidP="00FC2627">
      <w:pPr>
        <w:jc w:val="both"/>
        <w:rPr>
          <w:rFonts w:cs="Arial"/>
          <w:szCs w:val="22"/>
        </w:rPr>
      </w:pPr>
      <w:r w:rsidRPr="009E0622">
        <w:rPr>
          <w:rFonts w:cs="Arial"/>
          <w:szCs w:val="22"/>
        </w:rPr>
        <w:t>Realizácia kontinuálneho monitorovania kvality ovzdušia bola zabezpečená v rámci stavby „Autonómny systém varovania a vyrozumenia osôb na ohrozenom území Duslo, a. s. Šaľa a okolitého obyvateľstva.“ SHMÚ Bratislava vo svojom stanovisku k realizácii imisného monitorovacieho systému odporučil na základe dlhodobých pozorovaní (prevládajúcich smerov vetra) umiestniť monitorovaciu stanicu v obci Trnovec nad Váhom v smere na lokalitu Horný Jatov.</w:t>
      </w:r>
    </w:p>
    <w:p w:rsidR="00972DEF" w:rsidRDefault="00972DEF" w:rsidP="00FC2627">
      <w:pPr>
        <w:jc w:val="both"/>
        <w:rPr>
          <w:rFonts w:cs="Arial"/>
          <w:szCs w:val="22"/>
        </w:rPr>
      </w:pPr>
    </w:p>
    <w:p w:rsidR="002F3755" w:rsidRDefault="002F3755" w:rsidP="00FC2627">
      <w:pPr>
        <w:jc w:val="both"/>
        <w:rPr>
          <w:rFonts w:cs="Arial"/>
          <w:szCs w:val="22"/>
        </w:rPr>
      </w:pPr>
    </w:p>
    <w:p w:rsidR="002F3755" w:rsidRDefault="002F3755" w:rsidP="00FC2627">
      <w:pPr>
        <w:jc w:val="both"/>
        <w:rPr>
          <w:rFonts w:cs="Arial"/>
          <w:szCs w:val="22"/>
        </w:rPr>
      </w:pPr>
    </w:p>
    <w:p w:rsidR="002F3755" w:rsidRDefault="002F3755" w:rsidP="00FC2627">
      <w:pPr>
        <w:jc w:val="both"/>
        <w:rPr>
          <w:rFonts w:cs="Arial"/>
          <w:szCs w:val="22"/>
        </w:rPr>
      </w:pPr>
    </w:p>
    <w:p w:rsidR="002F3755" w:rsidRDefault="002F3755" w:rsidP="00FC2627">
      <w:pPr>
        <w:jc w:val="both"/>
        <w:rPr>
          <w:rFonts w:cs="Arial"/>
          <w:szCs w:val="22"/>
        </w:rPr>
      </w:pPr>
    </w:p>
    <w:p w:rsidR="002F3755" w:rsidRDefault="002F3755" w:rsidP="00FC2627">
      <w:pPr>
        <w:jc w:val="both"/>
        <w:rPr>
          <w:rFonts w:cs="Arial"/>
          <w:szCs w:val="22"/>
        </w:rPr>
      </w:pPr>
    </w:p>
    <w:p w:rsidR="002F3755" w:rsidRPr="009E0622" w:rsidRDefault="002F3755" w:rsidP="00FC2627">
      <w:pPr>
        <w:jc w:val="both"/>
        <w:rPr>
          <w:rFonts w:cs="Arial"/>
          <w:szCs w:val="22"/>
        </w:rPr>
      </w:pPr>
    </w:p>
    <w:p w:rsidR="00C94841" w:rsidRPr="008D680B" w:rsidRDefault="00C94841" w:rsidP="00C94841">
      <w:pPr>
        <w:spacing w:line="300" w:lineRule="exact"/>
        <w:jc w:val="both"/>
        <w:rPr>
          <w:rFonts w:cs="Arial"/>
          <w:szCs w:val="22"/>
        </w:rPr>
      </w:pPr>
      <w:r w:rsidRPr="008D680B">
        <w:rPr>
          <w:rFonts w:cs="Arial"/>
          <w:szCs w:val="22"/>
        </w:rPr>
        <w:lastRenderedPageBreak/>
        <w:t>Priemerné mesačné hodnoty imisií z monitorovacej stanice Trnovec nad Váhom za rok 2014</w:t>
      </w:r>
      <w:r w:rsidR="00972DEF">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3"/>
        <w:gridCol w:w="1389"/>
        <w:gridCol w:w="1389"/>
        <w:gridCol w:w="1389"/>
        <w:gridCol w:w="1389"/>
        <w:gridCol w:w="1389"/>
      </w:tblGrid>
      <w:tr w:rsidR="00C94841" w:rsidRPr="002615A6" w:rsidTr="002615A6">
        <w:trPr>
          <w:trHeight w:val="737"/>
          <w:tblHeader/>
        </w:trPr>
        <w:tc>
          <w:tcPr>
            <w:tcW w:w="1503" w:type="dxa"/>
            <w:shd w:val="clear" w:color="auto" w:fill="BFBFBF"/>
            <w:vAlign w:val="center"/>
          </w:tcPr>
          <w:p w:rsidR="00C94841" w:rsidRPr="002615A6" w:rsidRDefault="00C94841" w:rsidP="002615A6">
            <w:pPr>
              <w:spacing w:line="300" w:lineRule="exact"/>
              <w:jc w:val="center"/>
              <w:rPr>
                <w:rFonts w:cs="Arial"/>
                <w:i/>
                <w:szCs w:val="22"/>
              </w:rPr>
            </w:pPr>
            <w:r w:rsidRPr="002615A6">
              <w:rPr>
                <w:rFonts w:cs="Arial"/>
                <w:i/>
                <w:szCs w:val="22"/>
              </w:rPr>
              <w:t>Mesiac</w:t>
            </w:r>
          </w:p>
        </w:tc>
        <w:tc>
          <w:tcPr>
            <w:tcW w:w="1389" w:type="dxa"/>
            <w:shd w:val="clear" w:color="auto" w:fill="BFBFBF"/>
            <w:vAlign w:val="center"/>
          </w:tcPr>
          <w:p w:rsidR="00C94841" w:rsidRPr="002615A6" w:rsidRDefault="00C94841" w:rsidP="002615A6">
            <w:pPr>
              <w:spacing w:line="300" w:lineRule="exact"/>
              <w:jc w:val="center"/>
              <w:rPr>
                <w:rFonts w:cs="Arial"/>
                <w:i/>
                <w:szCs w:val="22"/>
              </w:rPr>
            </w:pPr>
            <w:r w:rsidRPr="002615A6">
              <w:rPr>
                <w:rFonts w:cs="Arial"/>
                <w:i/>
                <w:szCs w:val="22"/>
              </w:rPr>
              <w:t>PM</w:t>
            </w:r>
            <w:r w:rsidRPr="002615A6">
              <w:rPr>
                <w:rFonts w:cs="Arial"/>
                <w:i/>
                <w:szCs w:val="22"/>
                <w:vertAlign w:val="subscript"/>
              </w:rPr>
              <w:t>10</w:t>
            </w:r>
          </w:p>
          <w:p w:rsidR="00C94841" w:rsidRPr="002615A6" w:rsidRDefault="00C94841" w:rsidP="002615A6">
            <w:pPr>
              <w:spacing w:line="300" w:lineRule="exact"/>
              <w:jc w:val="center"/>
              <w:rPr>
                <w:rFonts w:cs="Arial"/>
                <w:i/>
                <w:szCs w:val="22"/>
              </w:rPr>
            </w:pPr>
            <w:r w:rsidRPr="002615A6">
              <w:rPr>
                <w:rFonts w:cs="Arial"/>
                <w:i/>
                <w:szCs w:val="22"/>
              </w:rPr>
              <w:t>[µg.m</w:t>
            </w:r>
            <w:r w:rsidRPr="002615A6">
              <w:rPr>
                <w:rFonts w:cs="Arial"/>
                <w:i/>
                <w:szCs w:val="22"/>
                <w:vertAlign w:val="superscript"/>
              </w:rPr>
              <w:t>-3</w:t>
            </w:r>
            <w:r w:rsidRPr="002615A6">
              <w:rPr>
                <w:rFonts w:cs="Arial"/>
                <w:i/>
                <w:szCs w:val="22"/>
              </w:rPr>
              <w:t>]</w:t>
            </w:r>
          </w:p>
          <w:p w:rsidR="00C94841" w:rsidRPr="002615A6" w:rsidRDefault="00C94841" w:rsidP="002615A6">
            <w:pPr>
              <w:spacing w:line="300" w:lineRule="exact"/>
              <w:jc w:val="center"/>
              <w:rPr>
                <w:rFonts w:cs="Arial"/>
                <w:i/>
                <w:sz w:val="18"/>
                <w:szCs w:val="22"/>
              </w:rPr>
            </w:pPr>
          </w:p>
          <w:p w:rsidR="00C94841" w:rsidRPr="002615A6" w:rsidRDefault="00C94841" w:rsidP="002615A6">
            <w:pPr>
              <w:spacing w:line="300" w:lineRule="exact"/>
              <w:jc w:val="center"/>
              <w:rPr>
                <w:rFonts w:cs="Arial"/>
                <w:i/>
                <w:szCs w:val="22"/>
              </w:rPr>
            </w:pPr>
            <w:r w:rsidRPr="002615A6">
              <w:rPr>
                <w:rFonts w:cs="Arial"/>
                <w:i/>
                <w:sz w:val="18"/>
                <w:szCs w:val="22"/>
              </w:rPr>
              <w:t>24-hodinové hodnoty</w:t>
            </w:r>
          </w:p>
        </w:tc>
        <w:tc>
          <w:tcPr>
            <w:tcW w:w="1389" w:type="dxa"/>
            <w:shd w:val="clear" w:color="auto" w:fill="BFBFBF"/>
            <w:vAlign w:val="center"/>
          </w:tcPr>
          <w:p w:rsidR="00C94841" w:rsidRPr="002615A6" w:rsidRDefault="00C94841" w:rsidP="002615A6">
            <w:pPr>
              <w:spacing w:line="300" w:lineRule="exact"/>
              <w:jc w:val="center"/>
              <w:rPr>
                <w:rFonts w:cs="Arial"/>
                <w:i/>
                <w:szCs w:val="22"/>
              </w:rPr>
            </w:pPr>
            <w:r w:rsidRPr="002615A6">
              <w:rPr>
                <w:rFonts w:cs="Arial"/>
                <w:i/>
                <w:szCs w:val="22"/>
              </w:rPr>
              <w:t>SO</w:t>
            </w:r>
            <w:r w:rsidRPr="002615A6">
              <w:rPr>
                <w:rFonts w:cs="Arial"/>
                <w:i/>
                <w:szCs w:val="22"/>
                <w:vertAlign w:val="subscript"/>
              </w:rPr>
              <w:t>2</w:t>
            </w:r>
          </w:p>
          <w:p w:rsidR="00C94841" w:rsidRPr="002615A6" w:rsidRDefault="00C94841" w:rsidP="002615A6">
            <w:pPr>
              <w:spacing w:line="300" w:lineRule="exact"/>
              <w:jc w:val="center"/>
              <w:rPr>
                <w:rFonts w:cs="Arial"/>
                <w:i/>
                <w:sz w:val="18"/>
                <w:szCs w:val="22"/>
              </w:rPr>
            </w:pPr>
            <w:r w:rsidRPr="002615A6">
              <w:rPr>
                <w:rFonts w:cs="Arial"/>
                <w:i/>
                <w:szCs w:val="22"/>
              </w:rPr>
              <w:t>[µg.m</w:t>
            </w:r>
            <w:r w:rsidRPr="002615A6">
              <w:rPr>
                <w:rFonts w:cs="Arial"/>
                <w:i/>
                <w:szCs w:val="22"/>
                <w:vertAlign w:val="superscript"/>
              </w:rPr>
              <w:t>-3</w:t>
            </w:r>
            <w:r w:rsidRPr="002615A6">
              <w:rPr>
                <w:rFonts w:cs="Arial"/>
                <w:i/>
                <w:szCs w:val="22"/>
              </w:rPr>
              <w:t>]</w:t>
            </w:r>
            <w:r w:rsidRPr="002615A6">
              <w:rPr>
                <w:rFonts w:cs="Arial"/>
                <w:i/>
                <w:sz w:val="18"/>
                <w:szCs w:val="22"/>
              </w:rPr>
              <w:t xml:space="preserve"> </w:t>
            </w:r>
          </w:p>
          <w:p w:rsidR="00C94841" w:rsidRPr="002615A6" w:rsidRDefault="00C94841" w:rsidP="002615A6">
            <w:pPr>
              <w:spacing w:line="300" w:lineRule="exact"/>
              <w:jc w:val="center"/>
              <w:rPr>
                <w:rFonts w:cs="Arial"/>
                <w:i/>
                <w:sz w:val="18"/>
                <w:szCs w:val="22"/>
              </w:rPr>
            </w:pPr>
          </w:p>
          <w:p w:rsidR="00C94841" w:rsidRPr="002615A6" w:rsidRDefault="00C94841" w:rsidP="002615A6">
            <w:pPr>
              <w:spacing w:line="300" w:lineRule="exact"/>
              <w:jc w:val="center"/>
              <w:rPr>
                <w:rFonts w:cs="Arial"/>
                <w:i/>
                <w:szCs w:val="22"/>
              </w:rPr>
            </w:pPr>
            <w:r w:rsidRPr="002615A6">
              <w:rPr>
                <w:rFonts w:cs="Arial"/>
                <w:i/>
                <w:sz w:val="18"/>
                <w:szCs w:val="22"/>
              </w:rPr>
              <w:t>24-hodinové hodnoty</w:t>
            </w:r>
          </w:p>
        </w:tc>
        <w:tc>
          <w:tcPr>
            <w:tcW w:w="1389" w:type="dxa"/>
            <w:shd w:val="clear" w:color="auto" w:fill="BFBFBF"/>
            <w:vAlign w:val="center"/>
          </w:tcPr>
          <w:p w:rsidR="00C94841" w:rsidRPr="002615A6" w:rsidRDefault="00C94841" w:rsidP="002615A6">
            <w:pPr>
              <w:spacing w:line="300" w:lineRule="exact"/>
              <w:jc w:val="center"/>
              <w:rPr>
                <w:rFonts w:cs="Arial"/>
                <w:i/>
                <w:szCs w:val="22"/>
              </w:rPr>
            </w:pPr>
            <w:r w:rsidRPr="002615A6">
              <w:rPr>
                <w:rFonts w:cs="Arial"/>
                <w:i/>
                <w:szCs w:val="22"/>
              </w:rPr>
              <w:t>NO</w:t>
            </w:r>
            <w:r w:rsidRPr="002615A6">
              <w:rPr>
                <w:rFonts w:cs="Arial"/>
                <w:i/>
                <w:szCs w:val="22"/>
                <w:vertAlign w:val="subscript"/>
              </w:rPr>
              <w:t>x</w:t>
            </w:r>
          </w:p>
          <w:p w:rsidR="00C94841" w:rsidRPr="002615A6" w:rsidRDefault="00C94841" w:rsidP="002615A6">
            <w:pPr>
              <w:spacing w:line="300" w:lineRule="exact"/>
              <w:jc w:val="center"/>
              <w:rPr>
                <w:rFonts w:cs="Arial"/>
                <w:i/>
                <w:sz w:val="18"/>
                <w:szCs w:val="22"/>
              </w:rPr>
            </w:pPr>
            <w:r w:rsidRPr="002615A6">
              <w:rPr>
                <w:rFonts w:cs="Arial"/>
                <w:i/>
                <w:szCs w:val="22"/>
              </w:rPr>
              <w:t>[µg.m</w:t>
            </w:r>
            <w:r w:rsidRPr="002615A6">
              <w:rPr>
                <w:rFonts w:cs="Arial"/>
                <w:i/>
                <w:szCs w:val="22"/>
                <w:vertAlign w:val="superscript"/>
              </w:rPr>
              <w:t>-3</w:t>
            </w:r>
            <w:r w:rsidRPr="002615A6">
              <w:rPr>
                <w:rFonts w:cs="Arial"/>
                <w:i/>
                <w:szCs w:val="22"/>
              </w:rPr>
              <w:t>]</w:t>
            </w:r>
            <w:r w:rsidRPr="002615A6">
              <w:rPr>
                <w:rFonts w:cs="Arial"/>
                <w:i/>
                <w:sz w:val="18"/>
                <w:szCs w:val="22"/>
              </w:rPr>
              <w:t xml:space="preserve"> </w:t>
            </w:r>
          </w:p>
          <w:p w:rsidR="00C94841" w:rsidRPr="002615A6" w:rsidRDefault="00C94841" w:rsidP="002615A6">
            <w:pPr>
              <w:spacing w:line="300" w:lineRule="exact"/>
              <w:jc w:val="center"/>
              <w:rPr>
                <w:rFonts w:cs="Arial"/>
                <w:i/>
                <w:sz w:val="18"/>
                <w:szCs w:val="22"/>
              </w:rPr>
            </w:pPr>
          </w:p>
          <w:p w:rsidR="00C94841" w:rsidRPr="002615A6" w:rsidRDefault="00C94841" w:rsidP="002615A6">
            <w:pPr>
              <w:spacing w:line="300" w:lineRule="exact"/>
              <w:jc w:val="center"/>
              <w:rPr>
                <w:rFonts w:cs="Arial"/>
                <w:i/>
                <w:szCs w:val="22"/>
              </w:rPr>
            </w:pPr>
            <w:r w:rsidRPr="002615A6">
              <w:rPr>
                <w:rFonts w:cs="Arial"/>
                <w:i/>
                <w:sz w:val="18"/>
                <w:szCs w:val="22"/>
              </w:rPr>
              <w:t>1-hodinové hodnoty</w:t>
            </w:r>
          </w:p>
        </w:tc>
        <w:tc>
          <w:tcPr>
            <w:tcW w:w="1389" w:type="dxa"/>
            <w:shd w:val="clear" w:color="auto" w:fill="BFBFBF"/>
            <w:vAlign w:val="center"/>
          </w:tcPr>
          <w:p w:rsidR="00C94841" w:rsidRPr="002615A6" w:rsidRDefault="00C94841" w:rsidP="002615A6">
            <w:pPr>
              <w:spacing w:line="300" w:lineRule="exact"/>
              <w:jc w:val="center"/>
              <w:rPr>
                <w:rFonts w:cs="Arial"/>
                <w:i/>
                <w:szCs w:val="22"/>
              </w:rPr>
            </w:pPr>
            <w:r w:rsidRPr="002615A6">
              <w:rPr>
                <w:rFonts w:cs="Arial"/>
                <w:i/>
                <w:szCs w:val="22"/>
              </w:rPr>
              <w:t>NH</w:t>
            </w:r>
            <w:r w:rsidRPr="002615A6">
              <w:rPr>
                <w:rFonts w:cs="Arial"/>
                <w:i/>
                <w:szCs w:val="22"/>
                <w:vertAlign w:val="subscript"/>
              </w:rPr>
              <w:t>3</w:t>
            </w:r>
          </w:p>
          <w:p w:rsidR="00C94841" w:rsidRPr="002615A6" w:rsidRDefault="00C94841" w:rsidP="002615A6">
            <w:pPr>
              <w:spacing w:line="300" w:lineRule="exact"/>
              <w:jc w:val="center"/>
              <w:rPr>
                <w:rFonts w:cs="Arial"/>
                <w:i/>
                <w:sz w:val="18"/>
                <w:szCs w:val="22"/>
              </w:rPr>
            </w:pPr>
            <w:r w:rsidRPr="002615A6">
              <w:rPr>
                <w:rFonts w:cs="Arial"/>
                <w:i/>
                <w:szCs w:val="22"/>
              </w:rPr>
              <w:t>[mg.m</w:t>
            </w:r>
            <w:r w:rsidRPr="002615A6">
              <w:rPr>
                <w:rFonts w:cs="Arial"/>
                <w:i/>
                <w:szCs w:val="22"/>
                <w:vertAlign w:val="superscript"/>
              </w:rPr>
              <w:t>-3</w:t>
            </w:r>
            <w:r w:rsidRPr="002615A6">
              <w:rPr>
                <w:rFonts w:cs="Arial"/>
                <w:i/>
                <w:szCs w:val="22"/>
              </w:rPr>
              <w:t>]</w:t>
            </w:r>
            <w:r w:rsidRPr="002615A6">
              <w:rPr>
                <w:rFonts w:cs="Arial"/>
                <w:i/>
                <w:sz w:val="18"/>
                <w:szCs w:val="22"/>
              </w:rPr>
              <w:t xml:space="preserve"> </w:t>
            </w:r>
          </w:p>
          <w:p w:rsidR="00C94841" w:rsidRPr="002615A6" w:rsidRDefault="00C94841" w:rsidP="002615A6">
            <w:pPr>
              <w:spacing w:line="300" w:lineRule="exact"/>
              <w:jc w:val="center"/>
              <w:rPr>
                <w:rFonts w:cs="Arial"/>
                <w:i/>
                <w:sz w:val="18"/>
                <w:szCs w:val="22"/>
              </w:rPr>
            </w:pPr>
          </w:p>
          <w:p w:rsidR="00C94841" w:rsidRPr="002615A6" w:rsidRDefault="00C94841" w:rsidP="002615A6">
            <w:pPr>
              <w:spacing w:line="300" w:lineRule="exact"/>
              <w:jc w:val="center"/>
              <w:rPr>
                <w:rFonts w:cs="Arial"/>
                <w:i/>
                <w:szCs w:val="22"/>
              </w:rPr>
            </w:pPr>
            <w:r w:rsidRPr="002615A6">
              <w:rPr>
                <w:rFonts w:cs="Arial"/>
                <w:i/>
                <w:sz w:val="18"/>
                <w:szCs w:val="22"/>
              </w:rPr>
              <w:t>1-hodinové hodnoty</w:t>
            </w:r>
          </w:p>
        </w:tc>
        <w:tc>
          <w:tcPr>
            <w:tcW w:w="1389" w:type="dxa"/>
            <w:shd w:val="clear" w:color="auto" w:fill="BFBFBF"/>
            <w:vAlign w:val="center"/>
          </w:tcPr>
          <w:p w:rsidR="00C94841" w:rsidRPr="002615A6" w:rsidRDefault="00C94841" w:rsidP="002615A6">
            <w:pPr>
              <w:spacing w:line="300" w:lineRule="exact"/>
              <w:jc w:val="center"/>
              <w:rPr>
                <w:rFonts w:cs="Arial"/>
                <w:i/>
                <w:szCs w:val="22"/>
              </w:rPr>
            </w:pPr>
            <w:r w:rsidRPr="002615A6">
              <w:rPr>
                <w:rFonts w:cs="Arial"/>
                <w:i/>
                <w:szCs w:val="22"/>
              </w:rPr>
              <w:t>Cl</w:t>
            </w:r>
            <w:r w:rsidRPr="002615A6">
              <w:rPr>
                <w:rFonts w:cs="Arial"/>
                <w:i/>
                <w:szCs w:val="22"/>
                <w:vertAlign w:val="subscript"/>
              </w:rPr>
              <w:t>2</w:t>
            </w:r>
          </w:p>
          <w:p w:rsidR="00C94841" w:rsidRPr="002615A6" w:rsidRDefault="00C94841" w:rsidP="002615A6">
            <w:pPr>
              <w:spacing w:line="300" w:lineRule="exact"/>
              <w:jc w:val="center"/>
              <w:rPr>
                <w:rFonts w:cs="Arial"/>
                <w:i/>
                <w:szCs w:val="22"/>
              </w:rPr>
            </w:pPr>
            <w:r w:rsidRPr="002615A6">
              <w:rPr>
                <w:rFonts w:cs="Arial"/>
                <w:i/>
                <w:szCs w:val="22"/>
              </w:rPr>
              <w:t>[mg.m</w:t>
            </w:r>
            <w:r w:rsidRPr="002615A6">
              <w:rPr>
                <w:rFonts w:cs="Arial"/>
                <w:i/>
                <w:szCs w:val="22"/>
                <w:vertAlign w:val="superscript"/>
              </w:rPr>
              <w:t>-3</w:t>
            </w:r>
            <w:r w:rsidRPr="002615A6">
              <w:rPr>
                <w:rFonts w:cs="Arial"/>
                <w:i/>
                <w:szCs w:val="22"/>
              </w:rPr>
              <w:t>]</w:t>
            </w:r>
          </w:p>
          <w:p w:rsidR="00C94841" w:rsidRPr="002615A6" w:rsidRDefault="00C94841" w:rsidP="002615A6">
            <w:pPr>
              <w:spacing w:line="300" w:lineRule="exact"/>
              <w:jc w:val="center"/>
              <w:rPr>
                <w:rFonts w:cs="Arial"/>
                <w:i/>
                <w:szCs w:val="22"/>
              </w:rPr>
            </w:pPr>
          </w:p>
          <w:p w:rsidR="00C94841" w:rsidRPr="002615A6" w:rsidRDefault="00C94841" w:rsidP="002615A6">
            <w:pPr>
              <w:spacing w:line="300" w:lineRule="exact"/>
              <w:jc w:val="center"/>
              <w:rPr>
                <w:rFonts w:cs="Arial"/>
                <w:i/>
                <w:szCs w:val="22"/>
              </w:rPr>
            </w:pPr>
            <w:r w:rsidRPr="002615A6">
              <w:rPr>
                <w:rFonts w:cs="Arial"/>
                <w:i/>
                <w:sz w:val="18"/>
                <w:szCs w:val="22"/>
              </w:rPr>
              <w:t>1-hodinové hodnoty</w:t>
            </w:r>
          </w:p>
        </w:tc>
      </w:tr>
      <w:tr w:rsidR="00C94841" w:rsidRPr="009E0622" w:rsidTr="002615A6">
        <w:tc>
          <w:tcPr>
            <w:tcW w:w="1503" w:type="dxa"/>
          </w:tcPr>
          <w:p w:rsidR="00C94841" w:rsidRPr="009E0622" w:rsidRDefault="00C94841" w:rsidP="002615A6">
            <w:pPr>
              <w:spacing w:line="300" w:lineRule="exact"/>
              <w:jc w:val="both"/>
              <w:rPr>
                <w:rFonts w:cs="Arial"/>
                <w:szCs w:val="22"/>
              </w:rPr>
            </w:pPr>
            <w:r w:rsidRPr="009E0622">
              <w:rPr>
                <w:rFonts w:cs="Arial"/>
                <w:szCs w:val="22"/>
              </w:rPr>
              <w:t>Január</w:t>
            </w:r>
          </w:p>
        </w:tc>
        <w:tc>
          <w:tcPr>
            <w:tcW w:w="1389" w:type="dxa"/>
          </w:tcPr>
          <w:p w:rsidR="00C94841" w:rsidRPr="009E0622" w:rsidRDefault="00C94841" w:rsidP="002615A6">
            <w:pPr>
              <w:spacing w:line="300" w:lineRule="exact"/>
              <w:jc w:val="center"/>
              <w:rPr>
                <w:rFonts w:cs="Arial"/>
                <w:szCs w:val="22"/>
              </w:rPr>
            </w:pPr>
            <w:r>
              <w:rPr>
                <w:rFonts w:cs="Arial"/>
                <w:szCs w:val="22"/>
              </w:rPr>
              <w:t>26,678</w:t>
            </w:r>
          </w:p>
        </w:tc>
        <w:tc>
          <w:tcPr>
            <w:tcW w:w="1389" w:type="dxa"/>
          </w:tcPr>
          <w:p w:rsidR="00C94841" w:rsidRPr="009E0622" w:rsidRDefault="00C94841" w:rsidP="002615A6">
            <w:pPr>
              <w:spacing w:line="300" w:lineRule="exact"/>
              <w:jc w:val="center"/>
              <w:rPr>
                <w:rFonts w:cs="Arial"/>
                <w:szCs w:val="22"/>
              </w:rPr>
            </w:pPr>
            <w:r>
              <w:rPr>
                <w:rFonts w:cs="Arial"/>
                <w:szCs w:val="22"/>
              </w:rPr>
              <w:t>14,304</w:t>
            </w:r>
          </w:p>
        </w:tc>
        <w:tc>
          <w:tcPr>
            <w:tcW w:w="1389" w:type="dxa"/>
          </w:tcPr>
          <w:p w:rsidR="00C94841" w:rsidRPr="009E0622" w:rsidRDefault="00C94841" w:rsidP="002615A6">
            <w:pPr>
              <w:spacing w:line="300" w:lineRule="exact"/>
              <w:jc w:val="center"/>
              <w:rPr>
                <w:rFonts w:cs="Arial"/>
                <w:szCs w:val="22"/>
              </w:rPr>
            </w:pPr>
            <w:r>
              <w:rPr>
                <w:rFonts w:cs="Arial"/>
                <w:szCs w:val="22"/>
              </w:rPr>
              <w:t>58,212</w:t>
            </w:r>
          </w:p>
        </w:tc>
        <w:tc>
          <w:tcPr>
            <w:tcW w:w="1389" w:type="dxa"/>
          </w:tcPr>
          <w:p w:rsidR="00C94841" w:rsidRPr="009E0622" w:rsidRDefault="00C94841" w:rsidP="002615A6">
            <w:pPr>
              <w:spacing w:line="300" w:lineRule="exact"/>
              <w:jc w:val="center"/>
              <w:rPr>
                <w:rFonts w:cs="Arial"/>
                <w:szCs w:val="22"/>
              </w:rPr>
            </w:pPr>
            <w:r>
              <w:rPr>
                <w:rFonts w:cs="Arial"/>
                <w:szCs w:val="22"/>
              </w:rPr>
              <w:t>1,517</w:t>
            </w:r>
          </w:p>
        </w:tc>
        <w:tc>
          <w:tcPr>
            <w:tcW w:w="1389" w:type="dxa"/>
          </w:tcPr>
          <w:p w:rsidR="00C94841" w:rsidRPr="009E0622" w:rsidRDefault="00C94841" w:rsidP="002615A6">
            <w:pPr>
              <w:spacing w:line="300" w:lineRule="exact"/>
              <w:jc w:val="center"/>
              <w:rPr>
                <w:rFonts w:cs="Arial"/>
                <w:szCs w:val="22"/>
              </w:rPr>
            </w:pPr>
            <w:r>
              <w:rPr>
                <w:rFonts w:cs="Arial"/>
                <w:szCs w:val="22"/>
              </w:rPr>
              <w:t>0</w:t>
            </w:r>
          </w:p>
        </w:tc>
      </w:tr>
      <w:tr w:rsidR="00C94841" w:rsidRPr="009E0622" w:rsidTr="002615A6">
        <w:tc>
          <w:tcPr>
            <w:tcW w:w="1503" w:type="dxa"/>
          </w:tcPr>
          <w:p w:rsidR="00C94841" w:rsidRPr="009E0622" w:rsidRDefault="00C94841" w:rsidP="002615A6">
            <w:pPr>
              <w:spacing w:line="300" w:lineRule="exact"/>
              <w:jc w:val="both"/>
              <w:rPr>
                <w:rFonts w:cs="Arial"/>
                <w:szCs w:val="22"/>
              </w:rPr>
            </w:pPr>
            <w:r w:rsidRPr="009E0622">
              <w:rPr>
                <w:rFonts w:cs="Arial"/>
                <w:szCs w:val="22"/>
              </w:rPr>
              <w:t>Február</w:t>
            </w:r>
          </w:p>
        </w:tc>
        <w:tc>
          <w:tcPr>
            <w:tcW w:w="1389" w:type="dxa"/>
          </w:tcPr>
          <w:p w:rsidR="00C94841" w:rsidRPr="009E0622" w:rsidRDefault="00C94841" w:rsidP="002615A6">
            <w:pPr>
              <w:spacing w:line="300" w:lineRule="exact"/>
              <w:jc w:val="center"/>
              <w:rPr>
                <w:rFonts w:cs="Arial"/>
                <w:szCs w:val="22"/>
              </w:rPr>
            </w:pPr>
            <w:r>
              <w:rPr>
                <w:rFonts w:cs="Arial"/>
                <w:szCs w:val="22"/>
              </w:rPr>
              <w:t>18,453</w:t>
            </w:r>
          </w:p>
        </w:tc>
        <w:tc>
          <w:tcPr>
            <w:tcW w:w="1389" w:type="dxa"/>
          </w:tcPr>
          <w:p w:rsidR="00C94841" w:rsidRPr="009E0622" w:rsidRDefault="00C94841" w:rsidP="002615A6">
            <w:pPr>
              <w:spacing w:line="300" w:lineRule="exact"/>
              <w:jc w:val="center"/>
              <w:rPr>
                <w:rFonts w:cs="Arial"/>
                <w:szCs w:val="22"/>
              </w:rPr>
            </w:pPr>
            <w:r>
              <w:rPr>
                <w:rFonts w:cs="Arial"/>
                <w:szCs w:val="22"/>
              </w:rPr>
              <w:t>9,593</w:t>
            </w:r>
          </w:p>
        </w:tc>
        <w:tc>
          <w:tcPr>
            <w:tcW w:w="1389" w:type="dxa"/>
          </w:tcPr>
          <w:p w:rsidR="00C94841" w:rsidRPr="009E0622" w:rsidRDefault="00C94841" w:rsidP="002615A6">
            <w:pPr>
              <w:spacing w:line="300" w:lineRule="exact"/>
              <w:jc w:val="center"/>
              <w:rPr>
                <w:rFonts w:cs="Arial"/>
                <w:szCs w:val="22"/>
              </w:rPr>
            </w:pPr>
            <w:r>
              <w:rPr>
                <w:rFonts w:cs="Arial"/>
                <w:szCs w:val="22"/>
              </w:rPr>
              <w:t>42,925</w:t>
            </w:r>
          </w:p>
        </w:tc>
        <w:tc>
          <w:tcPr>
            <w:tcW w:w="1389" w:type="dxa"/>
          </w:tcPr>
          <w:p w:rsidR="00C94841" w:rsidRPr="009E0622" w:rsidRDefault="00C94841" w:rsidP="002615A6">
            <w:pPr>
              <w:spacing w:line="300" w:lineRule="exact"/>
              <w:jc w:val="center"/>
              <w:rPr>
                <w:rFonts w:cs="Arial"/>
                <w:szCs w:val="22"/>
              </w:rPr>
            </w:pPr>
            <w:r>
              <w:rPr>
                <w:rFonts w:cs="Arial"/>
                <w:szCs w:val="22"/>
              </w:rPr>
              <w:t>1,531</w:t>
            </w:r>
          </w:p>
        </w:tc>
        <w:tc>
          <w:tcPr>
            <w:tcW w:w="1389" w:type="dxa"/>
          </w:tcPr>
          <w:p w:rsidR="00C94841" w:rsidRPr="009E0622" w:rsidRDefault="00C94841" w:rsidP="002615A6">
            <w:pPr>
              <w:spacing w:line="300" w:lineRule="exact"/>
              <w:jc w:val="center"/>
              <w:rPr>
                <w:rFonts w:cs="Arial"/>
                <w:szCs w:val="22"/>
              </w:rPr>
            </w:pPr>
            <w:r>
              <w:rPr>
                <w:rFonts w:cs="Arial"/>
                <w:szCs w:val="22"/>
              </w:rPr>
              <w:t>0</w:t>
            </w:r>
          </w:p>
        </w:tc>
      </w:tr>
      <w:tr w:rsidR="00C94841" w:rsidRPr="009E0622" w:rsidTr="002615A6">
        <w:tc>
          <w:tcPr>
            <w:tcW w:w="1503" w:type="dxa"/>
          </w:tcPr>
          <w:p w:rsidR="00C94841" w:rsidRPr="009E0622" w:rsidRDefault="00C94841" w:rsidP="002615A6">
            <w:pPr>
              <w:spacing w:line="300" w:lineRule="exact"/>
              <w:jc w:val="both"/>
              <w:rPr>
                <w:rFonts w:cs="Arial"/>
                <w:szCs w:val="22"/>
              </w:rPr>
            </w:pPr>
            <w:r w:rsidRPr="009E0622">
              <w:rPr>
                <w:rFonts w:cs="Arial"/>
                <w:szCs w:val="22"/>
              </w:rPr>
              <w:t>Marec</w:t>
            </w:r>
          </w:p>
        </w:tc>
        <w:tc>
          <w:tcPr>
            <w:tcW w:w="1389" w:type="dxa"/>
          </w:tcPr>
          <w:p w:rsidR="00C94841" w:rsidRPr="009E0622" w:rsidRDefault="00C94841" w:rsidP="002615A6">
            <w:pPr>
              <w:spacing w:line="300" w:lineRule="exact"/>
              <w:jc w:val="center"/>
              <w:rPr>
                <w:rFonts w:cs="Arial"/>
                <w:szCs w:val="22"/>
              </w:rPr>
            </w:pPr>
            <w:r>
              <w:rPr>
                <w:rFonts w:cs="Arial"/>
                <w:szCs w:val="22"/>
              </w:rPr>
              <w:t>21,699</w:t>
            </w:r>
          </w:p>
        </w:tc>
        <w:tc>
          <w:tcPr>
            <w:tcW w:w="1389" w:type="dxa"/>
          </w:tcPr>
          <w:p w:rsidR="00C94841" w:rsidRPr="009E0622" w:rsidRDefault="00C94841" w:rsidP="002615A6">
            <w:pPr>
              <w:spacing w:line="300" w:lineRule="exact"/>
              <w:jc w:val="center"/>
              <w:rPr>
                <w:rFonts w:cs="Arial"/>
                <w:szCs w:val="22"/>
              </w:rPr>
            </w:pPr>
            <w:r>
              <w:rPr>
                <w:rFonts w:cs="Arial"/>
                <w:szCs w:val="22"/>
              </w:rPr>
              <w:t>7,287</w:t>
            </w:r>
          </w:p>
        </w:tc>
        <w:tc>
          <w:tcPr>
            <w:tcW w:w="1389" w:type="dxa"/>
          </w:tcPr>
          <w:p w:rsidR="00C94841" w:rsidRPr="009E0622" w:rsidRDefault="00C94841" w:rsidP="002615A6">
            <w:pPr>
              <w:spacing w:line="300" w:lineRule="exact"/>
              <w:jc w:val="center"/>
              <w:rPr>
                <w:rFonts w:cs="Arial"/>
                <w:szCs w:val="22"/>
              </w:rPr>
            </w:pPr>
            <w:r>
              <w:rPr>
                <w:rFonts w:cs="Arial"/>
                <w:szCs w:val="22"/>
              </w:rPr>
              <w:t>50,412</w:t>
            </w:r>
          </w:p>
        </w:tc>
        <w:tc>
          <w:tcPr>
            <w:tcW w:w="1389" w:type="dxa"/>
          </w:tcPr>
          <w:p w:rsidR="00C94841" w:rsidRPr="009E0622" w:rsidRDefault="00C94841" w:rsidP="002615A6">
            <w:pPr>
              <w:spacing w:line="300" w:lineRule="exact"/>
              <w:jc w:val="center"/>
              <w:rPr>
                <w:rFonts w:cs="Arial"/>
                <w:szCs w:val="22"/>
              </w:rPr>
            </w:pPr>
            <w:r>
              <w:rPr>
                <w:rFonts w:cs="Arial"/>
                <w:szCs w:val="22"/>
              </w:rPr>
              <w:t>1,545</w:t>
            </w:r>
          </w:p>
        </w:tc>
        <w:tc>
          <w:tcPr>
            <w:tcW w:w="1389" w:type="dxa"/>
          </w:tcPr>
          <w:p w:rsidR="00C94841" w:rsidRPr="009E0622" w:rsidRDefault="00C94841" w:rsidP="002615A6">
            <w:pPr>
              <w:spacing w:line="300" w:lineRule="exact"/>
              <w:jc w:val="center"/>
              <w:rPr>
                <w:rFonts w:cs="Arial"/>
                <w:szCs w:val="22"/>
              </w:rPr>
            </w:pPr>
            <w:r>
              <w:rPr>
                <w:rFonts w:cs="Arial"/>
                <w:szCs w:val="22"/>
              </w:rPr>
              <w:t>0</w:t>
            </w:r>
          </w:p>
        </w:tc>
      </w:tr>
      <w:tr w:rsidR="00C94841" w:rsidRPr="009E0622" w:rsidTr="002615A6">
        <w:tc>
          <w:tcPr>
            <w:tcW w:w="1503" w:type="dxa"/>
          </w:tcPr>
          <w:p w:rsidR="00C94841" w:rsidRPr="009E0622" w:rsidRDefault="00C94841" w:rsidP="002615A6">
            <w:pPr>
              <w:spacing w:line="300" w:lineRule="exact"/>
              <w:jc w:val="both"/>
              <w:rPr>
                <w:rFonts w:cs="Arial"/>
                <w:szCs w:val="22"/>
              </w:rPr>
            </w:pPr>
            <w:r w:rsidRPr="009E0622">
              <w:rPr>
                <w:rFonts w:cs="Arial"/>
                <w:szCs w:val="22"/>
              </w:rPr>
              <w:t>Apríl</w:t>
            </w:r>
          </w:p>
        </w:tc>
        <w:tc>
          <w:tcPr>
            <w:tcW w:w="1389" w:type="dxa"/>
          </w:tcPr>
          <w:p w:rsidR="00C94841" w:rsidRPr="009E0622" w:rsidRDefault="00C94841" w:rsidP="002615A6">
            <w:pPr>
              <w:spacing w:line="300" w:lineRule="exact"/>
              <w:jc w:val="center"/>
              <w:rPr>
                <w:rFonts w:cs="Arial"/>
                <w:szCs w:val="22"/>
              </w:rPr>
            </w:pPr>
            <w:r>
              <w:rPr>
                <w:rFonts w:cs="Arial"/>
                <w:szCs w:val="22"/>
              </w:rPr>
              <w:t>20,446</w:t>
            </w:r>
          </w:p>
        </w:tc>
        <w:tc>
          <w:tcPr>
            <w:tcW w:w="1389" w:type="dxa"/>
          </w:tcPr>
          <w:p w:rsidR="00C94841" w:rsidRPr="009E0622" w:rsidRDefault="00C94841" w:rsidP="002615A6">
            <w:pPr>
              <w:spacing w:line="300" w:lineRule="exact"/>
              <w:jc w:val="center"/>
              <w:rPr>
                <w:rFonts w:cs="Arial"/>
                <w:szCs w:val="22"/>
              </w:rPr>
            </w:pPr>
            <w:r>
              <w:rPr>
                <w:rFonts w:cs="Arial"/>
                <w:szCs w:val="22"/>
              </w:rPr>
              <w:t>3,991</w:t>
            </w:r>
          </w:p>
        </w:tc>
        <w:tc>
          <w:tcPr>
            <w:tcW w:w="1389" w:type="dxa"/>
          </w:tcPr>
          <w:p w:rsidR="00C94841" w:rsidRPr="009E0622" w:rsidRDefault="00C94841" w:rsidP="002615A6">
            <w:pPr>
              <w:spacing w:line="300" w:lineRule="exact"/>
              <w:jc w:val="center"/>
              <w:rPr>
                <w:rFonts w:cs="Arial"/>
                <w:szCs w:val="22"/>
              </w:rPr>
            </w:pPr>
            <w:r>
              <w:rPr>
                <w:rFonts w:cs="Arial"/>
                <w:szCs w:val="22"/>
              </w:rPr>
              <w:t>42,687</w:t>
            </w:r>
          </w:p>
        </w:tc>
        <w:tc>
          <w:tcPr>
            <w:tcW w:w="1389" w:type="dxa"/>
          </w:tcPr>
          <w:p w:rsidR="00C94841" w:rsidRPr="009E0622" w:rsidRDefault="00C94841" w:rsidP="002615A6">
            <w:pPr>
              <w:spacing w:line="300" w:lineRule="exact"/>
              <w:jc w:val="center"/>
              <w:rPr>
                <w:rFonts w:cs="Arial"/>
                <w:szCs w:val="22"/>
              </w:rPr>
            </w:pPr>
            <w:r>
              <w:rPr>
                <w:rFonts w:cs="Arial"/>
                <w:szCs w:val="22"/>
              </w:rPr>
              <w:t>1,615</w:t>
            </w:r>
          </w:p>
        </w:tc>
        <w:tc>
          <w:tcPr>
            <w:tcW w:w="1389" w:type="dxa"/>
          </w:tcPr>
          <w:p w:rsidR="00C94841" w:rsidRPr="009E0622" w:rsidRDefault="00C94841" w:rsidP="002615A6">
            <w:pPr>
              <w:spacing w:line="300" w:lineRule="exact"/>
              <w:jc w:val="center"/>
              <w:rPr>
                <w:rFonts w:cs="Arial"/>
                <w:szCs w:val="22"/>
              </w:rPr>
            </w:pPr>
            <w:r>
              <w:rPr>
                <w:rFonts w:cs="Arial"/>
                <w:szCs w:val="22"/>
              </w:rPr>
              <w:t>0</w:t>
            </w:r>
          </w:p>
        </w:tc>
      </w:tr>
      <w:tr w:rsidR="00C94841" w:rsidRPr="009E0622" w:rsidTr="002615A6">
        <w:tc>
          <w:tcPr>
            <w:tcW w:w="1503" w:type="dxa"/>
          </w:tcPr>
          <w:p w:rsidR="00C94841" w:rsidRPr="009E0622" w:rsidRDefault="00C94841" w:rsidP="002615A6">
            <w:pPr>
              <w:spacing w:line="300" w:lineRule="exact"/>
              <w:jc w:val="both"/>
              <w:rPr>
                <w:rFonts w:cs="Arial"/>
                <w:szCs w:val="22"/>
              </w:rPr>
            </w:pPr>
            <w:r w:rsidRPr="009E0622">
              <w:rPr>
                <w:rFonts w:cs="Arial"/>
                <w:szCs w:val="22"/>
              </w:rPr>
              <w:t>Máj</w:t>
            </w:r>
          </w:p>
        </w:tc>
        <w:tc>
          <w:tcPr>
            <w:tcW w:w="1389" w:type="dxa"/>
          </w:tcPr>
          <w:p w:rsidR="00C94841" w:rsidRPr="009E0622" w:rsidRDefault="00C94841" w:rsidP="002615A6">
            <w:pPr>
              <w:spacing w:line="300" w:lineRule="exact"/>
              <w:jc w:val="center"/>
              <w:rPr>
                <w:rFonts w:cs="Arial"/>
                <w:szCs w:val="22"/>
              </w:rPr>
            </w:pPr>
            <w:r>
              <w:rPr>
                <w:rFonts w:cs="Arial"/>
                <w:szCs w:val="22"/>
              </w:rPr>
              <w:t>13,395</w:t>
            </w:r>
          </w:p>
        </w:tc>
        <w:tc>
          <w:tcPr>
            <w:tcW w:w="1389" w:type="dxa"/>
          </w:tcPr>
          <w:p w:rsidR="00C94841" w:rsidRPr="009E0622" w:rsidRDefault="00C94841" w:rsidP="002615A6">
            <w:pPr>
              <w:spacing w:line="300" w:lineRule="exact"/>
              <w:jc w:val="center"/>
              <w:rPr>
                <w:rFonts w:cs="Arial"/>
                <w:szCs w:val="22"/>
              </w:rPr>
            </w:pPr>
            <w:r>
              <w:rPr>
                <w:rFonts w:cs="Arial"/>
                <w:szCs w:val="22"/>
              </w:rPr>
              <w:t>1,190</w:t>
            </w:r>
          </w:p>
        </w:tc>
        <w:tc>
          <w:tcPr>
            <w:tcW w:w="1389" w:type="dxa"/>
          </w:tcPr>
          <w:p w:rsidR="00C94841" w:rsidRPr="009E0622" w:rsidRDefault="00C94841" w:rsidP="002615A6">
            <w:pPr>
              <w:spacing w:line="300" w:lineRule="exact"/>
              <w:jc w:val="center"/>
              <w:rPr>
                <w:rFonts w:cs="Arial"/>
                <w:szCs w:val="22"/>
              </w:rPr>
            </w:pPr>
            <w:r>
              <w:rPr>
                <w:rFonts w:cs="Arial"/>
                <w:szCs w:val="22"/>
              </w:rPr>
              <w:t>11,195</w:t>
            </w:r>
          </w:p>
        </w:tc>
        <w:tc>
          <w:tcPr>
            <w:tcW w:w="1389" w:type="dxa"/>
          </w:tcPr>
          <w:p w:rsidR="00C94841" w:rsidRPr="009E0622" w:rsidRDefault="00C94841" w:rsidP="002615A6">
            <w:pPr>
              <w:spacing w:line="300" w:lineRule="exact"/>
              <w:jc w:val="center"/>
              <w:rPr>
                <w:rFonts w:cs="Arial"/>
                <w:szCs w:val="22"/>
              </w:rPr>
            </w:pPr>
            <w:r>
              <w:rPr>
                <w:rFonts w:cs="Arial"/>
                <w:szCs w:val="22"/>
              </w:rPr>
              <w:t>1,707</w:t>
            </w:r>
          </w:p>
        </w:tc>
        <w:tc>
          <w:tcPr>
            <w:tcW w:w="1389" w:type="dxa"/>
          </w:tcPr>
          <w:p w:rsidR="00C94841" w:rsidRPr="009E0622" w:rsidRDefault="00C94841" w:rsidP="002615A6">
            <w:pPr>
              <w:spacing w:line="300" w:lineRule="exact"/>
              <w:jc w:val="center"/>
              <w:rPr>
                <w:rFonts w:cs="Arial"/>
                <w:szCs w:val="22"/>
              </w:rPr>
            </w:pPr>
            <w:r>
              <w:rPr>
                <w:rFonts w:cs="Arial"/>
                <w:szCs w:val="22"/>
              </w:rPr>
              <w:t>0</w:t>
            </w:r>
          </w:p>
        </w:tc>
      </w:tr>
      <w:tr w:rsidR="00C94841" w:rsidRPr="009E0622" w:rsidTr="002615A6">
        <w:tc>
          <w:tcPr>
            <w:tcW w:w="1503" w:type="dxa"/>
          </w:tcPr>
          <w:p w:rsidR="00C94841" w:rsidRPr="009E0622" w:rsidRDefault="00C94841" w:rsidP="002615A6">
            <w:pPr>
              <w:spacing w:line="300" w:lineRule="exact"/>
              <w:jc w:val="both"/>
              <w:rPr>
                <w:rFonts w:cs="Arial"/>
                <w:szCs w:val="22"/>
              </w:rPr>
            </w:pPr>
            <w:r w:rsidRPr="009E0622">
              <w:rPr>
                <w:rFonts w:cs="Arial"/>
                <w:szCs w:val="22"/>
              </w:rPr>
              <w:t>Jún</w:t>
            </w:r>
          </w:p>
        </w:tc>
        <w:tc>
          <w:tcPr>
            <w:tcW w:w="1389" w:type="dxa"/>
          </w:tcPr>
          <w:p w:rsidR="00C94841" w:rsidRPr="009E0622" w:rsidRDefault="00C94841" w:rsidP="002615A6">
            <w:pPr>
              <w:spacing w:line="300" w:lineRule="exact"/>
              <w:jc w:val="center"/>
              <w:rPr>
                <w:rFonts w:cs="Arial"/>
                <w:szCs w:val="22"/>
              </w:rPr>
            </w:pPr>
            <w:r>
              <w:rPr>
                <w:rFonts w:cs="Arial"/>
                <w:szCs w:val="22"/>
              </w:rPr>
              <w:t>15,593</w:t>
            </w:r>
          </w:p>
        </w:tc>
        <w:tc>
          <w:tcPr>
            <w:tcW w:w="1389" w:type="dxa"/>
          </w:tcPr>
          <w:p w:rsidR="00C94841" w:rsidRPr="009E0622" w:rsidRDefault="00C94841" w:rsidP="002615A6">
            <w:pPr>
              <w:spacing w:line="300" w:lineRule="exact"/>
              <w:jc w:val="center"/>
              <w:rPr>
                <w:rFonts w:cs="Arial"/>
                <w:szCs w:val="22"/>
              </w:rPr>
            </w:pPr>
            <w:r>
              <w:rPr>
                <w:rFonts w:cs="Arial"/>
                <w:szCs w:val="22"/>
              </w:rPr>
              <w:t>3,619</w:t>
            </w:r>
          </w:p>
        </w:tc>
        <w:tc>
          <w:tcPr>
            <w:tcW w:w="1389" w:type="dxa"/>
          </w:tcPr>
          <w:p w:rsidR="00C94841" w:rsidRPr="009E0622" w:rsidRDefault="00C94841" w:rsidP="002615A6">
            <w:pPr>
              <w:spacing w:line="300" w:lineRule="exact"/>
              <w:jc w:val="center"/>
              <w:rPr>
                <w:rFonts w:cs="Arial"/>
                <w:szCs w:val="22"/>
              </w:rPr>
            </w:pPr>
            <w:r>
              <w:rPr>
                <w:rFonts w:cs="Arial"/>
                <w:szCs w:val="22"/>
              </w:rPr>
              <w:t>20,328</w:t>
            </w:r>
          </w:p>
        </w:tc>
        <w:tc>
          <w:tcPr>
            <w:tcW w:w="1389" w:type="dxa"/>
          </w:tcPr>
          <w:p w:rsidR="00C94841" w:rsidRPr="009E0622" w:rsidRDefault="00C94841" w:rsidP="002615A6">
            <w:pPr>
              <w:spacing w:line="300" w:lineRule="exact"/>
              <w:jc w:val="center"/>
              <w:rPr>
                <w:rFonts w:cs="Arial"/>
                <w:szCs w:val="22"/>
              </w:rPr>
            </w:pPr>
            <w:r>
              <w:rPr>
                <w:rFonts w:cs="Arial"/>
                <w:szCs w:val="22"/>
              </w:rPr>
              <w:t>1,944</w:t>
            </w:r>
          </w:p>
        </w:tc>
        <w:tc>
          <w:tcPr>
            <w:tcW w:w="1389" w:type="dxa"/>
          </w:tcPr>
          <w:p w:rsidR="00C94841" w:rsidRPr="009E0622" w:rsidRDefault="00C94841" w:rsidP="002615A6">
            <w:pPr>
              <w:spacing w:line="300" w:lineRule="exact"/>
              <w:jc w:val="center"/>
              <w:rPr>
                <w:rFonts w:cs="Arial"/>
                <w:szCs w:val="22"/>
              </w:rPr>
            </w:pPr>
            <w:r>
              <w:rPr>
                <w:rFonts w:cs="Arial"/>
                <w:szCs w:val="22"/>
              </w:rPr>
              <w:t>0</w:t>
            </w:r>
          </w:p>
        </w:tc>
      </w:tr>
      <w:tr w:rsidR="00C94841" w:rsidRPr="009E0622" w:rsidTr="002615A6">
        <w:tc>
          <w:tcPr>
            <w:tcW w:w="1503" w:type="dxa"/>
          </w:tcPr>
          <w:p w:rsidR="00C94841" w:rsidRPr="009E0622" w:rsidRDefault="00C94841" w:rsidP="002615A6">
            <w:pPr>
              <w:spacing w:line="300" w:lineRule="exact"/>
              <w:jc w:val="both"/>
              <w:rPr>
                <w:rFonts w:cs="Arial"/>
                <w:szCs w:val="22"/>
              </w:rPr>
            </w:pPr>
            <w:r w:rsidRPr="009E0622">
              <w:rPr>
                <w:rFonts w:cs="Arial"/>
                <w:szCs w:val="22"/>
              </w:rPr>
              <w:t>Júl</w:t>
            </w:r>
          </w:p>
        </w:tc>
        <w:tc>
          <w:tcPr>
            <w:tcW w:w="1389" w:type="dxa"/>
          </w:tcPr>
          <w:p w:rsidR="00C94841" w:rsidRPr="009E0622" w:rsidRDefault="00C94841" w:rsidP="002615A6">
            <w:pPr>
              <w:spacing w:line="300" w:lineRule="exact"/>
              <w:jc w:val="center"/>
              <w:rPr>
                <w:rFonts w:cs="Arial"/>
                <w:szCs w:val="22"/>
              </w:rPr>
            </w:pPr>
            <w:r>
              <w:rPr>
                <w:rFonts w:cs="Arial"/>
                <w:szCs w:val="22"/>
              </w:rPr>
              <w:t>18,626</w:t>
            </w:r>
          </w:p>
        </w:tc>
        <w:tc>
          <w:tcPr>
            <w:tcW w:w="1389" w:type="dxa"/>
          </w:tcPr>
          <w:p w:rsidR="00C94841" w:rsidRPr="009E0622" w:rsidRDefault="00C94841" w:rsidP="002615A6">
            <w:pPr>
              <w:spacing w:line="300" w:lineRule="exact"/>
              <w:jc w:val="center"/>
              <w:rPr>
                <w:rFonts w:cs="Arial"/>
                <w:szCs w:val="22"/>
              </w:rPr>
            </w:pPr>
            <w:r>
              <w:rPr>
                <w:rFonts w:cs="Arial"/>
                <w:szCs w:val="22"/>
              </w:rPr>
              <w:t>12,584</w:t>
            </w:r>
          </w:p>
        </w:tc>
        <w:tc>
          <w:tcPr>
            <w:tcW w:w="1389" w:type="dxa"/>
          </w:tcPr>
          <w:p w:rsidR="00C94841" w:rsidRPr="009E0622" w:rsidRDefault="00C94841" w:rsidP="002615A6">
            <w:pPr>
              <w:spacing w:line="300" w:lineRule="exact"/>
              <w:jc w:val="center"/>
              <w:rPr>
                <w:rFonts w:cs="Arial"/>
                <w:szCs w:val="22"/>
              </w:rPr>
            </w:pPr>
            <w:r>
              <w:rPr>
                <w:rFonts w:cs="Arial"/>
                <w:szCs w:val="22"/>
              </w:rPr>
              <w:t>19,936</w:t>
            </w:r>
          </w:p>
        </w:tc>
        <w:tc>
          <w:tcPr>
            <w:tcW w:w="1389" w:type="dxa"/>
          </w:tcPr>
          <w:p w:rsidR="00C94841" w:rsidRPr="009E0622" w:rsidRDefault="00C94841" w:rsidP="002615A6">
            <w:pPr>
              <w:spacing w:line="300" w:lineRule="exact"/>
              <w:jc w:val="center"/>
              <w:rPr>
                <w:rFonts w:cs="Arial"/>
                <w:szCs w:val="22"/>
              </w:rPr>
            </w:pPr>
            <w:r>
              <w:rPr>
                <w:rFonts w:cs="Arial"/>
                <w:szCs w:val="22"/>
              </w:rPr>
              <w:t>1,753</w:t>
            </w:r>
          </w:p>
        </w:tc>
        <w:tc>
          <w:tcPr>
            <w:tcW w:w="1389" w:type="dxa"/>
          </w:tcPr>
          <w:p w:rsidR="00C94841" w:rsidRPr="009E0622" w:rsidRDefault="00C94841" w:rsidP="002615A6">
            <w:pPr>
              <w:spacing w:line="300" w:lineRule="exact"/>
              <w:jc w:val="center"/>
              <w:rPr>
                <w:rFonts w:cs="Arial"/>
                <w:szCs w:val="22"/>
              </w:rPr>
            </w:pPr>
            <w:r>
              <w:rPr>
                <w:rFonts w:cs="Arial"/>
                <w:szCs w:val="22"/>
              </w:rPr>
              <w:t>0</w:t>
            </w:r>
          </w:p>
        </w:tc>
      </w:tr>
      <w:tr w:rsidR="00C94841" w:rsidRPr="009E0622" w:rsidTr="002615A6">
        <w:tc>
          <w:tcPr>
            <w:tcW w:w="1503" w:type="dxa"/>
          </w:tcPr>
          <w:p w:rsidR="00C94841" w:rsidRPr="009E0622" w:rsidRDefault="00C94841" w:rsidP="002615A6">
            <w:pPr>
              <w:spacing w:line="300" w:lineRule="exact"/>
              <w:jc w:val="both"/>
              <w:rPr>
                <w:rFonts w:cs="Arial"/>
                <w:szCs w:val="22"/>
              </w:rPr>
            </w:pPr>
            <w:r w:rsidRPr="009E0622">
              <w:rPr>
                <w:rFonts w:cs="Arial"/>
                <w:szCs w:val="22"/>
              </w:rPr>
              <w:t>August</w:t>
            </w:r>
          </w:p>
        </w:tc>
        <w:tc>
          <w:tcPr>
            <w:tcW w:w="1389" w:type="dxa"/>
          </w:tcPr>
          <w:p w:rsidR="00C94841" w:rsidRPr="009E0622" w:rsidRDefault="00C94841" w:rsidP="002615A6">
            <w:pPr>
              <w:spacing w:line="300" w:lineRule="exact"/>
              <w:jc w:val="center"/>
              <w:rPr>
                <w:rFonts w:cs="Arial"/>
                <w:szCs w:val="22"/>
              </w:rPr>
            </w:pPr>
            <w:r>
              <w:rPr>
                <w:rFonts w:cs="Arial"/>
                <w:szCs w:val="22"/>
              </w:rPr>
              <w:t>14,492</w:t>
            </w:r>
          </w:p>
        </w:tc>
        <w:tc>
          <w:tcPr>
            <w:tcW w:w="1389" w:type="dxa"/>
          </w:tcPr>
          <w:p w:rsidR="00C94841" w:rsidRPr="009E0622" w:rsidRDefault="00C94841" w:rsidP="002615A6">
            <w:pPr>
              <w:spacing w:line="300" w:lineRule="exact"/>
              <w:jc w:val="center"/>
              <w:rPr>
                <w:rFonts w:cs="Arial"/>
                <w:szCs w:val="22"/>
              </w:rPr>
            </w:pPr>
            <w:r>
              <w:rPr>
                <w:rFonts w:cs="Arial"/>
                <w:szCs w:val="22"/>
              </w:rPr>
              <w:t>4,474</w:t>
            </w:r>
          </w:p>
        </w:tc>
        <w:tc>
          <w:tcPr>
            <w:tcW w:w="1389" w:type="dxa"/>
          </w:tcPr>
          <w:p w:rsidR="00C94841" w:rsidRPr="009E0622" w:rsidRDefault="00C94841" w:rsidP="002615A6">
            <w:pPr>
              <w:spacing w:line="300" w:lineRule="exact"/>
              <w:jc w:val="center"/>
              <w:rPr>
                <w:rFonts w:cs="Arial"/>
                <w:szCs w:val="22"/>
              </w:rPr>
            </w:pPr>
            <w:r>
              <w:rPr>
                <w:rFonts w:cs="Arial"/>
                <w:szCs w:val="22"/>
              </w:rPr>
              <w:t>22,546</w:t>
            </w:r>
          </w:p>
        </w:tc>
        <w:tc>
          <w:tcPr>
            <w:tcW w:w="1389" w:type="dxa"/>
          </w:tcPr>
          <w:p w:rsidR="00C94841" w:rsidRPr="009E0622" w:rsidRDefault="00C94841" w:rsidP="002615A6">
            <w:pPr>
              <w:spacing w:line="300" w:lineRule="exact"/>
              <w:jc w:val="center"/>
              <w:rPr>
                <w:rFonts w:cs="Arial"/>
                <w:szCs w:val="22"/>
              </w:rPr>
            </w:pPr>
            <w:r>
              <w:rPr>
                <w:rFonts w:cs="Arial"/>
                <w:szCs w:val="22"/>
              </w:rPr>
              <w:t>0,004</w:t>
            </w:r>
          </w:p>
        </w:tc>
        <w:tc>
          <w:tcPr>
            <w:tcW w:w="1389" w:type="dxa"/>
          </w:tcPr>
          <w:p w:rsidR="00C94841" w:rsidRPr="009E0622" w:rsidRDefault="00C94841" w:rsidP="002615A6">
            <w:pPr>
              <w:spacing w:line="300" w:lineRule="exact"/>
              <w:jc w:val="center"/>
              <w:rPr>
                <w:rFonts w:cs="Arial"/>
                <w:szCs w:val="22"/>
              </w:rPr>
            </w:pPr>
            <w:r>
              <w:rPr>
                <w:rFonts w:cs="Arial"/>
                <w:szCs w:val="22"/>
              </w:rPr>
              <w:t>0</w:t>
            </w:r>
          </w:p>
        </w:tc>
      </w:tr>
      <w:tr w:rsidR="00C94841" w:rsidRPr="009E0622" w:rsidTr="002615A6">
        <w:tc>
          <w:tcPr>
            <w:tcW w:w="1503" w:type="dxa"/>
          </w:tcPr>
          <w:p w:rsidR="00C94841" w:rsidRPr="009E0622" w:rsidRDefault="00C94841" w:rsidP="002615A6">
            <w:pPr>
              <w:spacing w:line="300" w:lineRule="exact"/>
              <w:jc w:val="both"/>
              <w:rPr>
                <w:rFonts w:cs="Arial"/>
                <w:szCs w:val="22"/>
              </w:rPr>
            </w:pPr>
            <w:r w:rsidRPr="009E0622">
              <w:rPr>
                <w:rFonts w:cs="Arial"/>
                <w:szCs w:val="22"/>
              </w:rPr>
              <w:t>September</w:t>
            </w:r>
          </w:p>
        </w:tc>
        <w:tc>
          <w:tcPr>
            <w:tcW w:w="1389" w:type="dxa"/>
          </w:tcPr>
          <w:p w:rsidR="00C94841" w:rsidRPr="009E0622" w:rsidRDefault="00C94841" w:rsidP="002615A6">
            <w:pPr>
              <w:spacing w:line="300" w:lineRule="exact"/>
              <w:jc w:val="center"/>
              <w:rPr>
                <w:rFonts w:cs="Arial"/>
                <w:szCs w:val="22"/>
              </w:rPr>
            </w:pPr>
            <w:r>
              <w:rPr>
                <w:rFonts w:cs="Arial"/>
                <w:szCs w:val="22"/>
              </w:rPr>
              <w:t>21,710</w:t>
            </w:r>
          </w:p>
        </w:tc>
        <w:tc>
          <w:tcPr>
            <w:tcW w:w="1389" w:type="dxa"/>
          </w:tcPr>
          <w:p w:rsidR="00C94841" w:rsidRPr="009E0622" w:rsidRDefault="00C94841" w:rsidP="002615A6">
            <w:pPr>
              <w:spacing w:line="300" w:lineRule="exact"/>
              <w:jc w:val="center"/>
              <w:rPr>
                <w:rFonts w:cs="Arial"/>
                <w:szCs w:val="22"/>
              </w:rPr>
            </w:pPr>
            <w:r>
              <w:rPr>
                <w:rFonts w:cs="Arial"/>
                <w:szCs w:val="22"/>
              </w:rPr>
              <w:t>7,694</w:t>
            </w:r>
          </w:p>
        </w:tc>
        <w:tc>
          <w:tcPr>
            <w:tcW w:w="1389" w:type="dxa"/>
          </w:tcPr>
          <w:p w:rsidR="00C94841" w:rsidRPr="009E0622" w:rsidRDefault="00C94841" w:rsidP="002615A6">
            <w:pPr>
              <w:spacing w:line="300" w:lineRule="exact"/>
              <w:jc w:val="center"/>
              <w:rPr>
                <w:rFonts w:cs="Arial"/>
                <w:szCs w:val="22"/>
              </w:rPr>
            </w:pPr>
            <w:r>
              <w:rPr>
                <w:rFonts w:cs="Arial"/>
                <w:szCs w:val="22"/>
              </w:rPr>
              <w:t>27,808</w:t>
            </w:r>
          </w:p>
        </w:tc>
        <w:tc>
          <w:tcPr>
            <w:tcW w:w="1389" w:type="dxa"/>
          </w:tcPr>
          <w:p w:rsidR="00C94841" w:rsidRPr="009E0622" w:rsidRDefault="00C94841" w:rsidP="002615A6">
            <w:pPr>
              <w:spacing w:line="300" w:lineRule="exact"/>
              <w:jc w:val="center"/>
              <w:rPr>
                <w:rFonts w:cs="Arial"/>
                <w:szCs w:val="22"/>
              </w:rPr>
            </w:pPr>
            <w:r>
              <w:rPr>
                <w:rFonts w:cs="Arial"/>
                <w:szCs w:val="22"/>
              </w:rPr>
              <w:t>0</w:t>
            </w:r>
          </w:p>
        </w:tc>
        <w:tc>
          <w:tcPr>
            <w:tcW w:w="1389" w:type="dxa"/>
          </w:tcPr>
          <w:p w:rsidR="00C94841" w:rsidRPr="009E0622" w:rsidRDefault="00C94841" w:rsidP="002615A6">
            <w:pPr>
              <w:spacing w:line="300" w:lineRule="exact"/>
              <w:jc w:val="center"/>
              <w:rPr>
                <w:rFonts w:cs="Arial"/>
                <w:szCs w:val="22"/>
              </w:rPr>
            </w:pPr>
            <w:r>
              <w:rPr>
                <w:rFonts w:cs="Arial"/>
                <w:szCs w:val="22"/>
              </w:rPr>
              <w:t>0</w:t>
            </w:r>
          </w:p>
        </w:tc>
      </w:tr>
      <w:tr w:rsidR="00C94841" w:rsidRPr="009E0622" w:rsidTr="002615A6">
        <w:tc>
          <w:tcPr>
            <w:tcW w:w="1503" w:type="dxa"/>
          </w:tcPr>
          <w:p w:rsidR="00C94841" w:rsidRPr="009E0622" w:rsidRDefault="00C94841" w:rsidP="002615A6">
            <w:pPr>
              <w:spacing w:line="300" w:lineRule="exact"/>
              <w:jc w:val="both"/>
              <w:rPr>
                <w:rFonts w:cs="Arial"/>
                <w:szCs w:val="22"/>
              </w:rPr>
            </w:pPr>
            <w:r w:rsidRPr="009E0622">
              <w:rPr>
                <w:rFonts w:cs="Arial"/>
                <w:szCs w:val="22"/>
              </w:rPr>
              <w:t>Október</w:t>
            </w:r>
          </w:p>
        </w:tc>
        <w:tc>
          <w:tcPr>
            <w:tcW w:w="1389" w:type="dxa"/>
          </w:tcPr>
          <w:p w:rsidR="00C94841" w:rsidRPr="009E0622" w:rsidRDefault="00C94841" w:rsidP="002615A6">
            <w:pPr>
              <w:spacing w:line="300" w:lineRule="exact"/>
              <w:jc w:val="center"/>
              <w:rPr>
                <w:rFonts w:cs="Arial"/>
                <w:szCs w:val="22"/>
              </w:rPr>
            </w:pPr>
            <w:r>
              <w:rPr>
                <w:rFonts w:cs="Arial"/>
                <w:szCs w:val="22"/>
              </w:rPr>
              <w:t>23,473</w:t>
            </w:r>
          </w:p>
        </w:tc>
        <w:tc>
          <w:tcPr>
            <w:tcW w:w="1389" w:type="dxa"/>
          </w:tcPr>
          <w:p w:rsidR="00C94841" w:rsidRPr="009E0622" w:rsidRDefault="00C94841" w:rsidP="002615A6">
            <w:pPr>
              <w:spacing w:line="300" w:lineRule="exact"/>
              <w:jc w:val="center"/>
              <w:rPr>
                <w:rFonts w:cs="Arial"/>
                <w:szCs w:val="22"/>
              </w:rPr>
            </w:pPr>
            <w:r>
              <w:rPr>
                <w:rFonts w:cs="Arial"/>
                <w:szCs w:val="22"/>
              </w:rPr>
              <w:t>10,240</w:t>
            </w:r>
          </w:p>
        </w:tc>
        <w:tc>
          <w:tcPr>
            <w:tcW w:w="1389" w:type="dxa"/>
          </w:tcPr>
          <w:p w:rsidR="00C94841" w:rsidRPr="009E0622" w:rsidRDefault="00C94841" w:rsidP="002615A6">
            <w:pPr>
              <w:spacing w:line="300" w:lineRule="exact"/>
              <w:jc w:val="center"/>
              <w:rPr>
                <w:rFonts w:cs="Arial"/>
                <w:szCs w:val="22"/>
              </w:rPr>
            </w:pPr>
            <w:r>
              <w:rPr>
                <w:rFonts w:cs="Arial"/>
                <w:szCs w:val="22"/>
              </w:rPr>
              <w:t>42,841</w:t>
            </w:r>
          </w:p>
        </w:tc>
        <w:tc>
          <w:tcPr>
            <w:tcW w:w="1389" w:type="dxa"/>
          </w:tcPr>
          <w:p w:rsidR="00C94841" w:rsidRPr="009E0622" w:rsidRDefault="00C94841" w:rsidP="002615A6">
            <w:pPr>
              <w:spacing w:line="300" w:lineRule="exact"/>
              <w:jc w:val="center"/>
              <w:rPr>
                <w:rFonts w:cs="Arial"/>
                <w:szCs w:val="22"/>
              </w:rPr>
            </w:pPr>
            <w:r>
              <w:rPr>
                <w:rFonts w:cs="Arial"/>
                <w:szCs w:val="22"/>
              </w:rPr>
              <w:t>0</w:t>
            </w:r>
          </w:p>
        </w:tc>
        <w:tc>
          <w:tcPr>
            <w:tcW w:w="1389" w:type="dxa"/>
          </w:tcPr>
          <w:p w:rsidR="00C94841" w:rsidRPr="009E0622" w:rsidRDefault="00C94841" w:rsidP="002615A6">
            <w:pPr>
              <w:spacing w:line="300" w:lineRule="exact"/>
              <w:jc w:val="center"/>
              <w:rPr>
                <w:rFonts w:cs="Arial"/>
                <w:szCs w:val="22"/>
              </w:rPr>
            </w:pPr>
            <w:r>
              <w:rPr>
                <w:rFonts w:cs="Arial"/>
                <w:szCs w:val="22"/>
              </w:rPr>
              <w:t>0</w:t>
            </w:r>
          </w:p>
        </w:tc>
      </w:tr>
      <w:tr w:rsidR="00C94841" w:rsidRPr="009E0622" w:rsidTr="002615A6">
        <w:tc>
          <w:tcPr>
            <w:tcW w:w="1503" w:type="dxa"/>
          </w:tcPr>
          <w:p w:rsidR="00C94841" w:rsidRPr="009E0622" w:rsidRDefault="00C94841" w:rsidP="002615A6">
            <w:pPr>
              <w:spacing w:line="300" w:lineRule="exact"/>
              <w:jc w:val="both"/>
              <w:rPr>
                <w:rFonts w:cs="Arial"/>
                <w:szCs w:val="22"/>
              </w:rPr>
            </w:pPr>
            <w:r w:rsidRPr="009E0622">
              <w:rPr>
                <w:rFonts w:cs="Arial"/>
                <w:szCs w:val="22"/>
              </w:rPr>
              <w:t>November</w:t>
            </w:r>
          </w:p>
        </w:tc>
        <w:tc>
          <w:tcPr>
            <w:tcW w:w="1389" w:type="dxa"/>
          </w:tcPr>
          <w:p w:rsidR="00C94841" w:rsidRPr="009E0622" w:rsidRDefault="00C94841" w:rsidP="002615A6">
            <w:pPr>
              <w:spacing w:line="300" w:lineRule="exact"/>
              <w:jc w:val="center"/>
              <w:rPr>
                <w:rFonts w:cs="Arial"/>
                <w:szCs w:val="22"/>
              </w:rPr>
            </w:pPr>
            <w:r>
              <w:rPr>
                <w:rFonts w:cs="Arial"/>
                <w:szCs w:val="22"/>
              </w:rPr>
              <w:t>28,742</w:t>
            </w:r>
          </w:p>
        </w:tc>
        <w:tc>
          <w:tcPr>
            <w:tcW w:w="1389" w:type="dxa"/>
          </w:tcPr>
          <w:p w:rsidR="00C94841" w:rsidRPr="009E0622" w:rsidRDefault="00C94841" w:rsidP="002615A6">
            <w:pPr>
              <w:spacing w:line="300" w:lineRule="exact"/>
              <w:jc w:val="center"/>
              <w:rPr>
                <w:rFonts w:cs="Arial"/>
                <w:szCs w:val="22"/>
              </w:rPr>
            </w:pPr>
            <w:r>
              <w:rPr>
                <w:rFonts w:cs="Arial"/>
                <w:szCs w:val="22"/>
              </w:rPr>
              <w:t>10,152</w:t>
            </w:r>
          </w:p>
        </w:tc>
        <w:tc>
          <w:tcPr>
            <w:tcW w:w="1389" w:type="dxa"/>
          </w:tcPr>
          <w:p w:rsidR="00C94841" w:rsidRPr="009E0622" w:rsidRDefault="00C94841" w:rsidP="002615A6">
            <w:pPr>
              <w:spacing w:line="300" w:lineRule="exact"/>
              <w:jc w:val="center"/>
              <w:rPr>
                <w:rFonts w:cs="Arial"/>
                <w:szCs w:val="22"/>
              </w:rPr>
            </w:pPr>
            <w:r>
              <w:rPr>
                <w:rFonts w:cs="Arial"/>
                <w:szCs w:val="22"/>
              </w:rPr>
              <w:t>40,713</w:t>
            </w:r>
          </w:p>
        </w:tc>
        <w:tc>
          <w:tcPr>
            <w:tcW w:w="1389" w:type="dxa"/>
          </w:tcPr>
          <w:p w:rsidR="00C94841" w:rsidRPr="009E0622" w:rsidRDefault="00C94841" w:rsidP="002615A6">
            <w:pPr>
              <w:spacing w:line="300" w:lineRule="exact"/>
              <w:jc w:val="center"/>
              <w:rPr>
                <w:rFonts w:cs="Arial"/>
                <w:szCs w:val="22"/>
              </w:rPr>
            </w:pPr>
            <w:r>
              <w:rPr>
                <w:rFonts w:cs="Arial"/>
                <w:szCs w:val="22"/>
              </w:rPr>
              <w:t>0</w:t>
            </w:r>
          </w:p>
        </w:tc>
        <w:tc>
          <w:tcPr>
            <w:tcW w:w="1389" w:type="dxa"/>
          </w:tcPr>
          <w:p w:rsidR="00C94841" w:rsidRPr="009E0622" w:rsidRDefault="00C94841" w:rsidP="002615A6">
            <w:pPr>
              <w:spacing w:line="300" w:lineRule="exact"/>
              <w:jc w:val="center"/>
              <w:rPr>
                <w:rFonts w:cs="Arial"/>
                <w:szCs w:val="22"/>
              </w:rPr>
            </w:pPr>
            <w:r>
              <w:rPr>
                <w:rFonts w:cs="Arial"/>
                <w:szCs w:val="22"/>
              </w:rPr>
              <w:t>0</w:t>
            </w:r>
          </w:p>
        </w:tc>
      </w:tr>
      <w:tr w:rsidR="00C94841" w:rsidRPr="009E0622" w:rsidTr="002615A6">
        <w:tc>
          <w:tcPr>
            <w:tcW w:w="1503" w:type="dxa"/>
          </w:tcPr>
          <w:p w:rsidR="00C94841" w:rsidRPr="009E0622" w:rsidRDefault="00C94841" w:rsidP="00FC2627">
            <w:pPr>
              <w:jc w:val="both"/>
              <w:rPr>
                <w:rFonts w:cs="Arial"/>
                <w:szCs w:val="22"/>
              </w:rPr>
            </w:pPr>
            <w:r w:rsidRPr="009E0622">
              <w:rPr>
                <w:rFonts w:cs="Arial"/>
                <w:szCs w:val="22"/>
              </w:rPr>
              <w:t>December</w:t>
            </w:r>
          </w:p>
        </w:tc>
        <w:tc>
          <w:tcPr>
            <w:tcW w:w="1389" w:type="dxa"/>
          </w:tcPr>
          <w:p w:rsidR="00C94841" w:rsidRPr="009E0622" w:rsidRDefault="00C94841" w:rsidP="00FC2627">
            <w:pPr>
              <w:jc w:val="center"/>
              <w:rPr>
                <w:rFonts w:cs="Arial"/>
                <w:szCs w:val="22"/>
              </w:rPr>
            </w:pPr>
            <w:r>
              <w:rPr>
                <w:rFonts w:cs="Arial"/>
                <w:szCs w:val="22"/>
              </w:rPr>
              <w:t>23,838</w:t>
            </w:r>
          </w:p>
        </w:tc>
        <w:tc>
          <w:tcPr>
            <w:tcW w:w="1389" w:type="dxa"/>
          </w:tcPr>
          <w:p w:rsidR="00C94841" w:rsidRPr="009E0622" w:rsidRDefault="00C94841" w:rsidP="00FC2627">
            <w:pPr>
              <w:jc w:val="center"/>
              <w:rPr>
                <w:rFonts w:cs="Arial"/>
                <w:szCs w:val="22"/>
              </w:rPr>
            </w:pPr>
            <w:r>
              <w:rPr>
                <w:rFonts w:cs="Arial"/>
                <w:szCs w:val="22"/>
              </w:rPr>
              <w:t>7,149</w:t>
            </w:r>
          </w:p>
        </w:tc>
        <w:tc>
          <w:tcPr>
            <w:tcW w:w="1389" w:type="dxa"/>
          </w:tcPr>
          <w:p w:rsidR="00C94841" w:rsidRPr="009E0622" w:rsidRDefault="00C94841" w:rsidP="00FC2627">
            <w:pPr>
              <w:jc w:val="center"/>
              <w:rPr>
                <w:rFonts w:cs="Arial"/>
                <w:szCs w:val="22"/>
              </w:rPr>
            </w:pPr>
            <w:r>
              <w:rPr>
                <w:rFonts w:cs="Arial"/>
                <w:szCs w:val="22"/>
              </w:rPr>
              <w:t xml:space="preserve">41,346 </w:t>
            </w:r>
          </w:p>
        </w:tc>
        <w:tc>
          <w:tcPr>
            <w:tcW w:w="1389" w:type="dxa"/>
          </w:tcPr>
          <w:p w:rsidR="00C94841" w:rsidRPr="009E0622" w:rsidRDefault="00C94841" w:rsidP="00FC2627">
            <w:pPr>
              <w:jc w:val="center"/>
              <w:rPr>
                <w:rFonts w:cs="Arial"/>
                <w:szCs w:val="22"/>
              </w:rPr>
            </w:pPr>
            <w:r>
              <w:rPr>
                <w:rFonts w:cs="Arial"/>
                <w:szCs w:val="22"/>
              </w:rPr>
              <w:t>0,002</w:t>
            </w:r>
          </w:p>
        </w:tc>
        <w:tc>
          <w:tcPr>
            <w:tcW w:w="1389" w:type="dxa"/>
          </w:tcPr>
          <w:p w:rsidR="00C94841" w:rsidRPr="009E0622" w:rsidRDefault="00C94841" w:rsidP="00FC2627">
            <w:pPr>
              <w:jc w:val="center"/>
              <w:rPr>
                <w:rFonts w:cs="Arial"/>
                <w:szCs w:val="22"/>
              </w:rPr>
            </w:pPr>
            <w:r>
              <w:rPr>
                <w:rFonts w:cs="Arial"/>
                <w:szCs w:val="22"/>
              </w:rPr>
              <w:t>0</w:t>
            </w:r>
          </w:p>
        </w:tc>
      </w:tr>
    </w:tbl>
    <w:p w:rsidR="00FC2627" w:rsidRDefault="00FC2627" w:rsidP="00FC2627">
      <w:pPr>
        <w:jc w:val="both"/>
        <w:rPr>
          <w:rFonts w:cs="Arial"/>
          <w:sz w:val="18"/>
          <w:szCs w:val="22"/>
        </w:rPr>
      </w:pPr>
    </w:p>
    <w:p w:rsidR="00C94841" w:rsidRDefault="00C94841" w:rsidP="009C7596">
      <w:pPr>
        <w:rPr>
          <w:rFonts w:cs="Arial"/>
          <w:sz w:val="18"/>
          <w:szCs w:val="22"/>
        </w:rPr>
      </w:pPr>
      <w:r>
        <w:rPr>
          <w:rFonts w:cs="Arial"/>
          <w:sz w:val="18"/>
          <w:szCs w:val="22"/>
        </w:rPr>
        <w:t>PM</w:t>
      </w:r>
      <w:r>
        <w:rPr>
          <w:rFonts w:cs="Arial"/>
          <w:sz w:val="18"/>
          <w:szCs w:val="22"/>
          <w:vertAlign w:val="subscript"/>
        </w:rPr>
        <w:t>10</w:t>
      </w:r>
      <w:r>
        <w:rPr>
          <w:rFonts w:cs="Arial"/>
          <w:sz w:val="18"/>
          <w:szCs w:val="22"/>
        </w:rPr>
        <w:t xml:space="preserve"> – suspendované častice, ktoré prejdú zariadením so vstupným otvorom definovaným v referenčnej </w:t>
      </w:r>
      <w:r>
        <w:rPr>
          <w:rFonts w:cs="Arial"/>
          <w:sz w:val="18"/>
          <w:szCs w:val="22"/>
        </w:rPr>
        <w:br/>
        <w:t>metóde na vzorkovanie a meranie selektujúcim častice s aerodynamickým priemerom 10 µm s 50 % účinnosťou</w:t>
      </w:r>
    </w:p>
    <w:p w:rsidR="00C94841" w:rsidRDefault="00C94841" w:rsidP="00FC2627">
      <w:pPr>
        <w:jc w:val="both"/>
        <w:rPr>
          <w:rFonts w:cs="Arial"/>
          <w:sz w:val="18"/>
          <w:szCs w:val="22"/>
        </w:rPr>
      </w:pPr>
      <w:r>
        <w:rPr>
          <w:rFonts w:cs="Arial"/>
          <w:sz w:val="18"/>
          <w:szCs w:val="22"/>
        </w:rPr>
        <w:t>SO</w:t>
      </w:r>
      <w:r>
        <w:rPr>
          <w:rFonts w:cs="Arial"/>
          <w:sz w:val="18"/>
          <w:szCs w:val="22"/>
          <w:vertAlign w:val="subscript"/>
        </w:rPr>
        <w:t>2</w:t>
      </w:r>
      <w:r>
        <w:rPr>
          <w:rFonts w:cs="Arial"/>
          <w:sz w:val="18"/>
          <w:szCs w:val="22"/>
        </w:rPr>
        <w:t xml:space="preserve"> – oxid siričitý</w:t>
      </w:r>
    </w:p>
    <w:p w:rsidR="00C94841" w:rsidRDefault="00C94841" w:rsidP="00FC2627">
      <w:pPr>
        <w:jc w:val="both"/>
        <w:rPr>
          <w:rFonts w:cs="Arial"/>
          <w:sz w:val="18"/>
          <w:szCs w:val="22"/>
        </w:rPr>
      </w:pPr>
      <w:r>
        <w:rPr>
          <w:rFonts w:cs="Arial"/>
          <w:sz w:val="18"/>
          <w:szCs w:val="22"/>
        </w:rPr>
        <w:t>NO</w:t>
      </w:r>
      <w:r>
        <w:rPr>
          <w:rFonts w:cs="Arial"/>
          <w:sz w:val="18"/>
          <w:szCs w:val="22"/>
          <w:vertAlign w:val="subscript"/>
        </w:rPr>
        <w:t>x</w:t>
      </w:r>
      <w:r>
        <w:rPr>
          <w:rFonts w:cs="Arial"/>
          <w:sz w:val="18"/>
          <w:szCs w:val="22"/>
        </w:rPr>
        <w:t xml:space="preserve"> – oxidy dusíka (oxid dusnatý a oxid dusičitý vyjadrené oxid dusičitý) </w:t>
      </w:r>
    </w:p>
    <w:p w:rsidR="00C94841" w:rsidRDefault="00C94841" w:rsidP="00FC2627">
      <w:pPr>
        <w:jc w:val="both"/>
        <w:rPr>
          <w:rFonts w:cs="Arial"/>
          <w:sz w:val="18"/>
          <w:szCs w:val="22"/>
        </w:rPr>
      </w:pPr>
      <w:r>
        <w:rPr>
          <w:rFonts w:cs="Arial"/>
          <w:sz w:val="18"/>
          <w:szCs w:val="22"/>
        </w:rPr>
        <w:t>NH</w:t>
      </w:r>
      <w:r>
        <w:rPr>
          <w:rFonts w:cs="Arial"/>
          <w:sz w:val="18"/>
          <w:szCs w:val="22"/>
          <w:vertAlign w:val="subscript"/>
        </w:rPr>
        <w:t>3</w:t>
      </w:r>
      <w:r>
        <w:rPr>
          <w:rFonts w:cs="Arial"/>
          <w:sz w:val="18"/>
          <w:szCs w:val="22"/>
        </w:rPr>
        <w:t xml:space="preserve"> – amoniak </w:t>
      </w:r>
    </w:p>
    <w:p w:rsidR="00C94841" w:rsidRPr="00032477" w:rsidRDefault="00C94841" w:rsidP="00FC2627">
      <w:pPr>
        <w:jc w:val="both"/>
        <w:rPr>
          <w:rFonts w:cs="Arial"/>
          <w:szCs w:val="22"/>
        </w:rPr>
      </w:pPr>
      <w:r>
        <w:rPr>
          <w:rFonts w:cs="Arial"/>
          <w:sz w:val="18"/>
          <w:szCs w:val="22"/>
        </w:rPr>
        <w:t>Cl</w:t>
      </w:r>
      <w:r>
        <w:rPr>
          <w:rFonts w:cs="Arial"/>
          <w:sz w:val="18"/>
          <w:szCs w:val="22"/>
          <w:vertAlign w:val="subscript"/>
        </w:rPr>
        <w:t>2</w:t>
      </w:r>
      <w:r>
        <w:rPr>
          <w:rFonts w:cs="Arial"/>
          <w:sz w:val="18"/>
          <w:szCs w:val="22"/>
        </w:rPr>
        <w:t xml:space="preserve"> – chlór   </w:t>
      </w:r>
    </w:p>
    <w:p w:rsidR="00C94841" w:rsidRPr="009E0622" w:rsidRDefault="00C94841" w:rsidP="00C94841">
      <w:pPr>
        <w:spacing w:line="300" w:lineRule="exact"/>
        <w:jc w:val="both"/>
        <w:rPr>
          <w:rFonts w:cs="Arial"/>
          <w:szCs w:val="22"/>
        </w:rPr>
      </w:pPr>
    </w:p>
    <w:p w:rsidR="00C94841" w:rsidRPr="009E0622" w:rsidRDefault="00C94841" w:rsidP="00FC2627">
      <w:pPr>
        <w:jc w:val="both"/>
        <w:rPr>
          <w:rFonts w:cs="Arial"/>
          <w:szCs w:val="22"/>
        </w:rPr>
      </w:pPr>
      <w:r w:rsidRPr="009E0622">
        <w:rPr>
          <w:rFonts w:cs="Arial"/>
          <w:szCs w:val="22"/>
        </w:rPr>
        <w:t>Podľa vyhlášky MPŽPRR SR č. 360/2010 Z. z. o kvalite ovzdušia v znení neskorších predpisov sú stanovené imisné limity pre vybrané znečisťujúce látky:</w:t>
      </w:r>
    </w:p>
    <w:p w:rsidR="00C94841" w:rsidRPr="009E0622" w:rsidRDefault="00C94841" w:rsidP="00FC2627">
      <w:pPr>
        <w:jc w:val="both"/>
        <w:rPr>
          <w:rFonts w:cs="Arial"/>
          <w:szCs w:val="22"/>
        </w:rPr>
      </w:pPr>
      <w:r w:rsidRPr="009E0622">
        <w:rPr>
          <w:rFonts w:cs="Arial"/>
          <w:szCs w:val="22"/>
        </w:rPr>
        <w:t>Limitné hodnoty koncentrácií sú nasledovné:</w:t>
      </w:r>
    </w:p>
    <w:p w:rsidR="00C94841" w:rsidRPr="004C7A6E" w:rsidRDefault="00C94841" w:rsidP="00FC2627">
      <w:pPr>
        <w:jc w:val="both"/>
        <w:rPr>
          <w:rFonts w:cs="Arial"/>
          <w:szCs w:val="22"/>
        </w:rPr>
      </w:pPr>
      <w:r w:rsidRPr="00B84F56">
        <w:rPr>
          <w:rFonts w:cs="Arial"/>
          <w:szCs w:val="22"/>
        </w:rPr>
        <w:t>PM</w:t>
      </w:r>
      <w:r w:rsidRPr="00B84F56">
        <w:rPr>
          <w:rFonts w:cs="Arial"/>
          <w:szCs w:val="22"/>
          <w:vertAlign w:val="subscript"/>
        </w:rPr>
        <w:t>10</w:t>
      </w:r>
      <w:r w:rsidRPr="00B84F56">
        <w:rPr>
          <w:rFonts w:cs="Arial"/>
          <w:szCs w:val="22"/>
        </w:rPr>
        <w:t xml:space="preserve"> – 50 µg.m</w:t>
      </w:r>
      <w:r w:rsidRPr="00B84F56">
        <w:rPr>
          <w:rFonts w:cs="Arial"/>
          <w:szCs w:val="22"/>
          <w:vertAlign w:val="superscript"/>
        </w:rPr>
        <w:t>-3</w:t>
      </w:r>
      <w:r>
        <w:rPr>
          <w:rFonts w:cs="Arial"/>
          <w:szCs w:val="22"/>
        </w:rPr>
        <w:t xml:space="preserve"> (</w:t>
      </w:r>
      <w:r w:rsidRPr="00B84F56">
        <w:rPr>
          <w:rFonts w:cs="Arial"/>
          <w:szCs w:val="22"/>
        </w:rPr>
        <w:t>24-hodinová hodnota</w:t>
      </w:r>
      <w:r>
        <w:rPr>
          <w:rFonts w:cs="Arial"/>
          <w:szCs w:val="22"/>
        </w:rPr>
        <w:t>)</w:t>
      </w:r>
    </w:p>
    <w:p w:rsidR="00C94841" w:rsidRPr="004C7A6E" w:rsidRDefault="00C94841" w:rsidP="00FC2627">
      <w:pPr>
        <w:jc w:val="both"/>
        <w:rPr>
          <w:rFonts w:cs="Arial"/>
          <w:szCs w:val="22"/>
        </w:rPr>
      </w:pPr>
      <w:r w:rsidRPr="00B84F56">
        <w:rPr>
          <w:rFonts w:cs="Arial"/>
          <w:szCs w:val="22"/>
        </w:rPr>
        <w:t>SO</w:t>
      </w:r>
      <w:r w:rsidRPr="00B84F56">
        <w:rPr>
          <w:rFonts w:cs="Arial"/>
          <w:szCs w:val="22"/>
          <w:vertAlign w:val="subscript"/>
        </w:rPr>
        <w:t>2</w:t>
      </w:r>
      <w:r w:rsidRPr="00B84F56">
        <w:rPr>
          <w:rFonts w:cs="Arial"/>
          <w:szCs w:val="22"/>
        </w:rPr>
        <w:t xml:space="preserve"> – 125 µg.m</w:t>
      </w:r>
      <w:r w:rsidRPr="00B84F56">
        <w:rPr>
          <w:rFonts w:cs="Arial"/>
          <w:szCs w:val="22"/>
          <w:vertAlign w:val="superscript"/>
        </w:rPr>
        <w:t>-3</w:t>
      </w:r>
      <w:r>
        <w:rPr>
          <w:rFonts w:cs="Arial"/>
          <w:szCs w:val="22"/>
          <w:vertAlign w:val="superscript"/>
        </w:rPr>
        <w:t xml:space="preserve"> </w:t>
      </w:r>
      <w:r>
        <w:rPr>
          <w:rFonts w:cs="Arial"/>
          <w:szCs w:val="22"/>
        </w:rPr>
        <w:t>(</w:t>
      </w:r>
      <w:r w:rsidRPr="00B84F56">
        <w:rPr>
          <w:rFonts w:cs="Arial"/>
          <w:szCs w:val="22"/>
        </w:rPr>
        <w:t>24-hodinová hodnota</w:t>
      </w:r>
      <w:r>
        <w:rPr>
          <w:rFonts w:cs="Arial"/>
          <w:szCs w:val="22"/>
        </w:rPr>
        <w:t xml:space="preserve">), </w:t>
      </w:r>
      <w:r w:rsidRPr="00B84F56">
        <w:rPr>
          <w:rFonts w:cs="Arial"/>
          <w:szCs w:val="22"/>
        </w:rPr>
        <w:t>350 µg.m</w:t>
      </w:r>
      <w:r w:rsidRPr="00B84F56">
        <w:rPr>
          <w:rFonts w:cs="Arial"/>
          <w:szCs w:val="22"/>
          <w:vertAlign w:val="superscript"/>
        </w:rPr>
        <w:t>-3</w:t>
      </w:r>
      <w:r>
        <w:rPr>
          <w:rFonts w:cs="Arial"/>
          <w:szCs w:val="22"/>
          <w:vertAlign w:val="superscript"/>
        </w:rPr>
        <w:t xml:space="preserve"> </w:t>
      </w:r>
      <w:r>
        <w:rPr>
          <w:rFonts w:cs="Arial"/>
          <w:szCs w:val="22"/>
        </w:rPr>
        <w:t>(</w:t>
      </w:r>
      <w:r w:rsidRPr="00B84F56">
        <w:rPr>
          <w:rFonts w:cs="Arial"/>
          <w:szCs w:val="22"/>
        </w:rPr>
        <w:t>1-hodinová hodnota</w:t>
      </w:r>
      <w:r>
        <w:rPr>
          <w:rFonts w:cs="Arial"/>
          <w:szCs w:val="22"/>
        </w:rPr>
        <w:t>)</w:t>
      </w:r>
    </w:p>
    <w:p w:rsidR="00C94841" w:rsidRPr="004C7A6E" w:rsidRDefault="00C94841" w:rsidP="00FC2627">
      <w:pPr>
        <w:jc w:val="both"/>
        <w:rPr>
          <w:rFonts w:cs="Arial"/>
          <w:szCs w:val="22"/>
        </w:rPr>
      </w:pPr>
      <w:r w:rsidRPr="00B84F56">
        <w:rPr>
          <w:rFonts w:cs="Arial"/>
          <w:szCs w:val="22"/>
        </w:rPr>
        <w:t>NO</w:t>
      </w:r>
      <w:r w:rsidRPr="00B84F56">
        <w:rPr>
          <w:rFonts w:cs="Arial"/>
          <w:szCs w:val="22"/>
          <w:vertAlign w:val="subscript"/>
        </w:rPr>
        <w:t>x</w:t>
      </w:r>
      <w:r w:rsidRPr="00B84F56">
        <w:rPr>
          <w:rFonts w:cs="Arial"/>
          <w:szCs w:val="22"/>
        </w:rPr>
        <w:t xml:space="preserve"> – 200 µg.m</w:t>
      </w:r>
      <w:r w:rsidRPr="00B84F56">
        <w:rPr>
          <w:rFonts w:cs="Arial"/>
          <w:szCs w:val="22"/>
          <w:vertAlign w:val="superscript"/>
        </w:rPr>
        <w:t>-3</w:t>
      </w:r>
      <w:r>
        <w:rPr>
          <w:rFonts w:cs="Arial"/>
          <w:szCs w:val="22"/>
          <w:vertAlign w:val="superscript"/>
        </w:rPr>
        <w:t xml:space="preserve"> </w:t>
      </w:r>
      <w:r>
        <w:rPr>
          <w:rFonts w:cs="Arial"/>
          <w:szCs w:val="22"/>
        </w:rPr>
        <w:t>(</w:t>
      </w:r>
      <w:r w:rsidRPr="00B84F56">
        <w:rPr>
          <w:rFonts w:cs="Arial"/>
          <w:szCs w:val="22"/>
        </w:rPr>
        <w:t>1-hodinová hodnota</w:t>
      </w:r>
      <w:r>
        <w:rPr>
          <w:rFonts w:cs="Arial"/>
          <w:szCs w:val="22"/>
        </w:rPr>
        <w:t>)</w:t>
      </w:r>
    </w:p>
    <w:p w:rsidR="00C94841" w:rsidRPr="004C7A6E" w:rsidRDefault="00C94841" w:rsidP="00FC2627">
      <w:pPr>
        <w:jc w:val="both"/>
        <w:rPr>
          <w:rFonts w:cs="Arial"/>
          <w:szCs w:val="22"/>
        </w:rPr>
      </w:pPr>
      <w:r w:rsidRPr="004C7A6E">
        <w:rPr>
          <w:rFonts w:cs="Arial"/>
          <w:szCs w:val="22"/>
        </w:rPr>
        <w:t>V prílohe č. 11 vyhlášky MPŽPRR SR č. 360/2010 Z. z. je stanovený počet povolených prekročení uvedených limitných hodnôt počas kalendárneho roka. Limitné hodnoty boli počas roka 2014 prekročené nasledovne:</w:t>
      </w:r>
    </w:p>
    <w:p w:rsidR="00C94841" w:rsidRPr="004C7A6E" w:rsidRDefault="00C94841" w:rsidP="00FC2627">
      <w:pPr>
        <w:jc w:val="both"/>
        <w:rPr>
          <w:rFonts w:cs="Arial"/>
          <w:szCs w:val="22"/>
        </w:rPr>
      </w:pPr>
      <w:r w:rsidRPr="004C7A6E">
        <w:rPr>
          <w:rFonts w:cs="Arial"/>
          <w:szCs w:val="22"/>
        </w:rPr>
        <w:t>PM</w:t>
      </w:r>
      <w:r w:rsidRPr="004C7A6E">
        <w:rPr>
          <w:rFonts w:cs="Arial"/>
          <w:szCs w:val="22"/>
          <w:vertAlign w:val="subscript"/>
        </w:rPr>
        <w:t>10</w:t>
      </w:r>
      <w:r w:rsidRPr="004C7A6E">
        <w:rPr>
          <w:rFonts w:cs="Arial"/>
          <w:szCs w:val="22"/>
        </w:rPr>
        <w:t xml:space="preserve"> – 24-hodinová hodnota 50 µg.m</w:t>
      </w:r>
      <w:r w:rsidRPr="004C7A6E">
        <w:rPr>
          <w:rFonts w:cs="Arial"/>
          <w:szCs w:val="22"/>
          <w:vertAlign w:val="superscript"/>
        </w:rPr>
        <w:t>-3</w:t>
      </w:r>
      <w:r w:rsidRPr="004C7A6E">
        <w:rPr>
          <w:rFonts w:cs="Arial"/>
          <w:szCs w:val="22"/>
        </w:rPr>
        <w:t xml:space="preserve"> nesmie byť prekročená viac ako 35-krát, v skutočnosti bola limitná hodnota prekročená 4-krát, </w:t>
      </w:r>
    </w:p>
    <w:p w:rsidR="00C94841" w:rsidRPr="004C7A6E" w:rsidRDefault="00C94841" w:rsidP="00FC2627">
      <w:pPr>
        <w:jc w:val="both"/>
        <w:rPr>
          <w:rFonts w:cs="Arial"/>
          <w:szCs w:val="22"/>
        </w:rPr>
      </w:pPr>
      <w:r w:rsidRPr="004C7A6E">
        <w:rPr>
          <w:rFonts w:cs="Arial"/>
          <w:szCs w:val="22"/>
        </w:rPr>
        <w:t>SO</w:t>
      </w:r>
      <w:r w:rsidRPr="004C7A6E">
        <w:rPr>
          <w:rFonts w:cs="Arial"/>
          <w:szCs w:val="22"/>
          <w:vertAlign w:val="subscript"/>
        </w:rPr>
        <w:t>2</w:t>
      </w:r>
      <w:r w:rsidRPr="004C7A6E">
        <w:rPr>
          <w:rFonts w:cs="Arial"/>
          <w:szCs w:val="22"/>
        </w:rPr>
        <w:t xml:space="preserve"> – 24-hodinová hodnota 125 µg.m</w:t>
      </w:r>
      <w:r w:rsidRPr="004C7A6E">
        <w:rPr>
          <w:rFonts w:cs="Arial"/>
          <w:szCs w:val="22"/>
          <w:vertAlign w:val="superscript"/>
        </w:rPr>
        <w:t>-3</w:t>
      </w:r>
      <w:r w:rsidRPr="004C7A6E">
        <w:rPr>
          <w:rFonts w:cs="Arial"/>
          <w:szCs w:val="22"/>
        </w:rPr>
        <w:t xml:space="preserve"> nesmie byť prekročená viac ako 3-krát, 1-hodinová hodnota 350 µg.m</w:t>
      </w:r>
      <w:r w:rsidRPr="004C7A6E">
        <w:rPr>
          <w:rFonts w:cs="Arial"/>
          <w:szCs w:val="22"/>
          <w:vertAlign w:val="superscript"/>
        </w:rPr>
        <w:t>-3</w:t>
      </w:r>
      <w:r w:rsidRPr="004C7A6E">
        <w:rPr>
          <w:rFonts w:cs="Arial"/>
          <w:szCs w:val="22"/>
        </w:rPr>
        <w:t xml:space="preserve"> nesmie byť prekročená viac ako 24-krát, v roku 2014 nebola prekročená žiadna hodnota</w:t>
      </w:r>
      <w:r>
        <w:rPr>
          <w:rFonts w:cs="Arial"/>
          <w:szCs w:val="22"/>
        </w:rPr>
        <w:t>,</w:t>
      </w:r>
    </w:p>
    <w:p w:rsidR="00C94841" w:rsidRPr="004C7A6E" w:rsidRDefault="00C94841" w:rsidP="00FC2627">
      <w:pPr>
        <w:jc w:val="both"/>
        <w:rPr>
          <w:rFonts w:cs="Arial"/>
          <w:szCs w:val="22"/>
        </w:rPr>
      </w:pPr>
      <w:r w:rsidRPr="004C7A6E">
        <w:rPr>
          <w:rFonts w:cs="Arial"/>
          <w:szCs w:val="22"/>
        </w:rPr>
        <w:t>NO</w:t>
      </w:r>
      <w:r w:rsidRPr="004C7A6E">
        <w:rPr>
          <w:rFonts w:cs="Arial"/>
          <w:szCs w:val="22"/>
          <w:vertAlign w:val="subscript"/>
        </w:rPr>
        <w:t>x</w:t>
      </w:r>
      <w:r w:rsidRPr="004C7A6E">
        <w:rPr>
          <w:rFonts w:cs="Arial"/>
          <w:szCs w:val="22"/>
        </w:rPr>
        <w:t xml:space="preserve"> – 1-hodinová hodnota 200 µg.m</w:t>
      </w:r>
      <w:r w:rsidRPr="004C7A6E">
        <w:rPr>
          <w:rFonts w:cs="Arial"/>
          <w:szCs w:val="22"/>
          <w:vertAlign w:val="superscript"/>
        </w:rPr>
        <w:t xml:space="preserve">-3 </w:t>
      </w:r>
      <w:r w:rsidRPr="004C7A6E">
        <w:rPr>
          <w:rFonts w:cs="Arial"/>
          <w:szCs w:val="22"/>
        </w:rPr>
        <w:t xml:space="preserve">nesmie byť prekročená viac ako 18-krát, v roku 2014 bola táto hodnota prekročená 16-krát. </w:t>
      </w:r>
    </w:p>
    <w:p w:rsidR="00C94841" w:rsidRPr="00C315D0" w:rsidRDefault="00C94841" w:rsidP="00FC2627">
      <w:pPr>
        <w:jc w:val="both"/>
        <w:rPr>
          <w:rFonts w:eastAsia="Calibri" w:cs="Arial"/>
          <w:szCs w:val="22"/>
          <w:lang w:eastAsia="en-US"/>
        </w:rPr>
      </w:pPr>
      <w:r w:rsidRPr="00C315D0">
        <w:rPr>
          <w:rFonts w:eastAsia="Calibri" w:cs="Arial"/>
          <w:szCs w:val="22"/>
          <w:lang w:eastAsia="en-US"/>
        </w:rPr>
        <w:t>Pre imisie NH</w:t>
      </w:r>
      <w:r w:rsidRPr="00C315D0">
        <w:rPr>
          <w:rFonts w:eastAsia="Calibri" w:cs="Arial"/>
          <w:szCs w:val="22"/>
          <w:vertAlign w:val="subscript"/>
          <w:lang w:eastAsia="en-US"/>
        </w:rPr>
        <w:t xml:space="preserve">3 </w:t>
      </w:r>
      <w:r w:rsidRPr="00C315D0">
        <w:rPr>
          <w:rFonts w:eastAsia="Calibri" w:cs="Arial"/>
          <w:szCs w:val="22"/>
          <w:lang w:eastAsia="en-US"/>
        </w:rPr>
        <w:t>a Cl</w:t>
      </w:r>
      <w:r w:rsidRPr="00C315D0">
        <w:rPr>
          <w:rFonts w:eastAsia="Calibri" w:cs="Arial"/>
          <w:szCs w:val="22"/>
          <w:vertAlign w:val="subscript"/>
          <w:lang w:eastAsia="en-US"/>
        </w:rPr>
        <w:t xml:space="preserve">2 </w:t>
      </w:r>
      <w:r w:rsidRPr="00C315D0">
        <w:rPr>
          <w:rFonts w:eastAsia="Calibri" w:cs="Arial"/>
          <w:szCs w:val="22"/>
          <w:lang w:eastAsia="en-US"/>
        </w:rPr>
        <w:t xml:space="preserve"> nie sú určené imisné limitné koncentrácie.</w:t>
      </w:r>
      <w:r>
        <w:rPr>
          <w:rFonts w:eastAsia="Calibri" w:cs="Arial"/>
          <w:szCs w:val="22"/>
          <w:lang w:eastAsia="en-US"/>
        </w:rPr>
        <w:t xml:space="preserve"> </w:t>
      </w:r>
      <w:r w:rsidRPr="00C315D0">
        <w:rPr>
          <w:rFonts w:eastAsia="Calibri" w:cs="Arial"/>
          <w:szCs w:val="22"/>
          <w:lang w:eastAsia="en-US"/>
        </w:rPr>
        <w:t>Podľa Nariadenia vlády SR č. 355/2006 Z. z</w:t>
      </w:r>
      <w:r>
        <w:rPr>
          <w:rFonts w:eastAsia="Calibri" w:cs="Arial"/>
          <w:szCs w:val="22"/>
          <w:lang w:eastAsia="en-US"/>
        </w:rPr>
        <w:t>.</w:t>
      </w:r>
      <w:r w:rsidRPr="00C315D0">
        <w:rPr>
          <w:rFonts w:eastAsia="Calibri" w:cs="Arial"/>
          <w:szCs w:val="22"/>
          <w:lang w:eastAsia="en-US"/>
        </w:rPr>
        <w:t xml:space="preserve"> o ochrane zamestnancov pred rizikami súvisiacimi s expozíciou chemickým faktorom pri práci v znení neskorších predpisov sú najvyššie prípustné expozičné limity chemických faktorov v pracovnom ovzduší nasledovné: </w:t>
      </w:r>
    </w:p>
    <w:p w:rsidR="00C94841" w:rsidRPr="00C315D0" w:rsidRDefault="00C94841" w:rsidP="00C94841">
      <w:pPr>
        <w:spacing w:line="300" w:lineRule="exact"/>
        <w:jc w:val="both"/>
        <w:rPr>
          <w:rFonts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418"/>
        <w:gridCol w:w="2800"/>
        <w:gridCol w:w="3071"/>
      </w:tblGrid>
      <w:tr w:rsidR="00C94841" w:rsidRPr="002615A6" w:rsidTr="002615A6">
        <w:tc>
          <w:tcPr>
            <w:tcW w:w="1843" w:type="dxa"/>
            <w:shd w:val="clear" w:color="auto" w:fill="BFBFBF"/>
          </w:tcPr>
          <w:p w:rsidR="00C94841" w:rsidRPr="002615A6" w:rsidRDefault="00C94841" w:rsidP="002615A6">
            <w:pPr>
              <w:spacing w:line="300" w:lineRule="exact"/>
              <w:jc w:val="center"/>
              <w:rPr>
                <w:rFonts w:cs="Arial"/>
                <w:i/>
                <w:szCs w:val="22"/>
              </w:rPr>
            </w:pPr>
            <w:r w:rsidRPr="002615A6">
              <w:rPr>
                <w:rFonts w:cs="Arial"/>
                <w:i/>
                <w:szCs w:val="22"/>
              </w:rPr>
              <w:t>Chemická</w:t>
            </w:r>
          </w:p>
          <w:p w:rsidR="00C94841" w:rsidRPr="002615A6" w:rsidRDefault="00C94841" w:rsidP="002615A6">
            <w:pPr>
              <w:spacing w:line="300" w:lineRule="exact"/>
              <w:jc w:val="center"/>
              <w:rPr>
                <w:rFonts w:cs="Arial"/>
                <w:i/>
                <w:szCs w:val="22"/>
              </w:rPr>
            </w:pPr>
            <w:r w:rsidRPr="002615A6">
              <w:rPr>
                <w:rFonts w:cs="Arial"/>
                <w:i/>
                <w:szCs w:val="22"/>
              </w:rPr>
              <w:t>látka</w:t>
            </w:r>
          </w:p>
        </w:tc>
        <w:tc>
          <w:tcPr>
            <w:tcW w:w="1418" w:type="dxa"/>
            <w:shd w:val="clear" w:color="auto" w:fill="BFBFBF"/>
          </w:tcPr>
          <w:p w:rsidR="00C94841" w:rsidRPr="002615A6" w:rsidRDefault="00C94841" w:rsidP="002615A6">
            <w:pPr>
              <w:spacing w:line="300" w:lineRule="exact"/>
              <w:jc w:val="center"/>
              <w:rPr>
                <w:rFonts w:cs="Arial"/>
                <w:i/>
                <w:szCs w:val="22"/>
              </w:rPr>
            </w:pPr>
            <w:r w:rsidRPr="002615A6">
              <w:rPr>
                <w:rFonts w:cs="Arial"/>
                <w:i/>
                <w:szCs w:val="22"/>
              </w:rPr>
              <w:t>Vyjadrená ako</w:t>
            </w:r>
          </w:p>
        </w:tc>
        <w:tc>
          <w:tcPr>
            <w:tcW w:w="2800" w:type="dxa"/>
            <w:shd w:val="clear" w:color="auto" w:fill="BFBFBF"/>
          </w:tcPr>
          <w:p w:rsidR="00C94841" w:rsidRPr="002615A6" w:rsidRDefault="00C94841" w:rsidP="002615A6">
            <w:pPr>
              <w:spacing w:line="300" w:lineRule="exact"/>
              <w:jc w:val="center"/>
              <w:rPr>
                <w:rFonts w:cs="Arial"/>
                <w:i/>
                <w:szCs w:val="22"/>
              </w:rPr>
            </w:pPr>
            <w:r w:rsidRPr="002615A6">
              <w:rPr>
                <w:rFonts w:cs="Arial"/>
                <w:i/>
                <w:szCs w:val="22"/>
              </w:rPr>
              <w:t>*</w:t>
            </w:r>
            <w:proofErr w:type="spellStart"/>
            <w:r w:rsidRPr="002615A6">
              <w:rPr>
                <w:rFonts w:cs="Arial"/>
                <w:i/>
                <w:szCs w:val="22"/>
              </w:rPr>
              <w:t>NPEL</w:t>
            </w:r>
            <w:r w:rsidRPr="002615A6">
              <w:rPr>
                <w:rFonts w:cs="Arial"/>
                <w:i/>
                <w:szCs w:val="22"/>
                <w:vertAlign w:val="subscript"/>
              </w:rPr>
              <w:t>priemerný</w:t>
            </w:r>
            <w:proofErr w:type="spellEnd"/>
          </w:p>
          <w:p w:rsidR="00C94841" w:rsidRPr="002615A6" w:rsidRDefault="00C94841" w:rsidP="002615A6">
            <w:pPr>
              <w:spacing w:line="300" w:lineRule="exact"/>
              <w:jc w:val="center"/>
              <w:rPr>
                <w:rFonts w:cs="Arial"/>
                <w:i/>
                <w:szCs w:val="22"/>
                <w:vertAlign w:val="subscript"/>
              </w:rPr>
            </w:pPr>
            <w:r w:rsidRPr="002615A6">
              <w:rPr>
                <w:rFonts w:cs="Arial"/>
                <w:i/>
                <w:szCs w:val="22"/>
                <w:lang w:val="en-US"/>
              </w:rPr>
              <w:t>[</w:t>
            </w:r>
            <w:proofErr w:type="spellStart"/>
            <w:r w:rsidRPr="002615A6">
              <w:rPr>
                <w:rFonts w:cs="Arial"/>
                <w:i/>
                <w:szCs w:val="22"/>
              </w:rPr>
              <w:t>mg.m</w:t>
            </w:r>
            <w:proofErr w:type="spellEnd"/>
            <w:r w:rsidRPr="002615A6">
              <w:rPr>
                <w:rFonts w:cs="Arial"/>
                <w:i/>
                <w:szCs w:val="22"/>
                <w:vertAlign w:val="superscript"/>
              </w:rPr>
              <w:t xml:space="preserve"> -3</w:t>
            </w:r>
            <w:r w:rsidRPr="002615A6">
              <w:rPr>
                <w:rFonts w:cs="Arial"/>
                <w:i/>
                <w:szCs w:val="22"/>
              </w:rPr>
              <w:t>]</w:t>
            </w:r>
          </w:p>
        </w:tc>
        <w:tc>
          <w:tcPr>
            <w:tcW w:w="3071" w:type="dxa"/>
            <w:shd w:val="clear" w:color="auto" w:fill="BFBFBF"/>
          </w:tcPr>
          <w:p w:rsidR="00C94841" w:rsidRPr="002615A6" w:rsidRDefault="00C94841" w:rsidP="002615A6">
            <w:pPr>
              <w:spacing w:line="300" w:lineRule="exact"/>
              <w:jc w:val="center"/>
              <w:rPr>
                <w:rFonts w:cs="Arial"/>
                <w:i/>
                <w:szCs w:val="22"/>
              </w:rPr>
            </w:pPr>
            <w:r w:rsidRPr="002615A6">
              <w:rPr>
                <w:rFonts w:cs="Arial"/>
                <w:i/>
                <w:szCs w:val="22"/>
              </w:rPr>
              <w:t>NPEL</w:t>
            </w:r>
            <w:r w:rsidRPr="002615A6">
              <w:rPr>
                <w:rFonts w:cs="Arial"/>
                <w:i/>
                <w:szCs w:val="22"/>
                <w:vertAlign w:val="subscript"/>
              </w:rPr>
              <w:t xml:space="preserve"> </w:t>
            </w:r>
          </w:p>
          <w:p w:rsidR="00C94841" w:rsidRPr="002615A6" w:rsidRDefault="00C94841" w:rsidP="002615A6">
            <w:pPr>
              <w:spacing w:line="300" w:lineRule="exact"/>
              <w:jc w:val="center"/>
              <w:rPr>
                <w:rFonts w:cs="Arial"/>
                <w:i/>
                <w:szCs w:val="22"/>
                <w:vertAlign w:val="subscript"/>
              </w:rPr>
            </w:pPr>
            <w:r w:rsidRPr="002615A6">
              <w:rPr>
                <w:rFonts w:cs="Arial"/>
                <w:i/>
                <w:szCs w:val="22"/>
                <w:lang w:val="en-US"/>
              </w:rPr>
              <w:t>[</w:t>
            </w:r>
            <w:proofErr w:type="spellStart"/>
            <w:r w:rsidRPr="002615A6">
              <w:rPr>
                <w:rFonts w:cs="Arial"/>
                <w:i/>
                <w:szCs w:val="22"/>
              </w:rPr>
              <w:t>mg.m</w:t>
            </w:r>
            <w:proofErr w:type="spellEnd"/>
            <w:r w:rsidRPr="002615A6">
              <w:rPr>
                <w:rFonts w:cs="Arial"/>
                <w:i/>
                <w:szCs w:val="22"/>
                <w:vertAlign w:val="superscript"/>
              </w:rPr>
              <w:t xml:space="preserve"> -3</w:t>
            </w:r>
            <w:r w:rsidRPr="002615A6">
              <w:rPr>
                <w:rFonts w:cs="Arial"/>
                <w:i/>
                <w:szCs w:val="22"/>
              </w:rPr>
              <w:t>]</w:t>
            </w:r>
          </w:p>
        </w:tc>
      </w:tr>
      <w:tr w:rsidR="00C94841" w:rsidRPr="00C315D0" w:rsidTr="002615A6">
        <w:tc>
          <w:tcPr>
            <w:tcW w:w="1843" w:type="dxa"/>
          </w:tcPr>
          <w:p w:rsidR="00C94841" w:rsidRPr="002615A6" w:rsidRDefault="00C94841" w:rsidP="002615A6">
            <w:pPr>
              <w:spacing w:line="300" w:lineRule="exact"/>
              <w:jc w:val="both"/>
              <w:rPr>
                <w:rFonts w:cs="Arial"/>
                <w:i/>
                <w:szCs w:val="22"/>
              </w:rPr>
            </w:pPr>
            <w:r w:rsidRPr="002615A6">
              <w:rPr>
                <w:rFonts w:cs="Arial"/>
                <w:i/>
                <w:szCs w:val="22"/>
              </w:rPr>
              <w:t>Amoniak</w:t>
            </w:r>
          </w:p>
        </w:tc>
        <w:tc>
          <w:tcPr>
            <w:tcW w:w="1418" w:type="dxa"/>
          </w:tcPr>
          <w:p w:rsidR="00C94841" w:rsidRPr="002615A6" w:rsidRDefault="00C94841" w:rsidP="002615A6">
            <w:pPr>
              <w:spacing w:line="300" w:lineRule="exact"/>
              <w:jc w:val="center"/>
              <w:rPr>
                <w:rFonts w:cs="Arial"/>
                <w:i/>
                <w:szCs w:val="22"/>
                <w:vertAlign w:val="subscript"/>
              </w:rPr>
            </w:pPr>
            <w:r w:rsidRPr="002615A6">
              <w:rPr>
                <w:rFonts w:cs="Arial"/>
                <w:i/>
                <w:szCs w:val="22"/>
              </w:rPr>
              <w:t>NH</w:t>
            </w:r>
            <w:r w:rsidRPr="002615A6">
              <w:rPr>
                <w:rFonts w:cs="Arial"/>
                <w:i/>
                <w:szCs w:val="22"/>
                <w:vertAlign w:val="subscript"/>
              </w:rPr>
              <w:t>3</w:t>
            </w:r>
          </w:p>
        </w:tc>
        <w:tc>
          <w:tcPr>
            <w:tcW w:w="2800" w:type="dxa"/>
          </w:tcPr>
          <w:p w:rsidR="00C94841" w:rsidRPr="00C315D0" w:rsidRDefault="00C94841" w:rsidP="002615A6">
            <w:pPr>
              <w:spacing w:line="300" w:lineRule="exact"/>
              <w:jc w:val="center"/>
              <w:rPr>
                <w:rFonts w:cs="Arial"/>
                <w:szCs w:val="22"/>
              </w:rPr>
            </w:pPr>
            <w:r w:rsidRPr="00C315D0">
              <w:rPr>
                <w:rFonts w:cs="Arial"/>
                <w:szCs w:val="22"/>
              </w:rPr>
              <w:t>14</w:t>
            </w:r>
          </w:p>
        </w:tc>
        <w:tc>
          <w:tcPr>
            <w:tcW w:w="3071" w:type="dxa"/>
          </w:tcPr>
          <w:p w:rsidR="00C94841" w:rsidRPr="00C315D0" w:rsidRDefault="00C94841" w:rsidP="002615A6">
            <w:pPr>
              <w:spacing w:line="300" w:lineRule="exact"/>
              <w:jc w:val="center"/>
              <w:rPr>
                <w:rFonts w:cs="Arial"/>
                <w:szCs w:val="22"/>
              </w:rPr>
            </w:pPr>
            <w:r w:rsidRPr="00C315D0">
              <w:rPr>
                <w:rFonts w:cs="Arial"/>
                <w:szCs w:val="22"/>
              </w:rPr>
              <w:t>36</w:t>
            </w:r>
          </w:p>
        </w:tc>
      </w:tr>
      <w:tr w:rsidR="00C94841" w:rsidRPr="00C315D0" w:rsidTr="002615A6">
        <w:tc>
          <w:tcPr>
            <w:tcW w:w="1843" w:type="dxa"/>
          </w:tcPr>
          <w:p w:rsidR="00C94841" w:rsidRPr="002615A6" w:rsidRDefault="00C94841" w:rsidP="002615A6">
            <w:pPr>
              <w:spacing w:line="300" w:lineRule="exact"/>
              <w:jc w:val="both"/>
              <w:rPr>
                <w:rFonts w:cs="Arial"/>
                <w:i/>
                <w:szCs w:val="22"/>
              </w:rPr>
            </w:pPr>
            <w:r w:rsidRPr="002615A6">
              <w:rPr>
                <w:rFonts w:cs="Arial"/>
                <w:i/>
                <w:szCs w:val="22"/>
              </w:rPr>
              <w:t>Chlór</w:t>
            </w:r>
          </w:p>
        </w:tc>
        <w:tc>
          <w:tcPr>
            <w:tcW w:w="1418" w:type="dxa"/>
          </w:tcPr>
          <w:p w:rsidR="00C94841" w:rsidRPr="002615A6" w:rsidRDefault="00C94841" w:rsidP="002615A6">
            <w:pPr>
              <w:spacing w:line="300" w:lineRule="exact"/>
              <w:jc w:val="center"/>
              <w:rPr>
                <w:rFonts w:cs="Arial"/>
                <w:i/>
                <w:szCs w:val="22"/>
                <w:vertAlign w:val="subscript"/>
              </w:rPr>
            </w:pPr>
            <w:r w:rsidRPr="002615A6">
              <w:rPr>
                <w:rFonts w:cs="Arial"/>
                <w:i/>
                <w:szCs w:val="22"/>
              </w:rPr>
              <w:t>Cl</w:t>
            </w:r>
            <w:r w:rsidRPr="002615A6">
              <w:rPr>
                <w:rFonts w:cs="Arial"/>
                <w:i/>
                <w:szCs w:val="22"/>
                <w:vertAlign w:val="subscript"/>
              </w:rPr>
              <w:t>2</w:t>
            </w:r>
          </w:p>
        </w:tc>
        <w:tc>
          <w:tcPr>
            <w:tcW w:w="2800" w:type="dxa"/>
          </w:tcPr>
          <w:p w:rsidR="00C94841" w:rsidRPr="00C315D0" w:rsidRDefault="00C94841" w:rsidP="002615A6">
            <w:pPr>
              <w:spacing w:line="300" w:lineRule="exact"/>
              <w:jc w:val="center"/>
              <w:rPr>
                <w:rFonts w:cs="Arial"/>
                <w:szCs w:val="22"/>
              </w:rPr>
            </w:pPr>
            <w:r>
              <w:rPr>
                <w:rFonts w:cs="Arial"/>
                <w:szCs w:val="22"/>
              </w:rPr>
              <w:t>n</w:t>
            </w:r>
            <w:r w:rsidRPr="00C315D0">
              <w:rPr>
                <w:rFonts w:cs="Arial"/>
                <w:szCs w:val="22"/>
              </w:rPr>
              <w:t>ie je určený</w:t>
            </w:r>
          </w:p>
        </w:tc>
        <w:tc>
          <w:tcPr>
            <w:tcW w:w="3071" w:type="dxa"/>
          </w:tcPr>
          <w:p w:rsidR="00C94841" w:rsidRPr="00C315D0" w:rsidRDefault="00C94841" w:rsidP="002615A6">
            <w:pPr>
              <w:spacing w:line="300" w:lineRule="exact"/>
              <w:jc w:val="center"/>
              <w:rPr>
                <w:rFonts w:cs="Arial"/>
                <w:szCs w:val="22"/>
              </w:rPr>
            </w:pPr>
            <w:r w:rsidRPr="00C315D0">
              <w:rPr>
                <w:rFonts w:cs="Arial"/>
                <w:szCs w:val="22"/>
              </w:rPr>
              <w:t>1,5</w:t>
            </w:r>
          </w:p>
        </w:tc>
      </w:tr>
    </w:tbl>
    <w:p w:rsidR="00C94841" w:rsidRPr="00C315D0" w:rsidRDefault="00C94841" w:rsidP="00C94841">
      <w:pPr>
        <w:spacing w:line="300" w:lineRule="exact"/>
        <w:jc w:val="both"/>
        <w:rPr>
          <w:rFonts w:cs="Arial"/>
          <w:szCs w:val="22"/>
        </w:rPr>
      </w:pPr>
    </w:p>
    <w:p w:rsidR="00C94841" w:rsidRPr="00FC2627" w:rsidRDefault="00C94841" w:rsidP="00205993">
      <w:pPr>
        <w:jc w:val="both"/>
        <w:rPr>
          <w:rFonts w:cs="Arial"/>
          <w:szCs w:val="22"/>
        </w:rPr>
      </w:pPr>
      <w:r w:rsidRPr="00FC2627">
        <w:rPr>
          <w:rFonts w:cs="Arial"/>
          <w:szCs w:val="22"/>
        </w:rPr>
        <w:lastRenderedPageBreak/>
        <w:t>Imisná situácia v okolí Duslo, a. s. má ustálenú tendenciu. Hodnota imisií nad limitnú hodnotu je do značnej miery ovplyvňovaná poľnohospodárskou činnosťou (PM</w:t>
      </w:r>
      <w:r w:rsidRPr="00FC2627">
        <w:rPr>
          <w:rFonts w:cs="Arial"/>
          <w:szCs w:val="22"/>
          <w:vertAlign w:val="subscript"/>
        </w:rPr>
        <w:t>10</w:t>
      </w:r>
      <w:r w:rsidRPr="00FC2627">
        <w:rPr>
          <w:rFonts w:cs="Arial"/>
          <w:szCs w:val="22"/>
        </w:rPr>
        <w:t>) v okolí AMS-KO, ako aj emisiami z domácich kúrenísk (PM</w:t>
      </w:r>
      <w:r w:rsidRPr="00FC2627">
        <w:rPr>
          <w:rFonts w:cs="Arial"/>
          <w:szCs w:val="22"/>
          <w:vertAlign w:val="subscript"/>
        </w:rPr>
        <w:t>10</w:t>
      </w:r>
      <w:r w:rsidRPr="00FC2627">
        <w:rPr>
          <w:rFonts w:cs="Arial"/>
          <w:szCs w:val="22"/>
        </w:rPr>
        <w:t xml:space="preserve"> a NO</w:t>
      </w:r>
      <w:r w:rsidRPr="00FC2627">
        <w:rPr>
          <w:rFonts w:cs="Arial"/>
          <w:szCs w:val="22"/>
          <w:vertAlign w:val="subscript"/>
        </w:rPr>
        <w:t>2</w:t>
      </w:r>
      <w:r w:rsidRPr="00FC2627">
        <w:rPr>
          <w:rFonts w:cs="Arial"/>
          <w:szCs w:val="22"/>
        </w:rPr>
        <w:t xml:space="preserve">). </w:t>
      </w:r>
    </w:p>
    <w:p w:rsidR="00C94841" w:rsidRPr="00FC2627" w:rsidRDefault="00C94841" w:rsidP="00FC2627">
      <w:pPr>
        <w:jc w:val="both"/>
        <w:rPr>
          <w:rFonts w:cs="Arial"/>
          <w:szCs w:val="22"/>
        </w:rPr>
      </w:pPr>
      <w:r w:rsidRPr="00FC2627">
        <w:rPr>
          <w:rFonts w:cs="Arial"/>
          <w:szCs w:val="22"/>
        </w:rPr>
        <w:t>Nitriansky kraj patrí do prvej skupiny zón a aglomerácií, v ktorých je úroveň znečistenia ovzdušia jednou látkou alebo viacerými znečisťujúcimi látkami vyššia ako limitná hodnota, prípadne limitná hodnota zvýšená o medzu tolerancie, v prípade ozónu koncentrácia vyššia ako cieľová hodnota pre ozón. Znečisťujúce látky, pre ktoré je Nitriansky kraj zaradený do prvej skupiny sú PM</w:t>
      </w:r>
      <w:r w:rsidRPr="00FC2627">
        <w:rPr>
          <w:rFonts w:cs="Arial"/>
          <w:szCs w:val="22"/>
          <w:vertAlign w:val="subscript"/>
        </w:rPr>
        <w:t>10</w:t>
      </w:r>
      <w:r w:rsidRPr="00FC2627">
        <w:rPr>
          <w:rFonts w:cs="Arial"/>
          <w:szCs w:val="22"/>
        </w:rPr>
        <w:t>, ozón a </w:t>
      </w:r>
      <w:proofErr w:type="spellStart"/>
      <w:r w:rsidRPr="00FC2627">
        <w:rPr>
          <w:rFonts w:cs="Arial"/>
          <w:szCs w:val="22"/>
        </w:rPr>
        <w:t>benzo</w:t>
      </w:r>
      <w:proofErr w:type="spellEnd"/>
      <w:r w:rsidRPr="00FC2627">
        <w:rPr>
          <w:rFonts w:cs="Arial"/>
          <w:szCs w:val="22"/>
        </w:rPr>
        <w:t>(a)</w:t>
      </w:r>
      <w:proofErr w:type="spellStart"/>
      <w:r w:rsidRPr="00FC2627">
        <w:rPr>
          <w:rFonts w:cs="Arial"/>
          <w:szCs w:val="22"/>
        </w:rPr>
        <w:t>pyrén</w:t>
      </w:r>
      <w:proofErr w:type="spellEnd"/>
      <w:r w:rsidRPr="00FC2627">
        <w:rPr>
          <w:rFonts w:cs="Arial"/>
          <w:szCs w:val="22"/>
        </w:rPr>
        <w:t>. V druhej skupine je Nitriansky kraj zaradený pre znečisťujúcu látku NO</w:t>
      </w:r>
      <w:r w:rsidRPr="00FC2627">
        <w:rPr>
          <w:rFonts w:cs="Arial"/>
          <w:szCs w:val="22"/>
          <w:vertAlign w:val="subscript"/>
        </w:rPr>
        <w:t>2</w:t>
      </w:r>
      <w:r w:rsidRPr="00FC2627">
        <w:rPr>
          <w:rFonts w:cs="Arial"/>
          <w:szCs w:val="22"/>
        </w:rPr>
        <w:t>, v ktorej je úroveň znečistenia znečisťujúcimi látkami medzi limitnou hodnotou a limitnou hodnotou zvýšenou o medzu tolerancie. Tretiu skupinu tvoria zóny a aglomerácie, v ktorých je úroveň znečistenia ovzdušia pod limitnými hodnotami. Nitriansky kraj patrí do tejto skupiny pre</w:t>
      </w:r>
      <w:r w:rsidR="006A4302" w:rsidRPr="00FC2627">
        <w:rPr>
          <w:rFonts w:cs="Arial"/>
          <w:szCs w:val="22"/>
        </w:rPr>
        <w:t> </w:t>
      </w:r>
      <w:r w:rsidRPr="00FC2627">
        <w:rPr>
          <w:rFonts w:cs="Arial"/>
          <w:szCs w:val="22"/>
        </w:rPr>
        <w:t xml:space="preserve"> znečisťujúce látky PM</w:t>
      </w:r>
      <w:r w:rsidRPr="00FC2627">
        <w:rPr>
          <w:rFonts w:cs="Arial"/>
          <w:szCs w:val="22"/>
          <w:vertAlign w:val="subscript"/>
        </w:rPr>
        <w:t>2,5</w:t>
      </w:r>
      <w:r w:rsidRPr="00FC2627">
        <w:rPr>
          <w:rFonts w:cs="Arial"/>
          <w:szCs w:val="22"/>
        </w:rPr>
        <w:t>, SO</w:t>
      </w:r>
      <w:r w:rsidRPr="00FC2627">
        <w:rPr>
          <w:rFonts w:cs="Arial"/>
          <w:szCs w:val="22"/>
          <w:vertAlign w:val="subscript"/>
        </w:rPr>
        <w:t>2</w:t>
      </w:r>
      <w:r w:rsidRPr="00FC2627">
        <w:rPr>
          <w:rFonts w:cs="Arial"/>
          <w:szCs w:val="22"/>
        </w:rPr>
        <w:t xml:space="preserve">, CO a benzén. </w:t>
      </w:r>
    </w:p>
    <w:p w:rsidR="00C94841" w:rsidRPr="00FC2627" w:rsidRDefault="00C94841" w:rsidP="00FC2627">
      <w:pPr>
        <w:tabs>
          <w:tab w:val="left" w:pos="567"/>
        </w:tabs>
        <w:jc w:val="both"/>
        <w:rPr>
          <w:rFonts w:cs="Arial"/>
          <w:szCs w:val="22"/>
        </w:rPr>
      </w:pPr>
      <w:r w:rsidRPr="00FC2627">
        <w:rPr>
          <w:rFonts w:cs="Arial"/>
          <w:szCs w:val="22"/>
        </w:rPr>
        <w:t>V rámci Nitrianskeho kraja bolo vymedzenou oblasťou riadenia kvality ovzdušia na rok 2014 len územie mesta Nitra pre znečisťujúcu látku PM</w:t>
      </w:r>
      <w:r w:rsidRPr="00FC2627">
        <w:rPr>
          <w:rFonts w:cs="Arial"/>
          <w:szCs w:val="22"/>
          <w:vertAlign w:val="subscript"/>
        </w:rPr>
        <w:t>10</w:t>
      </w:r>
      <w:r w:rsidRPr="00FC2627">
        <w:rPr>
          <w:rFonts w:cs="Arial"/>
          <w:szCs w:val="22"/>
        </w:rPr>
        <w:t xml:space="preserve">. </w:t>
      </w:r>
    </w:p>
    <w:p w:rsidR="00C94841" w:rsidRPr="00FC2627" w:rsidRDefault="00C94841" w:rsidP="00FC2627">
      <w:pPr>
        <w:tabs>
          <w:tab w:val="left" w:pos="567"/>
        </w:tabs>
        <w:jc w:val="both"/>
        <w:rPr>
          <w:rFonts w:cs="Arial"/>
          <w:szCs w:val="22"/>
        </w:rPr>
      </w:pPr>
      <w:r w:rsidRPr="00FC2627">
        <w:rPr>
          <w:rFonts w:cs="Arial"/>
          <w:szCs w:val="22"/>
        </w:rPr>
        <w:t xml:space="preserve">Podľa správy </w:t>
      </w:r>
      <w:r w:rsidRPr="00FC2627">
        <w:rPr>
          <w:rFonts w:cs="Arial"/>
          <w:i/>
          <w:szCs w:val="22"/>
        </w:rPr>
        <w:t>Hodnotenie kvality ovzdušia v Slovenskej republike 2013</w:t>
      </w:r>
      <w:r w:rsidRPr="00FC2627">
        <w:rPr>
          <w:rFonts w:cs="Arial"/>
          <w:szCs w:val="22"/>
        </w:rPr>
        <w:t xml:space="preserve"> zverejnenej v roku 2015 z výsledkov meraní vyplýva, že v zóne Nitrianskeho kraja nebola prekročená ročná ani denná hodnota na ochranu zdravia ľudí pre PM</w:t>
      </w:r>
      <w:r w:rsidRPr="00FC2627">
        <w:rPr>
          <w:rFonts w:cs="Arial"/>
          <w:szCs w:val="22"/>
          <w:vertAlign w:val="subscript"/>
        </w:rPr>
        <w:t>10</w:t>
      </w:r>
      <w:r w:rsidRPr="00FC2627">
        <w:rPr>
          <w:rFonts w:cs="Arial"/>
          <w:szCs w:val="22"/>
        </w:rPr>
        <w:t xml:space="preserve"> a rovnako neboli prekročené cieľové hodnoty pre PM</w:t>
      </w:r>
      <w:r w:rsidRPr="00FC2627">
        <w:rPr>
          <w:rFonts w:cs="Arial"/>
          <w:szCs w:val="22"/>
          <w:vertAlign w:val="subscript"/>
        </w:rPr>
        <w:t>2,5</w:t>
      </w:r>
      <w:r w:rsidRPr="00FC2627">
        <w:rPr>
          <w:rFonts w:cs="Arial"/>
          <w:szCs w:val="22"/>
        </w:rPr>
        <w:t xml:space="preserve">. Ostatné znečisťujúce látky neprekročili limitné hodnoty, rovnako nebol prekročený informačný ani výstražný prah pre ozón. </w:t>
      </w:r>
    </w:p>
    <w:p w:rsidR="00C94841" w:rsidRPr="00FC2627" w:rsidRDefault="00C94841" w:rsidP="00FC2627">
      <w:pPr>
        <w:jc w:val="both"/>
        <w:rPr>
          <w:rFonts w:cs="Arial"/>
          <w:szCs w:val="22"/>
        </w:rPr>
      </w:pPr>
      <w:r w:rsidRPr="00FC2627">
        <w:rPr>
          <w:rFonts w:cs="Arial"/>
          <w:szCs w:val="22"/>
        </w:rPr>
        <w:t xml:space="preserve">Celkovo možno zhodnotiť, že imisná situácia v rámci Nitrianskeho kraja sa dlhodobo a výrazne zlepšuje. </w:t>
      </w:r>
    </w:p>
    <w:p w:rsidR="009C7596" w:rsidRPr="00FC2627" w:rsidRDefault="009C7596" w:rsidP="00FC2627">
      <w:pPr>
        <w:jc w:val="both"/>
        <w:rPr>
          <w:rFonts w:cs="Arial"/>
          <w:szCs w:val="22"/>
        </w:rPr>
      </w:pPr>
    </w:p>
    <w:p w:rsidR="00072179" w:rsidRPr="00783153" w:rsidRDefault="00425255" w:rsidP="00AD46F9">
      <w:pPr>
        <w:rPr>
          <w:b/>
          <w:i/>
          <w:szCs w:val="24"/>
        </w:rPr>
      </w:pPr>
      <w:r w:rsidRPr="00783153">
        <w:rPr>
          <w:b/>
          <w:i/>
          <w:szCs w:val="24"/>
        </w:rPr>
        <w:t>F</w:t>
      </w:r>
      <w:r w:rsidR="002271D5" w:rsidRPr="00783153">
        <w:rPr>
          <w:b/>
          <w:i/>
          <w:szCs w:val="24"/>
        </w:rPr>
        <w:t>.3</w:t>
      </w:r>
    </w:p>
    <w:p w:rsidR="00D155F6" w:rsidRPr="00D23E78" w:rsidRDefault="002271D5" w:rsidP="00AD46F9">
      <w:pPr>
        <w:rPr>
          <w:b/>
          <w:i/>
          <w:szCs w:val="24"/>
        </w:rPr>
      </w:pPr>
      <w:r w:rsidRPr="00D23E78">
        <w:rPr>
          <w:b/>
          <w:i/>
          <w:szCs w:val="24"/>
        </w:rPr>
        <w:t>C</w:t>
      </w:r>
      <w:r w:rsidR="00D155F6" w:rsidRPr="00D23E78">
        <w:rPr>
          <w:b/>
          <w:i/>
          <w:szCs w:val="24"/>
        </w:rPr>
        <w:t xml:space="preserve">harakteristika </w:t>
      </w:r>
      <w:r w:rsidR="00B51392" w:rsidRPr="00D23E78">
        <w:rPr>
          <w:b/>
          <w:i/>
          <w:szCs w:val="24"/>
        </w:rPr>
        <w:t>stavu životného prostredia v danej lokalite</w:t>
      </w:r>
    </w:p>
    <w:p w:rsidR="00A938CB" w:rsidRDefault="007B3996" w:rsidP="00D23E78">
      <w:pPr>
        <w:jc w:val="both"/>
        <w:rPr>
          <w:szCs w:val="24"/>
        </w:rPr>
      </w:pPr>
      <w:r>
        <w:rPr>
          <w:szCs w:val="24"/>
        </w:rPr>
        <w:t xml:space="preserve">Areál Duslo, </w:t>
      </w:r>
      <w:proofErr w:type="spellStart"/>
      <w:r>
        <w:rPr>
          <w:szCs w:val="24"/>
        </w:rPr>
        <w:t>a.s</w:t>
      </w:r>
      <w:proofErr w:type="spellEnd"/>
      <w:r>
        <w:rPr>
          <w:szCs w:val="24"/>
        </w:rPr>
        <w:t xml:space="preserve">. sa nachádza v trojuholníku medzi obcami Močenok, Šaľa a Trnovec nad Váhom. </w:t>
      </w:r>
    </w:p>
    <w:p w:rsidR="00A938CB" w:rsidRDefault="00A938CB" w:rsidP="00A938CB">
      <w:pPr>
        <w:jc w:val="both"/>
      </w:pPr>
      <w:r>
        <w:t xml:space="preserve">V súčasnosti </w:t>
      </w:r>
      <w:r>
        <w:rPr>
          <w:rFonts w:cs="Arial"/>
          <w:szCs w:val="24"/>
        </w:rPr>
        <w:t>z hľadiska priemyselnej výroby</w:t>
      </w:r>
      <w:r w:rsidR="002848E5">
        <w:rPr>
          <w:rFonts w:cs="Arial"/>
          <w:szCs w:val="24"/>
        </w:rPr>
        <w:t xml:space="preserve"> je</w:t>
      </w:r>
      <w:r>
        <w:rPr>
          <w:rFonts w:cs="Arial"/>
          <w:szCs w:val="24"/>
        </w:rPr>
        <w:t xml:space="preserve"> najvýznamnejší</w:t>
      </w:r>
      <w:r w:rsidR="002848E5">
        <w:rPr>
          <w:rFonts w:cs="Arial"/>
          <w:szCs w:val="24"/>
        </w:rPr>
        <w:t>m</w:t>
      </w:r>
      <w:r>
        <w:rPr>
          <w:rFonts w:cs="Arial"/>
          <w:szCs w:val="24"/>
        </w:rPr>
        <w:t xml:space="preserve"> podnik</w:t>
      </w:r>
      <w:r w:rsidR="002848E5">
        <w:rPr>
          <w:rFonts w:cs="Arial"/>
          <w:szCs w:val="24"/>
        </w:rPr>
        <w:t>om</w:t>
      </w:r>
      <w:r>
        <w:rPr>
          <w:rFonts w:cs="Arial"/>
          <w:szCs w:val="24"/>
        </w:rPr>
        <w:t xml:space="preserve"> v regióne  Duslo, </w:t>
      </w:r>
      <w:proofErr w:type="spellStart"/>
      <w:r>
        <w:rPr>
          <w:rFonts w:cs="Arial"/>
          <w:szCs w:val="24"/>
        </w:rPr>
        <w:t>a.s</w:t>
      </w:r>
      <w:proofErr w:type="spellEnd"/>
      <w:r>
        <w:rPr>
          <w:rFonts w:cs="Arial"/>
          <w:szCs w:val="24"/>
        </w:rPr>
        <w:t>.</w:t>
      </w:r>
      <w:r>
        <w:rPr>
          <w:rFonts w:cs="Arial"/>
          <w:szCs w:val="24"/>
          <w:lang w:eastAsia="cs-CZ"/>
        </w:rPr>
        <w:t xml:space="preserve"> Je produktom in</w:t>
      </w:r>
      <w:r>
        <w:t xml:space="preserve">dustrializácie v druhej polovici minulého storočia. Jeho výstavba okrem rozšírenia pracovných príležitostí prispela k rozvoju urbanizácie územia. V priebehu svojej existencie podnik postupne rozširoval sortiment svojich výrobkov. V súčasnosti patrí medzi nosné podniky slovenskej ekonomiky a je najvýznamnejším stabilizujúcim faktorom zamestnanosti a sociálnych istôt v regióne. Jeho výroba sa priebežne modernizuje a rozvíja. </w:t>
      </w:r>
    </w:p>
    <w:p w:rsidR="00A938CB" w:rsidRDefault="00A938CB" w:rsidP="00A938CB">
      <w:pPr>
        <w:jc w:val="both"/>
      </w:pPr>
      <w:r>
        <w:t xml:space="preserve">Pozitívne, pod vplyvom stále sprísňujúcej sa legislatívy, sa mení aj bezprostredný vplyv podniku na prírodné zložky prostredia, jeho </w:t>
      </w:r>
      <w:proofErr w:type="spellStart"/>
      <w:r>
        <w:t>antropogénne</w:t>
      </w:r>
      <w:proofErr w:type="spellEnd"/>
      <w:r>
        <w:t xml:space="preserve"> komponenty, na zdravie jeho zamestnancov a obyvateľov okolia. Podnik sústavne investuje do zariadení pre zlepšenie situácie v oblasti životného prostredia, ktoré znižujú vplyvy jeho prevádzok na prostredie.</w:t>
      </w:r>
    </w:p>
    <w:p w:rsidR="00A938CB" w:rsidRDefault="00A938CB" w:rsidP="00A938CB">
      <w:pPr>
        <w:jc w:val="both"/>
      </w:pPr>
      <w:r>
        <w:t>Nutné technologické výstupy do prostredia sú regulované technickými a technologickými zariadeniami a musia spĺňať stanovené limity. Pre zachytávanie emisií sa využívajú filtre, odlučovače, sprchy, práčky a iné zariadenia na zachytávanie látok znečisťujúcich ovzdušie. Pre</w:t>
      </w:r>
      <w:r w:rsidR="006A4302">
        <w:t> </w:t>
      </w:r>
      <w:r>
        <w:t xml:space="preserve">ochranu povrchových aj podzemných vôd, pôdy a horninového prostredia sú vytvorené záchytné nádrže, sedimentačné nádrže, delená kanalizácia, ČOV a iné zariadenia. Skladovanie a zneškodňovanie tuhých odpadov v podniku sa uskutočňuje podľa platnej legislatívy SR. Odpady z podniku sa spaľujú v podnikovej spaľovni odpadov, alebo sa vyvážajú na riadené skládky odpadu. Pre sporadické neplánované úniky látok do prostredia a pre ich zneškodnenie platia osobitné bezpečnostné a hygienické predpisy, vrátane nutného materiálového zabezpečenia. </w:t>
      </w:r>
    </w:p>
    <w:p w:rsidR="00A938CB" w:rsidRDefault="00A938CB" w:rsidP="00A938CB">
      <w:pPr>
        <w:jc w:val="both"/>
      </w:pPr>
      <w:r>
        <w:t>Areál podniku sa nachádza v pomerne izolovanej polohe oproti zastavaným územiam obcí Močenok, Trnovec nad Váhom a Šaľa,  vo vzdialenosti 3-4 km. To znižuje vplyv podniku na stav životného prostredia v obciach</w:t>
      </w:r>
      <w:r w:rsidRPr="00C27F53">
        <w:rPr>
          <w:color w:val="FF0000"/>
        </w:rPr>
        <w:t xml:space="preserve">. </w:t>
      </w:r>
      <w:r w:rsidRPr="005B2F4A">
        <w:t>Výsledky meraní imisného spádu na stanici AMS v Trnovci nad</w:t>
      </w:r>
      <w:r w:rsidR="006A4302">
        <w:t> </w:t>
      </w:r>
      <w:r w:rsidRPr="005B2F4A">
        <w:t xml:space="preserve"> Váhom nepreukazujú nadmerné prekračovania hodinových denných a ročných limitov. </w:t>
      </w:r>
      <w:r>
        <w:t>Podiel podniku na zvýšenej prašnosti prostredia nie je jednoznačne preukázaný, vzhľadom na</w:t>
      </w:r>
      <w:r w:rsidR="006A4302">
        <w:t> </w:t>
      </w:r>
      <w:r>
        <w:t xml:space="preserve"> spolupôsobenie dopravy a  poľnohospodárstva. Hluková štúdia preukázala, že hladiny hluku nadobúdajú normou stanovené hodnoty pre denný a nočný čas v obytnom prostredí už vo</w:t>
      </w:r>
      <w:r w:rsidR="006A4302">
        <w:t> </w:t>
      </w:r>
      <w:r>
        <w:t xml:space="preserve"> vzdialenosti 2-2,5 </w:t>
      </w:r>
      <w:r w:rsidRPr="00FB12F6">
        <w:t>km a nedosahujú hranice okolitých obcí.</w:t>
      </w:r>
      <w:r>
        <w:t xml:space="preserve"> </w:t>
      </w:r>
    </w:p>
    <w:p w:rsidR="00A938CB" w:rsidRDefault="00A938CB" w:rsidP="00A938CB">
      <w:pPr>
        <w:jc w:val="both"/>
      </w:pPr>
      <w:r>
        <w:lastRenderedPageBreak/>
        <w:t>Kontaminácia podzemných vôd a kontaminácia horninového prostredia v rámci areálu ani v okolí podniku zatiaľ nebola preukázaná. Potvrdzuje to aj skutočnosť, že pitnú vodu (ktorej kvalita je pravidelne kontrolovaná) podnik čerpá z vlastných artézskych vrtov, ktoré sú situované na</w:t>
      </w:r>
      <w:r w:rsidR="006A4302">
        <w:t> </w:t>
      </w:r>
      <w:r>
        <w:t xml:space="preserve"> severnom okraji areálu a možno predpokladať, že podzemné vody a horninové podložie aspoň v tejto časti areálu nie sú kontaminované. </w:t>
      </w:r>
    </w:p>
    <w:p w:rsidR="00A938CB" w:rsidRDefault="00A938CB" w:rsidP="00A938CB">
      <w:pPr>
        <w:jc w:val="both"/>
      </w:pPr>
      <w:r>
        <w:t xml:space="preserve">Dôležitou skutočnosťou je, že areál podniku sa nachádza v polohe pomerne izolovanej oproti zastavaným územiam uvedených obcí a úmerne ich vzdialenosti sa znižuje aj vplyv podniku na </w:t>
      </w:r>
      <w:r w:rsidR="006A4302">
        <w:t> </w:t>
      </w:r>
      <w:r>
        <w:t>kvalitu ich životného prostredia. Na druhej strane zvyšuje sa tým význam vplyvu miestnych zdrojov devastácie prostredia nachádzajúcich sa priamo v zastavanom území obcí. Miestne zdroje sa potom vo zvýšenej miere podieľajú na znečistení ovzdušia (lokálne kotolne, domáce kúreniská, emisie miestnych prevádzok vo všetkých troch obciach),  na kontaminácii podzemných vôd (Trnovec nad Váhom, Šaľa - vyradenie vodných zdrojov). Na kontaminácii pôdy, podzemných vôd a horninového prostredia sa môžu podieľať aj divoké skládky odpadu, sporadicky sa vyskytujúce v okrajových častiach zastavaného územia obcí. Na druhej strane pohodu životného prostredia v obciach zvyšuje zvýšená starostlivosť o miestnu verejnú, vyhradenú a súkromnú zeleň.</w:t>
      </w:r>
    </w:p>
    <w:p w:rsidR="00747267" w:rsidRPr="00A80F3E" w:rsidRDefault="00747267" w:rsidP="00AD46F9">
      <w:pPr>
        <w:rPr>
          <w:b/>
          <w:i/>
          <w:szCs w:val="24"/>
        </w:rPr>
      </w:pPr>
    </w:p>
    <w:p w:rsidR="002271D5" w:rsidRPr="00A80F3E" w:rsidRDefault="00425255" w:rsidP="00AD46F9">
      <w:pPr>
        <w:rPr>
          <w:b/>
          <w:i/>
          <w:szCs w:val="24"/>
        </w:rPr>
      </w:pPr>
      <w:r w:rsidRPr="00A80F3E">
        <w:rPr>
          <w:b/>
          <w:i/>
          <w:szCs w:val="24"/>
        </w:rPr>
        <w:t>F</w:t>
      </w:r>
      <w:r w:rsidR="002271D5" w:rsidRPr="00A80F3E">
        <w:rPr>
          <w:b/>
          <w:i/>
          <w:szCs w:val="24"/>
        </w:rPr>
        <w:t>.4</w:t>
      </w:r>
    </w:p>
    <w:p w:rsidR="002519E3" w:rsidRPr="00A80F3E" w:rsidRDefault="002271D5" w:rsidP="00AD46F9">
      <w:pPr>
        <w:rPr>
          <w:b/>
          <w:i/>
          <w:szCs w:val="24"/>
        </w:rPr>
      </w:pPr>
      <w:r w:rsidRPr="00A80F3E">
        <w:rPr>
          <w:b/>
          <w:i/>
          <w:szCs w:val="24"/>
        </w:rPr>
        <w:t>C</w:t>
      </w:r>
      <w:r w:rsidR="002519E3" w:rsidRPr="00A80F3E">
        <w:rPr>
          <w:b/>
          <w:i/>
          <w:szCs w:val="24"/>
        </w:rPr>
        <w:t>hránené a citlivé oblasti, ochranné pásma</w:t>
      </w:r>
    </w:p>
    <w:p w:rsidR="00684751" w:rsidRDefault="00BB0B4D" w:rsidP="001234B7">
      <w:pPr>
        <w:jc w:val="both"/>
        <w:rPr>
          <w:szCs w:val="24"/>
        </w:rPr>
      </w:pPr>
      <w:r>
        <w:rPr>
          <w:szCs w:val="24"/>
        </w:rPr>
        <w:t>V súčasnosti sa na území obvodu Šaľa nachádzajú tri chránené územia, jedna chránená prírodná pamiatka a dva chránené ar</w:t>
      </w:r>
      <w:r w:rsidR="00AF5029">
        <w:rPr>
          <w:szCs w:val="24"/>
        </w:rPr>
        <w:t>e</w:t>
      </w:r>
      <w:r>
        <w:rPr>
          <w:szCs w:val="24"/>
        </w:rPr>
        <w:t>ály:</w:t>
      </w:r>
    </w:p>
    <w:p w:rsidR="00BB0B4D" w:rsidRDefault="00BB0B4D" w:rsidP="00A450B5">
      <w:pPr>
        <w:pStyle w:val="Odsekzoznamu"/>
        <w:numPr>
          <w:ilvl w:val="0"/>
          <w:numId w:val="58"/>
        </w:numPr>
        <w:jc w:val="both"/>
        <w:rPr>
          <w:szCs w:val="24"/>
        </w:rPr>
      </w:pPr>
      <w:proofErr w:type="spellStart"/>
      <w:r>
        <w:rPr>
          <w:szCs w:val="24"/>
        </w:rPr>
        <w:t>Trnovecké</w:t>
      </w:r>
      <w:proofErr w:type="spellEnd"/>
      <w:r>
        <w:rPr>
          <w:szCs w:val="24"/>
        </w:rPr>
        <w:t xml:space="preserve"> mŕtve rameno (Trnovec nad Váhom a Šaľa-</w:t>
      </w:r>
      <w:proofErr w:type="spellStart"/>
      <w:r>
        <w:rPr>
          <w:szCs w:val="24"/>
        </w:rPr>
        <w:t>Veča</w:t>
      </w:r>
      <w:proofErr w:type="spellEnd"/>
      <w:r>
        <w:rPr>
          <w:szCs w:val="24"/>
        </w:rPr>
        <w:t>, rozloha 6,5776 ha, vyhlásená nariadením ONV Galanta č. 11-V/1983 zo dňa 9.9.1983), ide o zvyšok mŕtveho ramena s mäkkým lužným lesíkom, močiarnou vegetáciou a výskytom chránených druhov obojživelníkov a vtákov</w:t>
      </w:r>
    </w:p>
    <w:p w:rsidR="00BB0B4D" w:rsidRDefault="00C17316" w:rsidP="00A450B5">
      <w:pPr>
        <w:pStyle w:val="Odsekzoznamu"/>
        <w:numPr>
          <w:ilvl w:val="0"/>
          <w:numId w:val="58"/>
        </w:numPr>
        <w:jc w:val="both"/>
        <w:rPr>
          <w:szCs w:val="24"/>
        </w:rPr>
      </w:pPr>
      <w:r>
        <w:rPr>
          <w:szCs w:val="24"/>
        </w:rPr>
        <w:t>Chránený areál Park v Močenku – výmera 5,87 ha, vyhlásenie v roku 1982</w:t>
      </w:r>
    </w:p>
    <w:p w:rsidR="00C17316" w:rsidRDefault="00C17316" w:rsidP="00A450B5">
      <w:pPr>
        <w:pStyle w:val="Odsekzoznamu"/>
        <w:numPr>
          <w:ilvl w:val="0"/>
          <w:numId w:val="58"/>
        </w:numPr>
        <w:jc w:val="both"/>
        <w:rPr>
          <w:szCs w:val="24"/>
        </w:rPr>
      </w:pPr>
      <w:r>
        <w:rPr>
          <w:szCs w:val="24"/>
        </w:rPr>
        <w:t xml:space="preserve">Chránený areál Park vo </w:t>
      </w:r>
      <w:proofErr w:type="spellStart"/>
      <w:r>
        <w:rPr>
          <w:szCs w:val="24"/>
        </w:rPr>
        <w:t>Veči</w:t>
      </w:r>
      <w:proofErr w:type="spellEnd"/>
      <w:r>
        <w:rPr>
          <w:szCs w:val="24"/>
        </w:rPr>
        <w:t xml:space="preserve"> – výmera 1,93 ha, vyhlásenie v roku 1983</w:t>
      </w:r>
    </w:p>
    <w:p w:rsidR="00C17316" w:rsidRDefault="00C17316" w:rsidP="00A450B5">
      <w:pPr>
        <w:pStyle w:val="Odsekzoznamu"/>
        <w:numPr>
          <w:ilvl w:val="0"/>
          <w:numId w:val="58"/>
        </w:numPr>
        <w:jc w:val="both"/>
        <w:rPr>
          <w:szCs w:val="24"/>
        </w:rPr>
      </w:pPr>
      <w:r>
        <w:rPr>
          <w:szCs w:val="24"/>
        </w:rPr>
        <w:t>Chránený prírodný výtvor – skupina platanov v obci Trnovec nad Váhom</w:t>
      </w:r>
    </w:p>
    <w:p w:rsidR="006C00B2" w:rsidRDefault="00C17316" w:rsidP="00A450B5">
      <w:pPr>
        <w:pStyle w:val="Odsekzoznamu"/>
        <w:numPr>
          <w:ilvl w:val="0"/>
          <w:numId w:val="58"/>
        </w:numPr>
        <w:jc w:val="both"/>
        <w:rPr>
          <w:szCs w:val="24"/>
        </w:rPr>
      </w:pPr>
      <w:r>
        <w:rPr>
          <w:szCs w:val="24"/>
        </w:rPr>
        <w:t xml:space="preserve">Chránený prírodný areál a chránené prírodné výtvory v lokalite </w:t>
      </w:r>
      <w:proofErr w:type="spellStart"/>
      <w:r>
        <w:rPr>
          <w:szCs w:val="24"/>
        </w:rPr>
        <w:t>Únovce</w:t>
      </w:r>
      <w:proofErr w:type="spellEnd"/>
      <w:r>
        <w:rPr>
          <w:szCs w:val="24"/>
        </w:rPr>
        <w:t xml:space="preserve"> Bábske jazierko (Selice), Bystré jazierko a Čierne jazierko (Tešedíkovo), </w:t>
      </w:r>
      <w:proofErr w:type="spellStart"/>
      <w:r>
        <w:rPr>
          <w:szCs w:val="24"/>
        </w:rPr>
        <w:t>Jahodnianske</w:t>
      </w:r>
      <w:proofErr w:type="spellEnd"/>
      <w:r>
        <w:rPr>
          <w:szCs w:val="24"/>
        </w:rPr>
        <w:t xml:space="preserve"> jazierko (Neded), </w:t>
      </w:r>
      <w:proofErr w:type="spellStart"/>
      <w:r>
        <w:rPr>
          <w:szCs w:val="24"/>
        </w:rPr>
        <w:t>Vlčianske</w:t>
      </w:r>
      <w:proofErr w:type="spellEnd"/>
      <w:r>
        <w:rPr>
          <w:szCs w:val="24"/>
        </w:rPr>
        <w:t xml:space="preserve"> mŕtve rameno (Vlčany)</w:t>
      </w:r>
    </w:p>
    <w:p w:rsidR="006C00B2" w:rsidRDefault="006C00B2" w:rsidP="006C00B2">
      <w:pPr>
        <w:jc w:val="both"/>
        <w:rPr>
          <w:szCs w:val="24"/>
        </w:rPr>
      </w:pPr>
    </w:p>
    <w:p w:rsidR="00C17316" w:rsidRPr="006C00B2" w:rsidRDefault="00AB64C9" w:rsidP="006C00B2">
      <w:pPr>
        <w:jc w:val="both"/>
        <w:rPr>
          <w:szCs w:val="24"/>
        </w:rPr>
      </w:pPr>
      <w:r>
        <w:rPr>
          <w:szCs w:val="24"/>
        </w:rPr>
        <w:t xml:space="preserve">Vzhľadom na to, že všetky odpadové vody budú zaústené do MBČOV a celá technológia bude zabezpečená proti úniku do podzemných vôd, nebudú vodné útvary a poľnohospodársky využívané pozemky v katastrálnom území obcí Močenok a Trnovec nad Váhom, ktoré sú zahrnuté medzi citlivé a zraniteľné oblasti podľa Nariadenia vlády SR č. 617/2004 </w:t>
      </w:r>
      <w:proofErr w:type="spellStart"/>
      <w:r>
        <w:rPr>
          <w:szCs w:val="24"/>
        </w:rPr>
        <w:t>Z.z</w:t>
      </w:r>
      <w:proofErr w:type="spellEnd"/>
      <w:r>
        <w:rPr>
          <w:szCs w:val="24"/>
        </w:rPr>
        <w:t xml:space="preserve">., ovplyvňované prevádzkou.  </w:t>
      </w:r>
    </w:p>
    <w:p w:rsidR="00127B28" w:rsidRPr="001234B7" w:rsidRDefault="00127B28" w:rsidP="001234B7">
      <w:pPr>
        <w:jc w:val="both"/>
        <w:rPr>
          <w:szCs w:val="24"/>
        </w:rPr>
      </w:pPr>
    </w:p>
    <w:p w:rsidR="002271D5" w:rsidRPr="007E6216" w:rsidRDefault="00425255" w:rsidP="00AD46F9">
      <w:pPr>
        <w:rPr>
          <w:b/>
          <w:i/>
          <w:szCs w:val="24"/>
        </w:rPr>
      </w:pPr>
      <w:r w:rsidRPr="007E6216">
        <w:rPr>
          <w:b/>
          <w:i/>
          <w:szCs w:val="24"/>
        </w:rPr>
        <w:t>F</w:t>
      </w:r>
      <w:r w:rsidR="002271D5" w:rsidRPr="007E6216">
        <w:rPr>
          <w:b/>
          <w:i/>
          <w:szCs w:val="24"/>
        </w:rPr>
        <w:t>.5</w:t>
      </w:r>
    </w:p>
    <w:p w:rsidR="00B51392" w:rsidRPr="00A80F3E" w:rsidRDefault="002271D5" w:rsidP="00AD46F9">
      <w:pPr>
        <w:rPr>
          <w:b/>
          <w:i/>
          <w:szCs w:val="24"/>
        </w:rPr>
      </w:pPr>
      <w:r w:rsidRPr="00A80F3E">
        <w:rPr>
          <w:b/>
          <w:i/>
          <w:szCs w:val="24"/>
        </w:rPr>
        <w:t>S</w:t>
      </w:r>
      <w:r w:rsidR="00B51392" w:rsidRPr="00A80F3E">
        <w:rPr>
          <w:b/>
          <w:i/>
          <w:szCs w:val="24"/>
        </w:rPr>
        <w:t xml:space="preserve">taré záťaže </w:t>
      </w:r>
      <w:r w:rsidR="00F36831" w:rsidRPr="00A80F3E">
        <w:rPr>
          <w:b/>
          <w:i/>
          <w:szCs w:val="24"/>
        </w:rPr>
        <w:t>na území prevádzky a v jej okolí</w:t>
      </w:r>
      <w:r w:rsidR="002519E3" w:rsidRPr="00A80F3E">
        <w:rPr>
          <w:b/>
          <w:i/>
          <w:szCs w:val="24"/>
        </w:rPr>
        <w:t xml:space="preserve"> a plánované nápravné opatrenia</w:t>
      </w:r>
    </w:p>
    <w:p w:rsidR="00271C09" w:rsidRPr="00271C09" w:rsidRDefault="00271C09" w:rsidP="00271C09">
      <w:pPr>
        <w:jc w:val="both"/>
        <w:rPr>
          <w:szCs w:val="24"/>
        </w:rPr>
      </w:pPr>
      <w:r w:rsidRPr="00271C09">
        <w:rPr>
          <w:szCs w:val="24"/>
        </w:rPr>
        <w:t xml:space="preserve">Nová </w:t>
      </w:r>
      <w:r>
        <w:rPr>
          <w:szCs w:val="24"/>
        </w:rPr>
        <w:t>prevádzka</w:t>
      </w:r>
      <w:r w:rsidRPr="00271C09">
        <w:rPr>
          <w:szCs w:val="24"/>
        </w:rPr>
        <w:t xml:space="preserve"> Čpav</w:t>
      </w:r>
      <w:r>
        <w:rPr>
          <w:szCs w:val="24"/>
        </w:rPr>
        <w:t>ok</w:t>
      </w:r>
      <w:r w:rsidRPr="00271C09">
        <w:rPr>
          <w:szCs w:val="24"/>
        </w:rPr>
        <w:t xml:space="preserve"> 4 bude umiestnená v</w:t>
      </w:r>
      <w:r>
        <w:rPr>
          <w:szCs w:val="24"/>
        </w:rPr>
        <w:t> </w:t>
      </w:r>
      <w:r w:rsidRPr="00271C09">
        <w:rPr>
          <w:szCs w:val="24"/>
        </w:rPr>
        <w:t>nezastavanej</w:t>
      </w:r>
      <w:r>
        <w:rPr>
          <w:szCs w:val="24"/>
        </w:rPr>
        <w:t xml:space="preserve"> JV časti výrobného areálu </w:t>
      </w:r>
      <w:r w:rsidRPr="00205993">
        <w:rPr>
          <w:szCs w:val="24"/>
        </w:rPr>
        <w:t>Du</w:t>
      </w:r>
      <w:r w:rsidR="00C94B87" w:rsidRPr="00205993">
        <w:rPr>
          <w:szCs w:val="24"/>
        </w:rPr>
        <w:t>s</w:t>
      </w:r>
      <w:r w:rsidRPr="00205993">
        <w:rPr>
          <w:szCs w:val="24"/>
        </w:rPr>
        <w:t xml:space="preserve">lo, </w:t>
      </w:r>
      <w:proofErr w:type="spellStart"/>
      <w:r w:rsidRPr="00205993">
        <w:rPr>
          <w:szCs w:val="24"/>
        </w:rPr>
        <w:t>a.s</w:t>
      </w:r>
      <w:proofErr w:type="spellEnd"/>
      <w:r w:rsidRPr="00205993">
        <w:rPr>
          <w:szCs w:val="24"/>
        </w:rPr>
        <w:t>.</w:t>
      </w:r>
      <w:r w:rsidR="00C94B87" w:rsidRPr="00205993">
        <w:rPr>
          <w:szCs w:val="24"/>
        </w:rPr>
        <w:t>,</w:t>
      </w:r>
      <w:r w:rsidRPr="00205993">
        <w:rPr>
          <w:szCs w:val="24"/>
        </w:rPr>
        <w:t xml:space="preserve"> Šaľa,</w:t>
      </w:r>
      <w:r w:rsidRPr="00271C09">
        <w:rPr>
          <w:szCs w:val="24"/>
        </w:rPr>
        <w:t xml:space="preserve"> na ploche</w:t>
      </w:r>
      <w:r>
        <w:rPr>
          <w:szCs w:val="24"/>
        </w:rPr>
        <w:t xml:space="preserve"> 20 000 m</w:t>
      </w:r>
      <w:r>
        <w:rPr>
          <w:szCs w:val="24"/>
          <w:vertAlign w:val="superscript"/>
        </w:rPr>
        <w:t>2</w:t>
      </w:r>
      <w:r>
        <w:rPr>
          <w:szCs w:val="24"/>
        </w:rPr>
        <w:t xml:space="preserve">. </w:t>
      </w:r>
      <w:r w:rsidRPr="00271C09">
        <w:rPr>
          <w:szCs w:val="24"/>
        </w:rPr>
        <w:t>Na ploche bol vykonaný prieskum zloženia zemín,</w:t>
      </w:r>
      <w:r>
        <w:rPr>
          <w:szCs w:val="24"/>
        </w:rPr>
        <w:t xml:space="preserve"> </w:t>
      </w:r>
      <w:r w:rsidRPr="00271C09">
        <w:rPr>
          <w:szCs w:val="24"/>
        </w:rPr>
        <w:t>ktoré budú predmetom výkopových prác. Z analýzy odobratých vzoriek zemín vyplýva,</w:t>
      </w:r>
      <w:r>
        <w:rPr>
          <w:szCs w:val="24"/>
        </w:rPr>
        <w:t xml:space="preserve"> </w:t>
      </w:r>
      <w:r w:rsidRPr="00271C09">
        <w:rPr>
          <w:szCs w:val="24"/>
        </w:rPr>
        <w:t>že predmetná lokalita nie je kontaminovaná.</w:t>
      </w:r>
    </w:p>
    <w:p w:rsidR="00271C09" w:rsidRPr="00271C09" w:rsidRDefault="00271C09" w:rsidP="00271C09">
      <w:pPr>
        <w:jc w:val="both"/>
        <w:rPr>
          <w:szCs w:val="24"/>
        </w:rPr>
      </w:pPr>
      <w:r w:rsidRPr="00271C09">
        <w:rPr>
          <w:szCs w:val="24"/>
        </w:rPr>
        <w:t xml:space="preserve">V severovýchodnej časti areálu spoločnosti nad plochou novej </w:t>
      </w:r>
      <w:r>
        <w:rPr>
          <w:szCs w:val="24"/>
        </w:rPr>
        <w:t>prevádzky</w:t>
      </w:r>
      <w:r w:rsidRPr="00271C09">
        <w:rPr>
          <w:szCs w:val="24"/>
        </w:rPr>
        <w:t xml:space="preserve"> je umiestnená funkčná výroba gumárenských chemikálií</w:t>
      </w:r>
      <w:r>
        <w:rPr>
          <w:szCs w:val="24"/>
        </w:rPr>
        <w:t>,</w:t>
      </w:r>
      <w:r w:rsidRPr="00271C09">
        <w:rPr>
          <w:szCs w:val="24"/>
        </w:rPr>
        <w:t xml:space="preserve"> ktorá je zaradená v Registri B environmentálnych záťaží –identifikátor SK/EZ/SA/796</w:t>
      </w:r>
      <w:r>
        <w:rPr>
          <w:szCs w:val="24"/>
        </w:rPr>
        <w:t>,</w:t>
      </w:r>
      <w:r w:rsidRPr="00271C09">
        <w:rPr>
          <w:szCs w:val="24"/>
        </w:rPr>
        <w:t xml:space="preserve"> kde sú zaznamenané zvýšené hodnoty znečistenia v ukazovateľoch organického znečistenia a amoniaku vyjadreného ako NH</w:t>
      </w:r>
      <w:r w:rsidRPr="00271C09">
        <w:rPr>
          <w:szCs w:val="24"/>
          <w:vertAlign w:val="subscript"/>
        </w:rPr>
        <w:t xml:space="preserve">4 </w:t>
      </w:r>
      <w:r w:rsidRPr="00271C09">
        <w:rPr>
          <w:szCs w:val="24"/>
          <w:vertAlign w:val="superscript"/>
        </w:rPr>
        <w:t xml:space="preserve">+ </w:t>
      </w:r>
      <w:r w:rsidRPr="00271C09">
        <w:rPr>
          <w:szCs w:val="24"/>
        </w:rPr>
        <w:t>.</w:t>
      </w:r>
    </w:p>
    <w:p w:rsidR="00271C09" w:rsidRPr="00271C09" w:rsidRDefault="00271C09" w:rsidP="00271C09">
      <w:pPr>
        <w:jc w:val="both"/>
        <w:rPr>
          <w:szCs w:val="24"/>
          <w:vertAlign w:val="superscript"/>
        </w:rPr>
      </w:pPr>
      <w:r w:rsidRPr="00271C09">
        <w:rPr>
          <w:szCs w:val="24"/>
        </w:rPr>
        <w:t>Nápravné opatrenia boli smerované do opráv a skúšok tesnosti záchytných havarijných vaní a potrubných trás.</w:t>
      </w:r>
    </w:p>
    <w:p w:rsidR="00684751" w:rsidRPr="00A80F3E" w:rsidRDefault="00684751" w:rsidP="00684751">
      <w:pPr>
        <w:rPr>
          <w:szCs w:val="24"/>
        </w:rPr>
      </w:pPr>
    </w:p>
    <w:p w:rsidR="0090313E" w:rsidRPr="00A80F3E" w:rsidRDefault="0090313E" w:rsidP="00684751">
      <w:pPr>
        <w:rPr>
          <w:szCs w:val="24"/>
        </w:rPr>
      </w:pPr>
    </w:p>
    <w:p w:rsidR="00F61703" w:rsidRPr="00207599" w:rsidRDefault="00DB70A6" w:rsidP="00F61703">
      <w:pPr>
        <w:pStyle w:val="Nadpis2"/>
        <w:ind w:left="709" w:hanging="709"/>
        <w:jc w:val="left"/>
        <w:rPr>
          <w:szCs w:val="24"/>
        </w:rPr>
      </w:pPr>
      <w:r w:rsidRPr="00A80F3E">
        <w:rPr>
          <w:b w:val="0"/>
          <w:szCs w:val="24"/>
        </w:rPr>
        <w:lastRenderedPageBreak/>
        <w:t>G</w:t>
      </w:r>
      <w:r w:rsidR="00A168C0" w:rsidRPr="00A80F3E">
        <w:rPr>
          <w:b w:val="0"/>
          <w:szCs w:val="24"/>
        </w:rPr>
        <w:t>)</w:t>
      </w:r>
      <w:r w:rsidR="00F61703" w:rsidRPr="00A80F3E">
        <w:rPr>
          <w:b w:val="0"/>
          <w:szCs w:val="24"/>
        </w:rPr>
        <w:t xml:space="preserve"> </w:t>
      </w:r>
      <w:r w:rsidR="00F61703" w:rsidRPr="00A80F3E">
        <w:rPr>
          <w:b w:val="0"/>
          <w:szCs w:val="24"/>
        </w:rPr>
        <w:tab/>
      </w:r>
      <w:r w:rsidR="00F61703" w:rsidRPr="00207599">
        <w:rPr>
          <w:szCs w:val="24"/>
        </w:rPr>
        <w:t>Opis a charakteristika používanej alebo navrhovanej technológie a ďalších techník na predchádzanie vzniku</w:t>
      </w:r>
      <w:r w:rsidR="00D15ADD" w:rsidRPr="00207599">
        <w:rPr>
          <w:szCs w:val="24"/>
        </w:rPr>
        <w:t xml:space="preserve"> </w:t>
      </w:r>
      <w:r w:rsidR="00F61703" w:rsidRPr="00207599">
        <w:rPr>
          <w:szCs w:val="24"/>
        </w:rPr>
        <w:t xml:space="preserve"> emisií, a ak to nie je možné, na obmedzenie emisií.</w:t>
      </w:r>
    </w:p>
    <w:p w:rsidR="008F494A" w:rsidRPr="00A80F3E" w:rsidRDefault="008F494A" w:rsidP="008F494A">
      <w:pPr>
        <w:rPr>
          <w:b/>
          <w:i/>
          <w:szCs w:val="24"/>
        </w:rPr>
      </w:pPr>
    </w:p>
    <w:p w:rsidR="008F494A" w:rsidRPr="00832879" w:rsidRDefault="008F494A" w:rsidP="008F494A">
      <w:pPr>
        <w:rPr>
          <w:b/>
          <w:i/>
          <w:szCs w:val="24"/>
        </w:rPr>
      </w:pPr>
      <w:r w:rsidRPr="00832879">
        <w:rPr>
          <w:b/>
          <w:i/>
          <w:szCs w:val="24"/>
        </w:rPr>
        <w:t>G.1</w:t>
      </w:r>
    </w:p>
    <w:p w:rsidR="00B70E17" w:rsidRDefault="008F494A" w:rsidP="008F494A">
      <w:pPr>
        <w:rPr>
          <w:b/>
          <w:i/>
          <w:szCs w:val="24"/>
        </w:rPr>
      </w:pPr>
      <w:r w:rsidRPr="00A80F3E">
        <w:rPr>
          <w:b/>
          <w:i/>
          <w:szCs w:val="24"/>
        </w:rPr>
        <w:t>S</w:t>
      </w:r>
      <w:r w:rsidR="009A5B09" w:rsidRPr="00A80F3E">
        <w:rPr>
          <w:b/>
          <w:i/>
          <w:szCs w:val="24"/>
        </w:rPr>
        <w:t xml:space="preserve">tručný </w:t>
      </w:r>
      <w:r w:rsidR="00B70E17" w:rsidRPr="00A80F3E">
        <w:rPr>
          <w:b/>
          <w:i/>
          <w:szCs w:val="24"/>
        </w:rPr>
        <w:t>popis technológie a jej kritických miest z hľadiska jej možných vplyvov na životné prostredie</w:t>
      </w:r>
    </w:p>
    <w:p w:rsidR="0090313E" w:rsidRDefault="004A5008" w:rsidP="00A450B5">
      <w:pPr>
        <w:pStyle w:val="Odsekzoznamu"/>
        <w:numPr>
          <w:ilvl w:val="0"/>
          <w:numId w:val="40"/>
        </w:numPr>
        <w:jc w:val="both"/>
        <w:rPr>
          <w:szCs w:val="24"/>
        </w:rPr>
      </w:pPr>
      <w:r>
        <w:rPr>
          <w:szCs w:val="24"/>
        </w:rPr>
        <w:t>Dodaný zemný plyn je odsírený v </w:t>
      </w:r>
      <w:proofErr w:type="spellStart"/>
      <w:r>
        <w:rPr>
          <w:szCs w:val="24"/>
        </w:rPr>
        <w:t>odsírovacej</w:t>
      </w:r>
      <w:proofErr w:type="spellEnd"/>
      <w:r>
        <w:rPr>
          <w:szCs w:val="24"/>
        </w:rPr>
        <w:t xml:space="preserve"> sekcii.</w:t>
      </w:r>
    </w:p>
    <w:p w:rsidR="002D332F" w:rsidRDefault="002D332F" w:rsidP="00A450B5">
      <w:pPr>
        <w:pStyle w:val="Odsekzoznamu"/>
        <w:numPr>
          <w:ilvl w:val="0"/>
          <w:numId w:val="40"/>
        </w:numPr>
        <w:jc w:val="both"/>
        <w:rPr>
          <w:szCs w:val="24"/>
        </w:rPr>
      </w:pPr>
      <w:r>
        <w:rPr>
          <w:szCs w:val="24"/>
        </w:rPr>
        <w:t>Odsírený zemný plyn je reformovaný parou a vzduchom na surový syntézny plyn (procesný   plyn).</w:t>
      </w:r>
    </w:p>
    <w:p w:rsidR="00CA11D9" w:rsidRDefault="002D332F" w:rsidP="00A450B5">
      <w:pPr>
        <w:pStyle w:val="Odsekzoznamu"/>
        <w:numPr>
          <w:ilvl w:val="0"/>
          <w:numId w:val="40"/>
        </w:numPr>
        <w:jc w:val="both"/>
        <w:rPr>
          <w:szCs w:val="24"/>
        </w:rPr>
      </w:pPr>
      <w:r>
        <w:rPr>
          <w:szCs w:val="24"/>
        </w:rPr>
        <w:t>V sekcii čistenia plynu je najprv CO konvertovaný na CO</w:t>
      </w:r>
      <w:r>
        <w:rPr>
          <w:szCs w:val="24"/>
          <w:vertAlign w:val="subscript"/>
        </w:rPr>
        <w:t>2</w:t>
      </w:r>
      <w:r w:rsidR="00CA11D9">
        <w:rPr>
          <w:szCs w:val="24"/>
        </w:rPr>
        <w:t>, následne je CO</w:t>
      </w:r>
      <w:r w:rsidR="00CA11D9">
        <w:rPr>
          <w:szCs w:val="24"/>
          <w:vertAlign w:val="subscript"/>
        </w:rPr>
        <w:t>2</w:t>
      </w:r>
      <w:r w:rsidR="00CA11D9">
        <w:rPr>
          <w:szCs w:val="24"/>
        </w:rPr>
        <w:t xml:space="preserve"> odstránené zo syntézneho plynu v sekcii odstraňovania CO</w:t>
      </w:r>
      <w:r w:rsidR="00CA11D9">
        <w:rPr>
          <w:szCs w:val="24"/>
          <w:vertAlign w:val="subscript"/>
        </w:rPr>
        <w:t>2</w:t>
      </w:r>
      <w:r w:rsidR="00CA11D9">
        <w:rPr>
          <w:szCs w:val="24"/>
        </w:rPr>
        <w:t>.</w:t>
      </w:r>
    </w:p>
    <w:p w:rsidR="004A5008" w:rsidRDefault="00CA11D9" w:rsidP="00A450B5">
      <w:pPr>
        <w:pStyle w:val="Odsekzoznamu"/>
        <w:numPr>
          <w:ilvl w:val="0"/>
          <w:numId w:val="40"/>
        </w:numPr>
        <w:jc w:val="both"/>
        <w:rPr>
          <w:szCs w:val="24"/>
        </w:rPr>
      </w:pPr>
      <w:r>
        <w:rPr>
          <w:szCs w:val="24"/>
        </w:rPr>
        <w:t> Pred odvedením syntézneho plynu do čpavkového syntézneho okruhu sú zvyšky CO a CO</w:t>
      </w:r>
      <w:r>
        <w:rPr>
          <w:szCs w:val="24"/>
          <w:vertAlign w:val="subscript"/>
        </w:rPr>
        <w:t>2</w:t>
      </w:r>
      <w:r>
        <w:rPr>
          <w:szCs w:val="24"/>
        </w:rPr>
        <w:t xml:space="preserve"> zo sekcie odstraňovania CO</w:t>
      </w:r>
      <w:r>
        <w:rPr>
          <w:szCs w:val="24"/>
          <w:vertAlign w:val="subscript"/>
        </w:rPr>
        <w:t>2</w:t>
      </w:r>
      <w:r>
        <w:rPr>
          <w:szCs w:val="24"/>
        </w:rPr>
        <w:t xml:space="preserve"> konvertované na CH</w:t>
      </w:r>
      <w:r>
        <w:rPr>
          <w:szCs w:val="24"/>
          <w:vertAlign w:val="subscript"/>
        </w:rPr>
        <w:t>4</w:t>
      </w:r>
      <w:r>
        <w:rPr>
          <w:szCs w:val="24"/>
        </w:rPr>
        <w:t xml:space="preserve"> pri reakcii s H</w:t>
      </w:r>
      <w:r>
        <w:rPr>
          <w:szCs w:val="24"/>
          <w:vertAlign w:val="subscript"/>
        </w:rPr>
        <w:t>2</w:t>
      </w:r>
      <w:r>
        <w:rPr>
          <w:szCs w:val="24"/>
        </w:rPr>
        <w:t xml:space="preserve"> (</w:t>
      </w:r>
      <w:proofErr w:type="spellStart"/>
      <w:r>
        <w:rPr>
          <w:szCs w:val="24"/>
        </w:rPr>
        <w:t>metanizácia</w:t>
      </w:r>
      <w:proofErr w:type="spellEnd"/>
      <w:r>
        <w:rPr>
          <w:szCs w:val="24"/>
        </w:rPr>
        <w:t>).</w:t>
      </w:r>
    </w:p>
    <w:p w:rsidR="00CA11D9" w:rsidRDefault="00CA11D9" w:rsidP="00A450B5">
      <w:pPr>
        <w:pStyle w:val="Odsekzoznamu"/>
        <w:numPr>
          <w:ilvl w:val="0"/>
          <w:numId w:val="40"/>
        </w:numPr>
        <w:jc w:val="both"/>
        <w:rPr>
          <w:szCs w:val="24"/>
        </w:rPr>
      </w:pPr>
      <w:r>
        <w:rPr>
          <w:szCs w:val="24"/>
        </w:rPr>
        <w:t>Očistený syntézny plyn je stlačený a potom nasmerovaný do čpavkového syntézneho okruhu, kde je konvertovaný na NH</w:t>
      </w:r>
      <w:r>
        <w:rPr>
          <w:szCs w:val="24"/>
          <w:vertAlign w:val="subscript"/>
        </w:rPr>
        <w:t>3</w:t>
      </w:r>
      <w:r>
        <w:rPr>
          <w:szCs w:val="24"/>
        </w:rPr>
        <w:t>.</w:t>
      </w:r>
    </w:p>
    <w:p w:rsidR="00CA11D9" w:rsidRDefault="00CA11D9" w:rsidP="00A450B5">
      <w:pPr>
        <w:pStyle w:val="Odsekzoznamu"/>
        <w:numPr>
          <w:ilvl w:val="0"/>
          <w:numId w:val="40"/>
        </w:numPr>
        <w:jc w:val="both"/>
        <w:rPr>
          <w:szCs w:val="24"/>
        </w:rPr>
      </w:pPr>
      <w:r>
        <w:rPr>
          <w:szCs w:val="24"/>
        </w:rPr>
        <w:t>Aby sa obmedzila akumulácia argónu a CH</w:t>
      </w:r>
      <w:r>
        <w:rPr>
          <w:szCs w:val="24"/>
          <w:vertAlign w:val="subscript"/>
        </w:rPr>
        <w:t>4</w:t>
      </w:r>
      <w:r>
        <w:rPr>
          <w:szCs w:val="24"/>
        </w:rPr>
        <w:t xml:space="preserve"> v okruhu, vykoná sa </w:t>
      </w:r>
      <w:proofErr w:type="spellStart"/>
      <w:r>
        <w:rPr>
          <w:szCs w:val="24"/>
        </w:rPr>
        <w:t>odťah</w:t>
      </w:r>
      <w:proofErr w:type="spellEnd"/>
      <w:r>
        <w:rPr>
          <w:szCs w:val="24"/>
        </w:rPr>
        <w:t xml:space="preserve"> časti plynu z okruhu; zníži sa tlak vyprodukovaného kvapalného NH</w:t>
      </w:r>
      <w:r>
        <w:rPr>
          <w:szCs w:val="24"/>
          <w:vertAlign w:val="subscript"/>
        </w:rPr>
        <w:t>3</w:t>
      </w:r>
      <w:r>
        <w:rPr>
          <w:szCs w:val="24"/>
        </w:rPr>
        <w:t>, počas toho sa budú uvoľňovať rozpustené plyny.</w:t>
      </w:r>
    </w:p>
    <w:p w:rsidR="00CA11D9" w:rsidRDefault="00CA11D9" w:rsidP="00A450B5">
      <w:pPr>
        <w:pStyle w:val="Odsekzoznamu"/>
        <w:numPr>
          <w:ilvl w:val="0"/>
          <w:numId w:val="40"/>
        </w:numPr>
        <w:jc w:val="both"/>
        <w:rPr>
          <w:szCs w:val="24"/>
        </w:rPr>
      </w:pPr>
      <w:proofErr w:type="spellStart"/>
      <w:r>
        <w:rPr>
          <w:szCs w:val="24"/>
        </w:rPr>
        <w:t>Odfukové</w:t>
      </w:r>
      <w:proofErr w:type="spellEnd"/>
      <w:r>
        <w:rPr>
          <w:szCs w:val="24"/>
        </w:rPr>
        <w:t xml:space="preserve"> plyny z čpavkového </w:t>
      </w:r>
      <w:proofErr w:type="spellStart"/>
      <w:r>
        <w:rPr>
          <w:szCs w:val="24"/>
        </w:rPr>
        <w:t>syntézneho</w:t>
      </w:r>
      <w:proofErr w:type="spellEnd"/>
      <w:r>
        <w:rPr>
          <w:szCs w:val="24"/>
        </w:rPr>
        <w:t xml:space="preserve"> okruhu sa upravia pre regeneráciu H</w:t>
      </w:r>
      <w:r>
        <w:rPr>
          <w:szCs w:val="24"/>
          <w:vertAlign w:val="subscript"/>
        </w:rPr>
        <w:t>2</w:t>
      </w:r>
      <w:r>
        <w:rPr>
          <w:szCs w:val="24"/>
        </w:rPr>
        <w:t xml:space="preserve"> a recyklovaný H</w:t>
      </w:r>
      <w:r>
        <w:rPr>
          <w:szCs w:val="24"/>
          <w:vertAlign w:val="subscript"/>
        </w:rPr>
        <w:t>2</w:t>
      </w:r>
      <w:r>
        <w:rPr>
          <w:szCs w:val="24"/>
        </w:rPr>
        <w:t xml:space="preserve"> sa vráti späť do procesu.</w:t>
      </w:r>
    </w:p>
    <w:p w:rsidR="003D3CCF" w:rsidRDefault="00CA11D9" w:rsidP="00A450B5">
      <w:pPr>
        <w:pStyle w:val="Odsekzoznamu"/>
        <w:numPr>
          <w:ilvl w:val="0"/>
          <w:numId w:val="40"/>
        </w:numPr>
        <w:jc w:val="both"/>
        <w:rPr>
          <w:szCs w:val="24"/>
        </w:rPr>
      </w:pPr>
      <w:r>
        <w:rPr>
          <w:szCs w:val="24"/>
        </w:rPr>
        <w:t> Procesný kondenzát, ktorý je vyseparovaný z produkcie syntézneho plynu v časti prípravy plynu, je očistený v </w:t>
      </w:r>
      <w:proofErr w:type="spellStart"/>
      <w:r w:rsidR="006A4302">
        <w:rPr>
          <w:szCs w:val="24"/>
        </w:rPr>
        <w:t>stripéri</w:t>
      </w:r>
      <w:proofErr w:type="spellEnd"/>
      <w:r>
        <w:rPr>
          <w:szCs w:val="24"/>
        </w:rPr>
        <w:t xml:space="preserve"> kondenzátu. </w:t>
      </w:r>
      <w:proofErr w:type="spellStart"/>
      <w:r w:rsidR="006A4302">
        <w:rPr>
          <w:szCs w:val="24"/>
        </w:rPr>
        <w:t>Stripovaný</w:t>
      </w:r>
      <w:proofErr w:type="spellEnd"/>
      <w:r>
        <w:rPr>
          <w:szCs w:val="24"/>
        </w:rPr>
        <w:t xml:space="preserve"> kondenzát je potom ochladený na</w:t>
      </w:r>
      <w:r w:rsidR="00571505">
        <w:rPr>
          <w:szCs w:val="24"/>
        </w:rPr>
        <w:t> </w:t>
      </w:r>
      <w:r>
        <w:rPr>
          <w:szCs w:val="24"/>
        </w:rPr>
        <w:t>50</w:t>
      </w:r>
      <w:r w:rsidR="006A4302">
        <w:rPr>
          <w:szCs w:val="24"/>
        </w:rPr>
        <w:t> </w:t>
      </w:r>
      <w:r>
        <w:rPr>
          <w:szCs w:val="24"/>
        </w:rPr>
        <w:t>°C</w:t>
      </w:r>
      <w:r w:rsidR="003D3CCF">
        <w:rPr>
          <w:szCs w:val="24"/>
        </w:rPr>
        <w:t xml:space="preserve"> a je odvedený z výrobnej sekcie do sekcie </w:t>
      </w:r>
      <w:r w:rsidR="006A4302">
        <w:rPr>
          <w:szCs w:val="24"/>
        </w:rPr>
        <w:t>úpravy kondenzátu</w:t>
      </w:r>
      <w:r w:rsidR="003D3CCF">
        <w:rPr>
          <w:szCs w:val="24"/>
        </w:rPr>
        <w:t xml:space="preserve">. Predpokladaný obsah </w:t>
      </w:r>
      <w:r w:rsidR="00571505">
        <w:rPr>
          <w:szCs w:val="24"/>
        </w:rPr>
        <w:t>NH</w:t>
      </w:r>
      <w:r w:rsidR="00571505">
        <w:rPr>
          <w:szCs w:val="24"/>
          <w:vertAlign w:val="subscript"/>
        </w:rPr>
        <w:t>3</w:t>
      </w:r>
      <w:r w:rsidR="003D3CCF">
        <w:rPr>
          <w:szCs w:val="24"/>
        </w:rPr>
        <w:t xml:space="preserve"> v </w:t>
      </w:r>
      <w:proofErr w:type="spellStart"/>
      <w:r w:rsidR="00571505">
        <w:rPr>
          <w:szCs w:val="24"/>
        </w:rPr>
        <w:t>stripovanom</w:t>
      </w:r>
      <w:proofErr w:type="spellEnd"/>
      <w:r w:rsidR="003D3CCF">
        <w:rPr>
          <w:szCs w:val="24"/>
        </w:rPr>
        <w:t xml:space="preserve"> kondenzáte je veľmi nízky (&lt; 20 mg/l), čo umožňuje použiť pripravenú vodu po jej úprave a odvzdušnení na prípravu napájacej vody do kotla</w:t>
      </w:r>
      <w:r w:rsidR="000E39FD">
        <w:rPr>
          <w:szCs w:val="24"/>
        </w:rPr>
        <w:t>.</w:t>
      </w:r>
    </w:p>
    <w:p w:rsidR="00A3259A" w:rsidRDefault="00A3259A" w:rsidP="00A3259A">
      <w:pPr>
        <w:jc w:val="both"/>
        <w:rPr>
          <w:szCs w:val="24"/>
        </w:rPr>
      </w:pPr>
    </w:p>
    <w:p w:rsidR="00A3259A" w:rsidRDefault="00A3259A" w:rsidP="008A6081">
      <w:pPr>
        <w:jc w:val="both"/>
        <w:rPr>
          <w:szCs w:val="24"/>
        </w:rPr>
      </w:pPr>
      <w:r w:rsidRPr="00A3259A">
        <w:rPr>
          <w:szCs w:val="24"/>
          <w:u w:val="single"/>
        </w:rPr>
        <w:t>Primárny reforming</w:t>
      </w:r>
      <w:r>
        <w:rPr>
          <w:szCs w:val="24"/>
        </w:rPr>
        <w:t xml:space="preserve"> - v primárnom reformingu sa budú spaľovať všetky koncové nevyužiteľné plyny zo všetkých stupňov výrobného procesu </w:t>
      </w:r>
      <w:proofErr w:type="spellStart"/>
      <w:r>
        <w:rPr>
          <w:szCs w:val="24"/>
        </w:rPr>
        <w:t>t.j</w:t>
      </w:r>
      <w:proofErr w:type="spellEnd"/>
      <w:r>
        <w:rPr>
          <w:szCs w:val="24"/>
        </w:rPr>
        <w:t>. pri spaľovaní zemného plynu naftového v horákoch primárneho reformingu budú vznikať znečisťujúce látky. Ich množstvo bude bezprostredne ovplyvňované spaľovacími pomermi, konštrukciou spaľovacieho zariadenia a typom použitých horákov. Navrhnuté sú plynové pretlakové horáky umožňujúce plynulú reguláciu výkonu a vyznačujúce sa nízkym emisným spaľovaním, čo znamená stabilne nízke hodnoty emisií oxidov dusíka NO</w:t>
      </w:r>
      <w:r>
        <w:rPr>
          <w:szCs w:val="24"/>
          <w:vertAlign w:val="subscript"/>
        </w:rPr>
        <w:t>x</w:t>
      </w:r>
      <w:r>
        <w:rPr>
          <w:szCs w:val="24"/>
        </w:rPr>
        <w:t xml:space="preserve"> a to aj pri kolísavom zložení plynu. </w:t>
      </w:r>
    </w:p>
    <w:p w:rsidR="00A3259A" w:rsidRDefault="00A3259A" w:rsidP="00A3259A">
      <w:pPr>
        <w:ind w:left="360"/>
        <w:jc w:val="both"/>
        <w:rPr>
          <w:szCs w:val="24"/>
        </w:rPr>
      </w:pPr>
    </w:p>
    <w:p w:rsidR="00A3259A" w:rsidRDefault="00A3259A" w:rsidP="008A6081">
      <w:pPr>
        <w:jc w:val="both"/>
        <w:rPr>
          <w:szCs w:val="24"/>
        </w:rPr>
      </w:pPr>
      <w:r w:rsidRPr="00A3259A">
        <w:rPr>
          <w:szCs w:val="24"/>
          <w:u w:val="single"/>
        </w:rPr>
        <w:t>Nábehová pec</w:t>
      </w:r>
      <w:r>
        <w:rPr>
          <w:szCs w:val="24"/>
        </w:rPr>
        <w:t xml:space="preserve"> - </w:t>
      </w:r>
      <w:r w:rsidR="008A6081">
        <w:rPr>
          <w:szCs w:val="24"/>
        </w:rPr>
        <w:t>n</w:t>
      </w:r>
      <w:r>
        <w:rPr>
          <w:szCs w:val="24"/>
        </w:rPr>
        <w:t xml:space="preserve">ábehová pec bude v prevádzke len pri nábehu výroby a bude slúžiť na vyhriatie syntéznych reaktorov na požadovanú teplotu, </w:t>
      </w:r>
      <w:proofErr w:type="spellStart"/>
      <w:r>
        <w:rPr>
          <w:szCs w:val="24"/>
        </w:rPr>
        <w:t>t.j</w:t>
      </w:r>
      <w:proofErr w:type="spellEnd"/>
      <w:r>
        <w:rPr>
          <w:szCs w:val="24"/>
        </w:rPr>
        <w:t>. teplotu potrebnú na začatie syntézy čpavku. Za</w:t>
      </w:r>
      <w:r w:rsidR="00571505">
        <w:rPr>
          <w:szCs w:val="24"/>
        </w:rPr>
        <w:t> </w:t>
      </w:r>
      <w:r>
        <w:rPr>
          <w:szCs w:val="24"/>
        </w:rPr>
        <w:t xml:space="preserve">bežných prevádzkových stavov to bude cca dva razy za rok, nábeh bude trvať cca 72 – 96 hodín, ale nábehová pec bude v prevádzke približne 6 – 8 hodín. Ide teda o zariadenie, ktoré nebude pracovať kontinuálne – občasný zdroj znečisťovania ovzdušia. Odvody spalín horákov budú zaústené do komína, z ktorého budú vo výške +30,0 m nad úrovňou terénu vypúšťané do okolitého vonkajšieho prostredia. </w:t>
      </w:r>
    </w:p>
    <w:p w:rsidR="008A6081" w:rsidRDefault="008A6081" w:rsidP="00A3259A">
      <w:pPr>
        <w:ind w:left="360"/>
        <w:jc w:val="both"/>
        <w:rPr>
          <w:szCs w:val="24"/>
        </w:rPr>
      </w:pPr>
    </w:p>
    <w:p w:rsidR="008A6081" w:rsidRDefault="008A6081" w:rsidP="008A6081">
      <w:pPr>
        <w:jc w:val="both"/>
        <w:rPr>
          <w:szCs w:val="24"/>
        </w:rPr>
      </w:pPr>
      <w:r w:rsidRPr="008A6081">
        <w:rPr>
          <w:szCs w:val="24"/>
          <w:u w:val="single"/>
        </w:rPr>
        <w:t>Poľné horáky</w:t>
      </w:r>
      <w:r>
        <w:rPr>
          <w:szCs w:val="24"/>
        </w:rPr>
        <w:t xml:space="preserve"> - všetky odvzdušnenia technologických zariadení a poistných ventilov sa budú uzatvorenými potrubnými trasami privádzať do centrálneho zberného potrubia, ktorým budú dopravované do poľných horákov, v ktorých budú bezpečne zneškodňované spaľovaním. </w:t>
      </w:r>
    </w:p>
    <w:p w:rsidR="008A6081" w:rsidRPr="008A6081" w:rsidRDefault="008A6081" w:rsidP="008A6081">
      <w:pPr>
        <w:jc w:val="both"/>
        <w:rPr>
          <w:szCs w:val="24"/>
        </w:rPr>
      </w:pPr>
      <w:r>
        <w:rPr>
          <w:szCs w:val="24"/>
        </w:rPr>
        <w:t xml:space="preserve">Odpadové plyny z procesu prípravy syntézneho plynu, ktoré budú obsahovať prevažne zemný plyn, resp. uhľovodíky, vodík, oxid uhličitý a vodnú paru, sa budú privádzať do </w:t>
      </w:r>
      <w:r w:rsidRPr="008A6081">
        <w:rPr>
          <w:szCs w:val="24"/>
        </w:rPr>
        <w:t xml:space="preserve">poľného horáka syntézneho plynu. </w:t>
      </w:r>
    </w:p>
    <w:p w:rsidR="00A62E6C" w:rsidRDefault="008A6081" w:rsidP="008A6081">
      <w:pPr>
        <w:jc w:val="both"/>
        <w:rPr>
          <w:szCs w:val="24"/>
        </w:rPr>
      </w:pPr>
      <w:r>
        <w:rPr>
          <w:szCs w:val="24"/>
        </w:rPr>
        <w:t xml:space="preserve">Odpadové plyny z procesu syntézy, v ktorých sa bude nachádzať čistý čpavok a syntézny plyn, sa budú privádzať do </w:t>
      </w:r>
      <w:r w:rsidRPr="008A6081">
        <w:rPr>
          <w:szCs w:val="24"/>
        </w:rPr>
        <w:t xml:space="preserve">čpavkového poľného horáka. </w:t>
      </w:r>
    </w:p>
    <w:p w:rsidR="00A62E6C" w:rsidRDefault="00A62E6C" w:rsidP="008A6081">
      <w:pPr>
        <w:jc w:val="both"/>
        <w:rPr>
          <w:szCs w:val="24"/>
        </w:rPr>
      </w:pPr>
      <w:r>
        <w:rPr>
          <w:szCs w:val="24"/>
        </w:rPr>
        <w:t xml:space="preserve">Hlavným dôvodom pre vybavenie novej prevádzky výroby čpavku dvoma rôznymi poľnými horákmi je možnosť vzniku </w:t>
      </w:r>
      <w:proofErr w:type="spellStart"/>
      <w:r>
        <w:rPr>
          <w:szCs w:val="24"/>
        </w:rPr>
        <w:t>karbaminamu</w:t>
      </w:r>
      <w:proofErr w:type="spellEnd"/>
      <w:r>
        <w:rPr>
          <w:szCs w:val="24"/>
        </w:rPr>
        <w:t xml:space="preserve"> amónneho pri kontakte NH</w:t>
      </w:r>
      <w:r>
        <w:rPr>
          <w:szCs w:val="24"/>
          <w:vertAlign w:val="subscript"/>
        </w:rPr>
        <w:t>3</w:t>
      </w:r>
      <w:r>
        <w:rPr>
          <w:szCs w:val="24"/>
        </w:rPr>
        <w:t xml:space="preserve"> s CO</w:t>
      </w:r>
      <w:r>
        <w:rPr>
          <w:szCs w:val="24"/>
          <w:vertAlign w:val="subscript"/>
        </w:rPr>
        <w:t>2</w:t>
      </w:r>
      <w:r>
        <w:rPr>
          <w:szCs w:val="24"/>
        </w:rPr>
        <w:t xml:space="preserve">. </w:t>
      </w:r>
      <w:proofErr w:type="spellStart"/>
      <w:r>
        <w:rPr>
          <w:szCs w:val="24"/>
        </w:rPr>
        <w:t>Karbaminam</w:t>
      </w:r>
      <w:proofErr w:type="spellEnd"/>
      <w:r>
        <w:rPr>
          <w:szCs w:val="24"/>
        </w:rPr>
        <w:t xml:space="preserve"> </w:t>
      </w:r>
      <w:r>
        <w:rPr>
          <w:szCs w:val="24"/>
        </w:rPr>
        <w:lastRenderedPageBreak/>
        <w:t xml:space="preserve">amónny sa usadzuje ako pevná látka s rizikom upchatia potrubia a zariadenia systému poľného horáka. </w:t>
      </w:r>
    </w:p>
    <w:p w:rsidR="008C49D3" w:rsidRDefault="00A62E6C" w:rsidP="008A6081">
      <w:pPr>
        <w:jc w:val="both"/>
        <w:rPr>
          <w:szCs w:val="24"/>
        </w:rPr>
      </w:pPr>
      <w:r>
        <w:rPr>
          <w:szCs w:val="24"/>
        </w:rPr>
        <w:t xml:space="preserve">Čpavkový poľný horák bude spaľovať </w:t>
      </w:r>
      <w:proofErr w:type="spellStart"/>
      <w:r>
        <w:rPr>
          <w:szCs w:val="24"/>
        </w:rPr>
        <w:t>odplyny</w:t>
      </w:r>
      <w:proofErr w:type="spellEnd"/>
      <w:r>
        <w:rPr>
          <w:szCs w:val="24"/>
        </w:rPr>
        <w:t xml:space="preserve"> z koncových sekcií výroby (napr. zo sekcie 400, 500 a 550), ktoré budú obsahovať hlavne čistý čpavok a syntézny plyn.</w:t>
      </w:r>
      <w:r w:rsidR="008C49D3">
        <w:rPr>
          <w:szCs w:val="24"/>
        </w:rPr>
        <w:t xml:space="preserve"> Priamo na poľný horák budú vedené suché </w:t>
      </w:r>
      <w:proofErr w:type="spellStart"/>
      <w:r w:rsidR="008C49D3">
        <w:rPr>
          <w:szCs w:val="24"/>
        </w:rPr>
        <w:t>odplyny</w:t>
      </w:r>
      <w:proofErr w:type="spellEnd"/>
      <w:r w:rsidR="008C49D3">
        <w:rPr>
          <w:szCs w:val="24"/>
        </w:rPr>
        <w:t xml:space="preserve">, kde neexistuje možnosť kondenzácie čpavku; </w:t>
      </w:r>
      <w:proofErr w:type="spellStart"/>
      <w:r w:rsidR="008C49D3">
        <w:rPr>
          <w:szCs w:val="24"/>
        </w:rPr>
        <w:t>odplyny</w:t>
      </w:r>
      <w:proofErr w:type="spellEnd"/>
      <w:r w:rsidR="008C49D3">
        <w:rPr>
          <w:szCs w:val="24"/>
        </w:rPr>
        <w:t xml:space="preserve"> s možnosťou obsahu kvapalného čpavku budú zhromažďované v zberači </w:t>
      </w:r>
      <w:proofErr w:type="spellStart"/>
      <w:r w:rsidR="008C49D3">
        <w:rPr>
          <w:szCs w:val="24"/>
        </w:rPr>
        <w:t>odkalov</w:t>
      </w:r>
      <w:proofErr w:type="spellEnd"/>
      <w:r w:rsidR="008C49D3">
        <w:rPr>
          <w:szCs w:val="24"/>
        </w:rPr>
        <w:t xml:space="preserve"> zo syntézy 010-V-511. Regenerovaný </w:t>
      </w:r>
      <w:proofErr w:type="spellStart"/>
      <w:r w:rsidR="008C49D3">
        <w:rPr>
          <w:szCs w:val="24"/>
        </w:rPr>
        <w:t>kivapalný</w:t>
      </w:r>
      <w:proofErr w:type="spellEnd"/>
      <w:r w:rsidR="008C49D3">
        <w:rPr>
          <w:szCs w:val="24"/>
        </w:rPr>
        <w:t xml:space="preserve"> čpavok bude dopravovaný cez čerpadlo</w:t>
      </w:r>
      <w:r>
        <w:rPr>
          <w:szCs w:val="24"/>
        </w:rPr>
        <w:t xml:space="preserve"> </w:t>
      </w:r>
      <w:r w:rsidR="008C49D3">
        <w:rPr>
          <w:szCs w:val="24"/>
        </w:rPr>
        <w:t>NH</w:t>
      </w:r>
      <w:r w:rsidR="008C49D3">
        <w:rPr>
          <w:szCs w:val="24"/>
          <w:vertAlign w:val="subscript"/>
        </w:rPr>
        <w:t>3</w:t>
      </w:r>
      <w:r w:rsidR="008C49D3">
        <w:rPr>
          <w:szCs w:val="24"/>
        </w:rPr>
        <w:t> 010-P-504 na skladovanie, a pary z nádrže budú vedené do zberača poľného horáka na zneškodnenie.</w:t>
      </w:r>
    </w:p>
    <w:p w:rsidR="008A6081" w:rsidRPr="008A6081" w:rsidRDefault="008C49D3" w:rsidP="008A6081">
      <w:pPr>
        <w:jc w:val="both"/>
        <w:rPr>
          <w:szCs w:val="24"/>
        </w:rPr>
      </w:pPr>
      <w:r>
        <w:rPr>
          <w:szCs w:val="24"/>
        </w:rPr>
        <w:t xml:space="preserve">Poľný horák syntézneho plynu bude zhromažďovať </w:t>
      </w:r>
      <w:proofErr w:type="spellStart"/>
      <w:r>
        <w:rPr>
          <w:szCs w:val="24"/>
        </w:rPr>
        <w:t>odplyny</w:t>
      </w:r>
      <w:proofErr w:type="spellEnd"/>
      <w:r>
        <w:rPr>
          <w:szCs w:val="24"/>
        </w:rPr>
        <w:t xml:space="preserve"> zo vstupných sekcií výroby (napr. sekcie 100, 200 a 300); pred zavedením na poľný horák prejdú cez odlučovač poľného horáka 010-</w:t>
      </w:r>
      <w:r w:rsidR="00571505">
        <w:rPr>
          <w:szCs w:val="24"/>
        </w:rPr>
        <w:t> </w:t>
      </w:r>
      <w:r>
        <w:rPr>
          <w:szCs w:val="24"/>
        </w:rPr>
        <w:t xml:space="preserve">V-901, kvôli zamedzeniu prípadného prenosu kvapaliny, ktorá by negatívne ovplyvnila spaľovanie na špičke horáka. Zhromaždená kvapalina je v podstate voda, ktorá bude vypúšťaná do chemickej kanalizácie. </w:t>
      </w:r>
      <w:r w:rsidR="00A62E6C">
        <w:rPr>
          <w:szCs w:val="24"/>
        </w:rPr>
        <w:t xml:space="preserve"> </w:t>
      </w:r>
    </w:p>
    <w:p w:rsidR="008A6081" w:rsidRDefault="008A6081" w:rsidP="008A6081">
      <w:pPr>
        <w:jc w:val="both"/>
        <w:rPr>
          <w:szCs w:val="24"/>
        </w:rPr>
      </w:pPr>
      <w:r>
        <w:rPr>
          <w:szCs w:val="24"/>
        </w:rPr>
        <w:t xml:space="preserve">Poľné horáky budú spaľovať odpadové plyny aj pri neštandardných prevádzkových </w:t>
      </w:r>
      <w:proofErr w:type="spellStart"/>
      <w:r>
        <w:rPr>
          <w:szCs w:val="24"/>
        </w:rPr>
        <w:t>situáciach</w:t>
      </w:r>
      <w:proofErr w:type="spellEnd"/>
      <w:r>
        <w:rPr>
          <w:szCs w:val="24"/>
        </w:rPr>
        <w:t xml:space="preserve"> akými bude odstavenie a nábeh zariadení a pri mimoriadnych </w:t>
      </w:r>
      <w:proofErr w:type="spellStart"/>
      <w:r>
        <w:rPr>
          <w:szCs w:val="24"/>
        </w:rPr>
        <w:t>situáciach</w:t>
      </w:r>
      <w:proofErr w:type="spellEnd"/>
      <w:r>
        <w:rPr>
          <w:szCs w:val="24"/>
        </w:rPr>
        <w:t xml:space="preserve"> ako sú poruchy zariadení a havárie. Spaľovanie budú zaisťovať automatické plynové horáky. Vďaka stálemu plameňu sa odpadové plyny pri prechode horákom zapália a zhoria. Špičky fakieľ s „večným“ (nezhasínajúcim) plameňom budú umiestnené vo výške +40,0 m nad úrovňou terénu. Súčasťou poľných horákov bude aj bezpečnostný uzáver, ktorý bude brániť prenosu plameňa do systému, tzv. spätnému preskočeniu plameňa. </w:t>
      </w:r>
    </w:p>
    <w:p w:rsidR="008A6081" w:rsidRDefault="008A6081" w:rsidP="00A3259A">
      <w:pPr>
        <w:ind w:left="360"/>
        <w:jc w:val="both"/>
        <w:rPr>
          <w:szCs w:val="24"/>
        </w:rPr>
      </w:pPr>
    </w:p>
    <w:p w:rsidR="008A6081" w:rsidRDefault="008A6081" w:rsidP="008A6081">
      <w:pPr>
        <w:jc w:val="both"/>
        <w:rPr>
          <w:szCs w:val="24"/>
        </w:rPr>
      </w:pPr>
      <w:r>
        <w:rPr>
          <w:szCs w:val="24"/>
        </w:rPr>
        <w:t xml:space="preserve">Technologické a strojné zariadenia prevádzky Čpavok 4 budú uložené na oceľových konštrukciách v otvorených, neopláštených a nezastrešených objektoch, </w:t>
      </w:r>
      <w:proofErr w:type="spellStart"/>
      <w:r>
        <w:rPr>
          <w:szCs w:val="24"/>
        </w:rPr>
        <w:t>t.j</w:t>
      </w:r>
      <w:proofErr w:type="spellEnd"/>
      <w:r>
        <w:rPr>
          <w:szCs w:val="24"/>
        </w:rPr>
        <w:t xml:space="preserve">. vo vonkajšom prostredí. </w:t>
      </w:r>
    </w:p>
    <w:p w:rsidR="008A6081" w:rsidRDefault="008A6081" w:rsidP="008A6081">
      <w:pPr>
        <w:jc w:val="both"/>
        <w:rPr>
          <w:szCs w:val="24"/>
        </w:rPr>
      </w:pPr>
      <w:r>
        <w:rPr>
          <w:szCs w:val="24"/>
        </w:rPr>
        <w:t xml:space="preserve">Kompresory budú uložené na železobetónovej doske v samostatnom opláštenom a zastrešenom objekte. Nepriepustné plochy, na ktorých budú umiestnené, budú vybavené chemicky a mechanicky odolným povrchom s povrchovou úpravou, čím budú jednak odolné voči pôsobeniu príslušných škodlivých látok a zároveň zabránia ich prieniku do podložia a podzemných vôd. </w:t>
      </w:r>
    </w:p>
    <w:p w:rsidR="008A6081" w:rsidRDefault="008A6081" w:rsidP="008A6081">
      <w:pPr>
        <w:jc w:val="both"/>
        <w:rPr>
          <w:szCs w:val="24"/>
        </w:rPr>
      </w:pPr>
      <w:r>
        <w:rPr>
          <w:szCs w:val="24"/>
        </w:rPr>
        <w:t>Plochy, na ktorých by mohlo dôjsť k znečisteniu dažďových vôd chemikáliami a/alebo olejmi</w:t>
      </w:r>
      <w:r w:rsidR="00972DEF">
        <w:rPr>
          <w:szCs w:val="24"/>
        </w:rPr>
        <w:t xml:space="preserve"> (plochy pod technologickým zariadením 030-P-701A/B, 101-P-301A,B,C; olejovým hospodárstvom sekcie 400 a celou sekciou 300) </w:t>
      </w:r>
      <w:r>
        <w:rPr>
          <w:szCs w:val="24"/>
        </w:rPr>
        <w:t xml:space="preserve"> budú ohraničené betónovými obrubníkmi, ktoré budú plniť úlohu </w:t>
      </w:r>
      <w:r w:rsidR="00972DEF">
        <w:rPr>
          <w:szCs w:val="24"/>
        </w:rPr>
        <w:t>záchytnej vane</w:t>
      </w:r>
      <w:r>
        <w:rPr>
          <w:szCs w:val="24"/>
        </w:rPr>
        <w:t>.</w:t>
      </w:r>
    </w:p>
    <w:p w:rsidR="008A6081" w:rsidRDefault="008A6081" w:rsidP="008A6081">
      <w:pPr>
        <w:jc w:val="both"/>
        <w:rPr>
          <w:szCs w:val="24"/>
        </w:rPr>
      </w:pPr>
    </w:p>
    <w:p w:rsidR="008D4FE8" w:rsidRDefault="008D4FE8" w:rsidP="008A6081">
      <w:pPr>
        <w:jc w:val="both"/>
        <w:rPr>
          <w:szCs w:val="24"/>
        </w:rPr>
      </w:pPr>
      <w:r>
        <w:rPr>
          <w:szCs w:val="24"/>
        </w:rPr>
        <w:t>Pre odpadové vody z výrobnej jednotky Čpavok 4 je navrhnutá chemická kanalizácia, pre dažďové vody dažďová kanalizácia a pre splaškové odpadové vody splašková kanalizácia.</w:t>
      </w:r>
    </w:p>
    <w:p w:rsidR="008D4FE8" w:rsidRDefault="008D4FE8" w:rsidP="008A6081">
      <w:pPr>
        <w:jc w:val="both"/>
        <w:rPr>
          <w:szCs w:val="24"/>
        </w:rPr>
      </w:pPr>
      <w:r>
        <w:rPr>
          <w:szCs w:val="24"/>
        </w:rPr>
        <w:t>Chemická kanalizácia bude po celej výrobnej jednotke a bude slúžiť na riadené prečerpávanie potenciálne kontaminovaných dažďových vôd z </w:t>
      </w:r>
      <w:r w:rsidRPr="00571505">
        <w:rPr>
          <w:szCs w:val="24"/>
        </w:rPr>
        <w:t>ohraničených plôch</w:t>
      </w:r>
      <w:r>
        <w:rPr>
          <w:szCs w:val="24"/>
        </w:rPr>
        <w:t>, oplachových vôd sekcie 500 počas plánovaných odstávok a kondenzátu z odlučovačov (odlučovač poľného horáka, odlučovače na trasách odplynov zo sekcie 300 a</w:t>
      </w:r>
      <w:r w:rsidR="00C94B87">
        <w:rPr>
          <w:szCs w:val="24"/>
        </w:rPr>
        <w:t> </w:t>
      </w:r>
      <w:r>
        <w:rPr>
          <w:szCs w:val="24"/>
        </w:rPr>
        <w:t>HRU</w:t>
      </w:r>
      <w:r w:rsidR="00C94B87">
        <w:rPr>
          <w:szCs w:val="24"/>
        </w:rPr>
        <w:t xml:space="preserve"> – </w:t>
      </w:r>
      <w:r w:rsidR="00205993" w:rsidRPr="00205993">
        <w:rPr>
          <w:szCs w:val="24"/>
        </w:rPr>
        <w:t>jednotka</w:t>
      </w:r>
      <w:r w:rsidR="00C94B87" w:rsidRPr="00205993">
        <w:rPr>
          <w:szCs w:val="24"/>
        </w:rPr>
        <w:t xml:space="preserve"> spätného získavania vodíka</w:t>
      </w:r>
      <w:r>
        <w:rPr>
          <w:szCs w:val="24"/>
        </w:rPr>
        <w:t xml:space="preserve">) do vnútropodnikovej  chemickej kanalizácie privedenej na MB ČOV. </w:t>
      </w:r>
    </w:p>
    <w:p w:rsidR="006272D1" w:rsidRDefault="008D4FE8" w:rsidP="008A6081">
      <w:pPr>
        <w:jc w:val="both"/>
        <w:rPr>
          <w:szCs w:val="24"/>
        </w:rPr>
      </w:pPr>
      <w:r>
        <w:rPr>
          <w:szCs w:val="24"/>
        </w:rPr>
        <w:t>Časť zahrňujúca ohraničenú plochu pre čerpadlá 030-P-701A,B a olejové hospodárstvo pre</w:t>
      </w:r>
      <w:r w:rsidR="00571505">
        <w:rPr>
          <w:szCs w:val="24"/>
        </w:rPr>
        <w:t> </w:t>
      </w:r>
      <w:r>
        <w:rPr>
          <w:szCs w:val="24"/>
        </w:rPr>
        <w:t xml:space="preserve"> kompresory a turbíny v blízkosti 010-SHT-400 bude zaústená do podzemnej záchytnej nádrže o objeme 35 m</w:t>
      </w:r>
      <w:r>
        <w:rPr>
          <w:szCs w:val="24"/>
          <w:vertAlign w:val="superscript"/>
        </w:rPr>
        <w:t>3</w:t>
      </w:r>
      <w:r>
        <w:rPr>
          <w:szCs w:val="24"/>
        </w:rPr>
        <w:t>. Po analytickej kontrole miery znečistenia vody bude táto prečerpaná do chemickej kanalizácie prevádzky. Do chemickej kanalizácie prevádzky bude po analýze riadene prečerpávaná aj vod</w:t>
      </w:r>
      <w:r w:rsidR="00ED1FF3">
        <w:rPr>
          <w:szCs w:val="24"/>
        </w:rPr>
        <w:t>a</w:t>
      </w:r>
      <w:r>
        <w:rPr>
          <w:szCs w:val="24"/>
        </w:rPr>
        <w:t xml:space="preserve"> zo sekcie 300 (z 010-HT-303 a ohraničenej plochy čerpadiel 010-P-301A,B). Oplachová voda zo sekcie 500 sa predpokladá len počas plánovanej odstávky prevádzky, každé 3 roky. Chemická kanalizácia prevádzky</w:t>
      </w:r>
      <w:r w:rsidR="000A112D">
        <w:rPr>
          <w:szCs w:val="24"/>
        </w:rPr>
        <w:t xml:space="preserve"> bude</w:t>
      </w:r>
      <w:r>
        <w:rPr>
          <w:szCs w:val="24"/>
        </w:rPr>
        <w:t xml:space="preserve"> ústi</w:t>
      </w:r>
      <w:r w:rsidR="000A112D">
        <w:rPr>
          <w:szCs w:val="24"/>
        </w:rPr>
        <w:t>ť</w:t>
      </w:r>
      <w:r>
        <w:rPr>
          <w:szCs w:val="24"/>
        </w:rPr>
        <w:t xml:space="preserve"> do pozemnej nádrže – zbernej šachty</w:t>
      </w:r>
      <w:r w:rsidR="006272D1">
        <w:rPr>
          <w:szCs w:val="24"/>
        </w:rPr>
        <w:t xml:space="preserve">, v juhovýchodnej časti výrobnej jednotky, z ktorej </w:t>
      </w:r>
      <w:r w:rsidR="000A112D">
        <w:rPr>
          <w:szCs w:val="24"/>
        </w:rPr>
        <w:t>bude</w:t>
      </w:r>
      <w:r w:rsidR="006272D1">
        <w:rPr>
          <w:szCs w:val="24"/>
        </w:rPr>
        <w:t xml:space="preserve"> prečerpávaná cez nadzemný potrubný most do existujúcej vnútropodnikovej chemickej kanalizácie.</w:t>
      </w:r>
    </w:p>
    <w:p w:rsidR="008A6081" w:rsidRDefault="006272D1" w:rsidP="008A6081">
      <w:pPr>
        <w:jc w:val="both"/>
        <w:rPr>
          <w:szCs w:val="24"/>
        </w:rPr>
      </w:pPr>
      <w:r>
        <w:rPr>
          <w:szCs w:val="24"/>
        </w:rPr>
        <w:t>Odvádzanie dažďových vôd z plochy výrobnej jednotky je riešené povrchovým odtokom vôd do</w:t>
      </w:r>
      <w:r w:rsidR="00571505">
        <w:rPr>
          <w:szCs w:val="24"/>
        </w:rPr>
        <w:t> </w:t>
      </w:r>
      <w:r>
        <w:rPr>
          <w:szCs w:val="24"/>
        </w:rPr>
        <w:t xml:space="preserve"> otvorených žľabov s mriežkou. </w:t>
      </w:r>
    </w:p>
    <w:p w:rsidR="00A3259A" w:rsidRDefault="00A3259A" w:rsidP="00A3259A">
      <w:pPr>
        <w:ind w:left="360"/>
        <w:jc w:val="both"/>
        <w:rPr>
          <w:szCs w:val="24"/>
        </w:rPr>
      </w:pPr>
    </w:p>
    <w:p w:rsidR="00972DEF" w:rsidRDefault="00972DEF" w:rsidP="00A3259A">
      <w:pPr>
        <w:ind w:left="360"/>
        <w:jc w:val="both"/>
        <w:rPr>
          <w:szCs w:val="24"/>
        </w:rPr>
      </w:pPr>
    </w:p>
    <w:p w:rsidR="00972DEF" w:rsidRDefault="00972DEF" w:rsidP="00A3259A">
      <w:pPr>
        <w:ind w:left="360"/>
        <w:jc w:val="both"/>
        <w:rPr>
          <w:szCs w:val="24"/>
        </w:rPr>
      </w:pPr>
    </w:p>
    <w:p w:rsidR="008F494A" w:rsidRPr="00A80F3E" w:rsidRDefault="008F494A" w:rsidP="008F494A">
      <w:pPr>
        <w:rPr>
          <w:b/>
          <w:i/>
          <w:szCs w:val="24"/>
        </w:rPr>
      </w:pPr>
      <w:r w:rsidRPr="00A80F3E">
        <w:rPr>
          <w:b/>
          <w:i/>
          <w:szCs w:val="24"/>
        </w:rPr>
        <w:lastRenderedPageBreak/>
        <w:t>G.2</w:t>
      </w:r>
    </w:p>
    <w:p w:rsidR="00B70E17" w:rsidRPr="00A80F3E" w:rsidRDefault="008F494A" w:rsidP="00271C09">
      <w:pPr>
        <w:rPr>
          <w:b/>
          <w:i/>
          <w:szCs w:val="24"/>
        </w:rPr>
      </w:pPr>
      <w:r w:rsidRPr="00A80F3E">
        <w:rPr>
          <w:b/>
          <w:i/>
          <w:szCs w:val="24"/>
        </w:rPr>
        <w:t>P</w:t>
      </w:r>
      <w:r w:rsidR="004F5486" w:rsidRPr="00A80F3E">
        <w:rPr>
          <w:b/>
          <w:i/>
          <w:szCs w:val="24"/>
        </w:rPr>
        <w:t>oužívané technológie a techniky na predchádzanie vzniku emisií a obmedzenie emisií</w:t>
      </w:r>
    </w:p>
    <w:p w:rsidR="0090313E" w:rsidRDefault="005E1628" w:rsidP="00271C09">
      <w:pPr>
        <w:rPr>
          <w:szCs w:val="24"/>
        </w:rPr>
      </w:pPr>
      <w:r>
        <w:rPr>
          <w:szCs w:val="24"/>
        </w:rPr>
        <w:t>----</w:t>
      </w:r>
    </w:p>
    <w:p w:rsidR="005E1628" w:rsidRPr="00A80F3E" w:rsidRDefault="005E1628" w:rsidP="00271C09">
      <w:pPr>
        <w:rPr>
          <w:szCs w:val="24"/>
        </w:rPr>
      </w:pPr>
    </w:p>
    <w:p w:rsidR="008F494A" w:rsidRPr="00A80F3E" w:rsidRDefault="008F494A" w:rsidP="008F494A">
      <w:pPr>
        <w:rPr>
          <w:b/>
          <w:i/>
          <w:szCs w:val="24"/>
        </w:rPr>
      </w:pPr>
      <w:r w:rsidRPr="00A80F3E">
        <w:rPr>
          <w:b/>
          <w:i/>
          <w:szCs w:val="24"/>
        </w:rPr>
        <w:t>G.3</w:t>
      </w:r>
    </w:p>
    <w:p w:rsidR="004F5486" w:rsidRPr="00A80F3E" w:rsidRDefault="008F494A" w:rsidP="008F494A">
      <w:pPr>
        <w:rPr>
          <w:b/>
          <w:i/>
          <w:szCs w:val="24"/>
        </w:rPr>
      </w:pPr>
      <w:r w:rsidRPr="00A80F3E">
        <w:rPr>
          <w:b/>
          <w:i/>
          <w:szCs w:val="24"/>
        </w:rPr>
        <w:t>N</w:t>
      </w:r>
      <w:r w:rsidR="004F5486" w:rsidRPr="00A80F3E">
        <w:rPr>
          <w:b/>
          <w:i/>
          <w:szCs w:val="24"/>
        </w:rPr>
        <w:t xml:space="preserve">avrhované technológie a techniky na predchádzanie vzniku emisií a obmedzenie </w:t>
      </w:r>
      <w:r w:rsidR="00EB16F8" w:rsidRPr="00A80F3E">
        <w:rPr>
          <w:b/>
          <w:i/>
          <w:szCs w:val="24"/>
        </w:rPr>
        <w:t>emisií</w:t>
      </w:r>
    </w:p>
    <w:p w:rsidR="00E921C7" w:rsidRDefault="00E921C7" w:rsidP="005E1628">
      <w:pPr>
        <w:jc w:val="both"/>
        <w:rPr>
          <w:szCs w:val="24"/>
        </w:rPr>
      </w:pPr>
      <w:r>
        <w:rPr>
          <w:szCs w:val="24"/>
        </w:rPr>
        <w:t>Spaliny z komína primárneho reforméra sú hlavným zdrojom emisií v prevádzke Čpavok 4. NO</w:t>
      </w:r>
      <w:r>
        <w:rPr>
          <w:szCs w:val="24"/>
          <w:vertAlign w:val="subscript"/>
        </w:rPr>
        <w:t>x</w:t>
      </w:r>
      <w:r>
        <w:rPr>
          <w:szCs w:val="24"/>
        </w:rPr>
        <w:t xml:space="preserve"> tvoria časť týchto emisií a budú minimalizované nasledovne:</w:t>
      </w:r>
    </w:p>
    <w:p w:rsidR="00E921C7" w:rsidRDefault="00E921C7" w:rsidP="00A450B5">
      <w:pPr>
        <w:pStyle w:val="Odsekzoznamu"/>
        <w:numPr>
          <w:ilvl w:val="0"/>
          <w:numId w:val="59"/>
        </w:numPr>
        <w:jc w:val="both"/>
        <w:rPr>
          <w:szCs w:val="24"/>
        </w:rPr>
      </w:pPr>
      <w:r>
        <w:rPr>
          <w:szCs w:val="24"/>
        </w:rPr>
        <w:t xml:space="preserve">Znížením potreby paliva pre primárny </w:t>
      </w:r>
      <w:proofErr w:type="spellStart"/>
      <w:r>
        <w:rPr>
          <w:szCs w:val="24"/>
        </w:rPr>
        <w:t>reformér</w:t>
      </w:r>
      <w:proofErr w:type="spellEnd"/>
      <w:r>
        <w:rPr>
          <w:szCs w:val="24"/>
        </w:rPr>
        <w:t xml:space="preserve"> zlepšením energetickej účinnosti implementáciou technológií znižujúcich celkovú spotrebu energie v prevádzke (</w:t>
      </w:r>
      <w:r w:rsidRPr="009C7596">
        <w:rPr>
          <w:szCs w:val="24"/>
        </w:rPr>
        <w:t>príloha č.</w:t>
      </w:r>
      <w:r w:rsidR="009C7596" w:rsidRPr="009C7596">
        <w:rPr>
          <w:szCs w:val="24"/>
        </w:rPr>
        <w:t> 27</w:t>
      </w:r>
      <w:r w:rsidRPr="009C7596">
        <w:rPr>
          <w:szCs w:val="24"/>
        </w:rPr>
        <w:t>– BAT</w:t>
      </w:r>
      <w:r>
        <w:rPr>
          <w:szCs w:val="24"/>
        </w:rPr>
        <w:t>), ktoré znížia celkové množstvo spalín a tým aj celkovú produkciu NO</w:t>
      </w:r>
      <w:r>
        <w:rPr>
          <w:szCs w:val="24"/>
          <w:vertAlign w:val="subscript"/>
        </w:rPr>
        <w:t>x</w:t>
      </w:r>
      <w:r>
        <w:rPr>
          <w:szCs w:val="24"/>
        </w:rPr>
        <w:t>.</w:t>
      </w:r>
    </w:p>
    <w:p w:rsidR="00E921C7" w:rsidRDefault="00E921C7" w:rsidP="00A450B5">
      <w:pPr>
        <w:pStyle w:val="Odsekzoznamu"/>
        <w:numPr>
          <w:ilvl w:val="0"/>
          <w:numId w:val="59"/>
        </w:numPr>
        <w:jc w:val="both"/>
        <w:rPr>
          <w:szCs w:val="24"/>
        </w:rPr>
      </w:pPr>
      <w:r>
        <w:rPr>
          <w:szCs w:val="24"/>
        </w:rPr>
        <w:t>Optimalizáciou spaľovania – využitím minimálneho množstva prebytočného spaľovacieho vzduchu v primárnom reformér</w:t>
      </w:r>
      <w:r w:rsidR="009F1DED">
        <w:rPr>
          <w:szCs w:val="24"/>
        </w:rPr>
        <w:t>i</w:t>
      </w:r>
      <w:r>
        <w:rPr>
          <w:szCs w:val="24"/>
        </w:rPr>
        <w:t xml:space="preserve"> a inštaláciou vylepšenej konštrukcie horákov s nízkou úrovňou NO</w:t>
      </w:r>
      <w:r>
        <w:rPr>
          <w:szCs w:val="24"/>
          <w:vertAlign w:val="subscript"/>
        </w:rPr>
        <w:t>x</w:t>
      </w:r>
      <w:r>
        <w:rPr>
          <w:szCs w:val="24"/>
        </w:rPr>
        <w:t>.</w:t>
      </w:r>
    </w:p>
    <w:p w:rsidR="001E57C3" w:rsidRDefault="001E57C3" w:rsidP="00A450B5">
      <w:pPr>
        <w:pStyle w:val="Odsekzoznamu"/>
        <w:numPr>
          <w:ilvl w:val="0"/>
          <w:numId w:val="59"/>
        </w:numPr>
        <w:jc w:val="both"/>
        <w:rPr>
          <w:szCs w:val="24"/>
        </w:rPr>
      </w:pPr>
      <w:r>
        <w:rPr>
          <w:szCs w:val="24"/>
        </w:rPr>
        <w:t>Inštaláciou SNCR (selektívnej nekatalytickej redukcie) v dymovom ťahu primárneho reforméra za účelom redukcie oxidov dusíka v spalinách zo spaľovacej jednotky. Inštalovaná SNCR je založená na nástreku čpavku do dymového ťahu primárneho reformingu s následnou reakciou s NO</w:t>
      </w:r>
      <w:r>
        <w:rPr>
          <w:szCs w:val="24"/>
          <w:vertAlign w:val="subscript"/>
        </w:rPr>
        <w:t>x</w:t>
      </w:r>
      <w:r>
        <w:rPr>
          <w:szCs w:val="24"/>
        </w:rPr>
        <w:t>, pričom vzniká voda a dusí podľa nasledovnej chemickej reakcie:</w:t>
      </w:r>
    </w:p>
    <w:p w:rsidR="007371D7" w:rsidRPr="00205993" w:rsidRDefault="001E57C3" w:rsidP="00A450B5">
      <w:pPr>
        <w:pStyle w:val="Odsekzoznamu"/>
        <w:numPr>
          <w:ilvl w:val="4"/>
          <w:numId w:val="59"/>
        </w:numPr>
        <w:jc w:val="both"/>
        <w:rPr>
          <w:szCs w:val="24"/>
        </w:rPr>
      </w:pPr>
      <w:r w:rsidRPr="00205993">
        <w:rPr>
          <w:szCs w:val="24"/>
        </w:rPr>
        <w:t>4NH</w:t>
      </w:r>
      <w:r w:rsidRPr="00205993">
        <w:rPr>
          <w:szCs w:val="24"/>
          <w:vertAlign w:val="subscript"/>
        </w:rPr>
        <w:t>3</w:t>
      </w:r>
      <w:r w:rsidRPr="00205993">
        <w:rPr>
          <w:szCs w:val="24"/>
        </w:rPr>
        <w:t xml:space="preserve"> + 4NO + O</w:t>
      </w:r>
      <w:r w:rsidRPr="00205993">
        <w:rPr>
          <w:szCs w:val="24"/>
          <w:vertAlign w:val="subscript"/>
        </w:rPr>
        <w:t>2</w:t>
      </w:r>
      <w:r w:rsidRPr="00205993">
        <w:rPr>
          <w:szCs w:val="24"/>
        </w:rPr>
        <w:t xml:space="preserve"> → 4N</w:t>
      </w:r>
      <w:r w:rsidRPr="00205993">
        <w:rPr>
          <w:szCs w:val="24"/>
          <w:vertAlign w:val="subscript"/>
        </w:rPr>
        <w:t>2</w:t>
      </w:r>
      <w:r w:rsidRPr="00205993">
        <w:rPr>
          <w:szCs w:val="24"/>
        </w:rPr>
        <w:t xml:space="preserve"> + 6H</w:t>
      </w:r>
      <w:r w:rsidRPr="00205993">
        <w:rPr>
          <w:szCs w:val="24"/>
          <w:vertAlign w:val="subscript"/>
        </w:rPr>
        <w:t>2</w:t>
      </w:r>
      <w:r w:rsidRPr="00205993">
        <w:rPr>
          <w:szCs w:val="24"/>
        </w:rPr>
        <w:t xml:space="preserve">O </w:t>
      </w:r>
    </w:p>
    <w:p w:rsidR="007371D7" w:rsidRDefault="007371D7" w:rsidP="002F3755">
      <w:pPr>
        <w:ind w:left="709"/>
        <w:jc w:val="both"/>
        <w:rPr>
          <w:szCs w:val="24"/>
        </w:rPr>
      </w:pPr>
      <w:r w:rsidRPr="00205993">
        <w:rPr>
          <w:szCs w:val="24"/>
        </w:rPr>
        <w:t>V </w:t>
      </w:r>
      <w:r w:rsidRPr="002F3755">
        <w:rPr>
          <w:szCs w:val="24"/>
        </w:rPr>
        <w:t>prílohe č.</w:t>
      </w:r>
      <w:r w:rsidR="00205993" w:rsidRPr="002F3755">
        <w:rPr>
          <w:szCs w:val="24"/>
        </w:rPr>
        <w:t xml:space="preserve"> 33</w:t>
      </w:r>
      <w:r w:rsidRPr="00205993">
        <w:rPr>
          <w:szCs w:val="24"/>
        </w:rPr>
        <w:t xml:space="preserve"> je znázornené, ako je technológia SNCR integrovaná do jednotky Čpavok 4.</w:t>
      </w:r>
    </w:p>
    <w:p w:rsidR="006D02FF" w:rsidRDefault="007371D7" w:rsidP="00A450B5">
      <w:pPr>
        <w:pStyle w:val="Odsekzoznamu"/>
        <w:numPr>
          <w:ilvl w:val="0"/>
          <w:numId w:val="59"/>
        </w:numPr>
        <w:jc w:val="both"/>
        <w:rPr>
          <w:szCs w:val="24"/>
        </w:rPr>
      </w:pPr>
      <w:r>
        <w:rPr>
          <w:szCs w:val="24"/>
        </w:rPr>
        <w:t>Inštalovaný bude aj systém priebežného monitorovania emisií v súlade s európskymi pravidlami pre zabezpečenie trvalej kontroly kvality odpadov s ohľadom na NO</w:t>
      </w:r>
      <w:r>
        <w:rPr>
          <w:szCs w:val="24"/>
          <w:vertAlign w:val="subscript"/>
        </w:rPr>
        <w:t>x</w:t>
      </w:r>
      <w:r>
        <w:rPr>
          <w:szCs w:val="24"/>
        </w:rPr>
        <w:t>, CO, SO</w:t>
      </w:r>
      <w:r>
        <w:rPr>
          <w:szCs w:val="24"/>
          <w:vertAlign w:val="subscript"/>
        </w:rPr>
        <w:t>2</w:t>
      </w:r>
      <w:r>
        <w:rPr>
          <w:szCs w:val="24"/>
        </w:rPr>
        <w:t xml:space="preserve"> a</w:t>
      </w:r>
      <w:r w:rsidR="00C94B87">
        <w:rPr>
          <w:szCs w:val="24"/>
        </w:rPr>
        <w:t> </w:t>
      </w:r>
      <w:r>
        <w:rPr>
          <w:szCs w:val="24"/>
        </w:rPr>
        <w:t>prach</w:t>
      </w:r>
      <w:r w:rsidR="00C94B87">
        <w:rPr>
          <w:szCs w:val="24"/>
        </w:rPr>
        <w:t xml:space="preserve"> </w:t>
      </w:r>
      <w:r w:rsidR="00C94B87" w:rsidRPr="00205993">
        <w:rPr>
          <w:szCs w:val="24"/>
        </w:rPr>
        <w:t>(TZL)</w:t>
      </w:r>
      <w:r w:rsidRPr="00205993">
        <w:rPr>
          <w:szCs w:val="24"/>
        </w:rPr>
        <w:t>.</w:t>
      </w:r>
    </w:p>
    <w:p w:rsidR="007371D7" w:rsidRDefault="007371D7" w:rsidP="007371D7">
      <w:pPr>
        <w:jc w:val="both"/>
        <w:rPr>
          <w:szCs w:val="24"/>
        </w:rPr>
      </w:pPr>
    </w:p>
    <w:p w:rsidR="000454C9" w:rsidRPr="00571505" w:rsidRDefault="007371D7" w:rsidP="000454C9">
      <w:pPr>
        <w:jc w:val="both"/>
        <w:rPr>
          <w:szCs w:val="24"/>
        </w:rPr>
      </w:pPr>
      <w:r w:rsidRPr="00571505">
        <w:rPr>
          <w:szCs w:val="24"/>
        </w:rPr>
        <w:t>Na prevádzke Čpavok 4 bude hladina emisií NO</w:t>
      </w:r>
      <w:r w:rsidRPr="00571505">
        <w:rPr>
          <w:szCs w:val="24"/>
          <w:vertAlign w:val="subscript"/>
        </w:rPr>
        <w:t>x</w:t>
      </w:r>
      <w:r w:rsidRPr="00571505">
        <w:rPr>
          <w:szCs w:val="24"/>
        </w:rPr>
        <w:t xml:space="preserve"> garantovaná max. 95 mg/Nm</w:t>
      </w:r>
      <w:r w:rsidRPr="00571505">
        <w:rPr>
          <w:szCs w:val="24"/>
          <w:vertAlign w:val="superscript"/>
        </w:rPr>
        <w:t>3</w:t>
      </w:r>
      <w:r w:rsidRPr="00571505">
        <w:rPr>
          <w:szCs w:val="24"/>
        </w:rPr>
        <w:t>, čo je dolná hranica rozsahu podľa BAT. Avšak hodnoty NO</w:t>
      </w:r>
      <w:r w:rsidRPr="00571505">
        <w:rPr>
          <w:szCs w:val="24"/>
          <w:vertAlign w:val="subscript"/>
        </w:rPr>
        <w:t>x</w:t>
      </w:r>
      <w:r w:rsidRPr="00571505">
        <w:rPr>
          <w:szCs w:val="24"/>
        </w:rPr>
        <w:t xml:space="preserve"> v spalinách sú predpokl</w:t>
      </w:r>
      <w:r w:rsidR="00A30692" w:rsidRPr="00571505">
        <w:rPr>
          <w:szCs w:val="24"/>
        </w:rPr>
        <w:t>a</w:t>
      </w:r>
      <w:r w:rsidRPr="00571505">
        <w:rPr>
          <w:szCs w:val="24"/>
        </w:rPr>
        <w:t>dané nižšie, cca 90 mg/Nm</w:t>
      </w:r>
      <w:r w:rsidRPr="00571505">
        <w:rPr>
          <w:szCs w:val="24"/>
          <w:vertAlign w:val="superscript"/>
        </w:rPr>
        <w:t>3</w:t>
      </w:r>
      <w:r w:rsidRPr="00571505">
        <w:rPr>
          <w:szCs w:val="24"/>
        </w:rPr>
        <w:t xml:space="preserve">.  </w:t>
      </w:r>
    </w:p>
    <w:p w:rsidR="000454C9" w:rsidRDefault="000454C9" w:rsidP="000454C9">
      <w:pPr>
        <w:jc w:val="both"/>
        <w:rPr>
          <w:szCs w:val="24"/>
        </w:rPr>
      </w:pPr>
      <w:r>
        <w:rPr>
          <w:szCs w:val="24"/>
        </w:rPr>
        <w:t xml:space="preserve">Predpokladané celkové množstvo znečisťujúcich látok, ktoré budú vypúšťané do ovzdušia bude 306,84 t/rok. Na jednu tonu vyrobeného čpavku pripadne cca 0,525 kg znečisťujúcich látok. </w:t>
      </w:r>
    </w:p>
    <w:p w:rsidR="00FC7FAF" w:rsidRDefault="00FC7FAF" w:rsidP="000454C9">
      <w:pPr>
        <w:jc w:val="both"/>
        <w:rPr>
          <w:szCs w:val="24"/>
        </w:rPr>
      </w:pPr>
    </w:p>
    <w:p w:rsidR="000454C9" w:rsidRDefault="000454C9" w:rsidP="000454C9">
      <w:pPr>
        <w:jc w:val="both"/>
        <w:rPr>
          <w:szCs w:val="24"/>
        </w:rPr>
      </w:pPr>
      <w:r>
        <w:rPr>
          <w:szCs w:val="24"/>
        </w:rPr>
        <w:t>Vypočítané výšky komínov a poľných horákov budú zabezpečovať dostatočný rozptyl emisií znečisťujúcich látok vo vonkajšom ovzduší v súlade s legislatívnymi požiadavkami na ochranu ovzdušia, ktoré sú určené v prílohe č. 9 k vykonávacej vyhláške o ovzduší:</w:t>
      </w:r>
    </w:p>
    <w:p w:rsidR="000454C9" w:rsidRDefault="000454C9" w:rsidP="00A450B5">
      <w:pPr>
        <w:pStyle w:val="Odsekzoznamu"/>
        <w:numPr>
          <w:ilvl w:val="0"/>
          <w:numId w:val="12"/>
        </w:numPr>
        <w:jc w:val="both"/>
        <w:rPr>
          <w:szCs w:val="24"/>
        </w:rPr>
      </w:pPr>
      <w:r>
        <w:rPr>
          <w:szCs w:val="24"/>
        </w:rPr>
        <w:t>navrhovaný spôsob odvádzania emisií zo stacionárnych zdrojov nebude spôsobovať významné znečistenie ovzdušia</w:t>
      </w:r>
    </w:p>
    <w:p w:rsidR="000454C9" w:rsidRDefault="000454C9" w:rsidP="00A450B5">
      <w:pPr>
        <w:pStyle w:val="Odsekzoznamu"/>
        <w:numPr>
          <w:ilvl w:val="0"/>
          <w:numId w:val="12"/>
        </w:numPr>
        <w:jc w:val="both"/>
        <w:rPr>
          <w:szCs w:val="24"/>
        </w:rPr>
      </w:pPr>
      <w:r>
        <w:rPr>
          <w:szCs w:val="24"/>
        </w:rPr>
        <w:t>výšky komínov budú vyššie ako 4 m nad úrovňou terénu</w:t>
      </w:r>
    </w:p>
    <w:p w:rsidR="00ED1FF3" w:rsidRDefault="000454C9" w:rsidP="000454C9">
      <w:pPr>
        <w:jc w:val="both"/>
        <w:rPr>
          <w:szCs w:val="24"/>
        </w:rPr>
      </w:pPr>
      <w:r>
        <w:rPr>
          <w:szCs w:val="24"/>
        </w:rPr>
        <w:t xml:space="preserve">Priaznivé orografické pomery (rovinatý charakter terénu) aj klimatické podmienky budú prispievať k dotváraniu vhodných podmienok na dostatočný rozptyl emisií znečisťujúcich látok. Súčasťou komína bude odberové miesto na meranie koncentrácie škodlivín vo vypúšťanom odpadovom plyne. Výsledky emisných hodnôt spaľovacích zariadení budú ovplyvňované predovšetkým technickým stavom konkrétneho zariadenia a režimom jeho prevádzky. Konštrukčné riešenie spaľovacích zariadení umožňuje nastaviť taký režim ich prevádzky, ktorý je z hľadiska nárokov na ochranu ovzdušia prijateľný. </w:t>
      </w:r>
    </w:p>
    <w:p w:rsidR="00ED1FF3" w:rsidRDefault="00ED1FF3" w:rsidP="000454C9">
      <w:pPr>
        <w:jc w:val="both"/>
        <w:rPr>
          <w:szCs w:val="24"/>
        </w:rPr>
      </w:pPr>
    </w:p>
    <w:p w:rsidR="00B54C37" w:rsidRDefault="002168BF" w:rsidP="000454C9">
      <w:pPr>
        <w:jc w:val="both"/>
        <w:rPr>
          <w:szCs w:val="24"/>
        </w:rPr>
      </w:pPr>
      <w:r>
        <w:rPr>
          <w:szCs w:val="24"/>
        </w:rPr>
        <w:t xml:space="preserve">Referenčná úroveň produktu (tzv. </w:t>
      </w:r>
      <w:proofErr w:type="spellStart"/>
      <w:r>
        <w:rPr>
          <w:szCs w:val="24"/>
        </w:rPr>
        <w:t>benchmark</w:t>
      </w:r>
      <w:proofErr w:type="spellEnd"/>
      <w:r>
        <w:rPr>
          <w:szCs w:val="24"/>
        </w:rPr>
        <w:t>) určuje množstvo skleníkových plynov, ktoré budú emitované pri výrobe jednej jednotky produktu. V prílohe k Smernici č. 2009/29/ES z 23. apríla 2009, ktorou sa mení a dopĺňa Smernica č. 2003/87/ES s cieľom zlepšiť a rozšíriť schému Spoločenstva na obchodovanie s emisnými kvótami skleníkových plynov, je hodnota referenčnej úrovne čpavku stanovená na 1,619 t</w:t>
      </w:r>
      <w:r w:rsidR="00BA5E7D">
        <w:rPr>
          <w:szCs w:val="24"/>
        </w:rPr>
        <w:t>on</w:t>
      </w:r>
      <w:r>
        <w:rPr>
          <w:szCs w:val="24"/>
        </w:rPr>
        <w:t xml:space="preserve"> oxidu uhličitého. Prevádzka Čpavok 4 </w:t>
      </w:r>
      <w:r w:rsidR="00B54C37">
        <w:rPr>
          <w:szCs w:val="24"/>
        </w:rPr>
        <w:t>bude spĺňať toto kritérium, pretože produktová referenčná úroveň pre čpavok bude nižšia</w:t>
      </w:r>
      <w:r w:rsidR="00BA5E7D">
        <w:rPr>
          <w:szCs w:val="24"/>
        </w:rPr>
        <w:t>;</w:t>
      </w:r>
      <w:r w:rsidR="00B54C37">
        <w:rPr>
          <w:szCs w:val="24"/>
        </w:rPr>
        <w:t xml:space="preserve"> pri výrobe jednej tony čpavku sa vyprodukuje menej ako 1,6 ton oxidu uhličitého.</w:t>
      </w:r>
    </w:p>
    <w:p w:rsidR="00B54C37" w:rsidRDefault="00B54C37" w:rsidP="000454C9">
      <w:pPr>
        <w:jc w:val="both"/>
        <w:rPr>
          <w:szCs w:val="24"/>
        </w:rPr>
      </w:pPr>
      <w:r>
        <w:rPr>
          <w:szCs w:val="24"/>
        </w:rPr>
        <w:lastRenderedPageBreak/>
        <w:t xml:space="preserve">Navrhnutá technológia výroby čpavku je najlepšou dostupnou technikou. Uvedená technológia a navrhnuté strojnotechnologické zariadenia svojím riešením a technologickým vybavením poskytnú optimálne podmienky pre ich chod, pre ich riadenie a kontrolu a zároveň budú minimalizovať nepriaznivé dopady na životné prostredie. </w:t>
      </w:r>
    </w:p>
    <w:p w:rsidR="001147DE" w:rsidRPr="00271C09" w:rsidRDefault="00BA5E7D" w:rsidP="00271C09">
      <w:pPr>
        <w:jc w:val="both"/>
        <w:rPr>
          <w:szCs w:val="24"/>
        </w:rPr>
      </w:pPr>
      <w:r>
        <w:rPr>
          <w:szCs w:val="24"/>
        </w:rPr>
        <w:t>Hoci</w:t>
      </w:r>
      <w:r w:rsidR="00B54C37">
        <w:rPr>
          <w:szCs w:val="24"/>
        </w:rPr>
        <w:t xml:space="preserve"> sa navrhovaným spôsobom výroby produkcia čpavku zvýši, množstvo znečisťujúcich látok</w:t>
      </w:r>
      <w:r>
        <w:rPr>
          <w:szCs w:val="24"/>
        </w:rPr>
        <w:t xml:space="preserve"> obsiahnutých v odpadových plynoch vypúšťaných do ovzdušia, ako aj množstvo odpadových vôd a ich znečistenie sa zníži.</w:t>
      </w:r>
      <w:r w:rsidR="00B54C37">
        <w:rPr>
          <w:szCs w:val="24"/>
        </w:rPr>
        <w:t xml:space="preserve"> </w:t>
      </w:r>
      <w:r>
        <w:rPr>
          <w:szCs w:val="24"/>
        </w:rPr>
        <w:t xml:space="preserve">Napriek tomu, že v rámci novej prevádzky vzniknú nové zdroje znečisťovania ovzdušia, je na základe navrhovaných opatrení (uvedených vyššie v tomto bode) možné hodnotiť uvádzané technologické a spaľovacie zariadenia ako zariadenia, ktoré spĺňajú požiadavku najlepšieho, praxou overeného riešenia pri ochrane ovzdušia podľa súčasného stavu techniky, čo je v súlade s požiadavkami stanovenými v § 14 ods. 1 zákona o ovzduší. Navrhované riešenie vyhovuje legislatívnym požiadavkám na ochranu ovzdušia. Nová prevádzka Čpavok 4 nespôsobí zníženie kvality okolitého ovzdušia, čo je v plnom súlade s ustanoveniami zákona o ovzduší, ktorého zmyslom podľa § 5 ods. 1 je zlepšiť kvalitu ovzdušia.   </w:t>
      </w:r>
    </w:p>
    <w:p w:rsidR="00FC2627" w:rsidRDefault="00FC2627" w:rsidP="008F494A">
      <w:pPr>
        <w:rPr>
          <w:b/>
          <w:i/>
          <w:szCs w:val="24"/>
        </w:rPr>
      </w:pPr>
    </w:p>
    <w:p w:rsidR="008F494A" w:rsidRPr="00A80F3E" w:rsidRDefault="008F494A" w:rsidP="008F494A">
      <w:pPr>
        <w:rPr>
          <w:b/>
          <w:i/>
          <w:szCs w:val="24"/>
        </w:rPr>
      </w:pPr>
      <w:r w:rsidRPr="00A80F3E">
        <w:rPr>
          <w:b/>
          <w:i/>
          <w:szCs w:val="24"/>
        </w:rPr>
        <w:t>G.4</w:t>
      </w:r>
    </w:p>
    <w:p w:rsidR="007301D6" w:rsidRPr="00A80F3E" w:rsidRDefault="008F494A" w:rsidP="008F494A">
      <w:pPr>
        <w:rPr>
          <w:b/>
          <w:i/>
          <w:szCs w:val="24"/>
        </w:rPr>
      </w:pPr>
      <w:r w:rsidRPr="00A80F3E">
        <w:rPr>
          <w:b/>
          <w:i/>
          <w:szCs w:val="24"/>
        </w:rPr>
        <w:t>N</w:t>
      </w:r>
      <w:r w:rsidR="007301D6" w:rsidRPr="00A80F3E">
        <w:rPr>
          <w:b/>
          <w:i/>
          <w:szCs w:val="24"/>
        </w:rPr>
        <w:t>akladanie so zachytenými emisiami alebo produkovaným zostatkovým znečistením</w:t>
      </w:r>
    </w:p>
    <w:p w:rsidR="00C27AFF" w:rsidRPr="00AB08A8" w:rsidRDefault="00207599" w:rsidP="00A450B5">
      <w:pPr>
        <w:pStyle w:val="Odsekzoznamu"/>
        <w:numPr>
          <w:ilvl w:val="0"/>
          <w:numId w:val="12"/>
        </w:numPr>
        <w:jc w:val="both"/>
        <w:rPr>
          <w:szCs w:val="24"/>
        </w:rPr>
      </w:pPr>
      <w:r w:rsidRPr="00FA1020">
        <w:rPr>
          <w:szCs w:val="24"/>
        </w:rPr>
        <w:t>Plynný oxid uhličitý, ktorý sa bude odstraňovať ako nečistota z pripravovaného syntézneho plynu</w:t>
      </w:r>
      <w:r w:rsidR="00C27AFF" w:rsidRPr="00FA1020">
        <w:rPr>
          <w:szCs w:val="24"/>
        </w:rPr>
        <w:t>, sa bude používať ako základná surovina pre výrobu močoviny v prevádzke Močovina 3; nezreagovaný syntézny plyn obsahujúci plynný čpavok sa bude opakovane spracovávať v čpavkových reaktoroch; vybuduje sa systém na regeneráciu vodíka a čpavku z okruhov syntézy čpavku - pri odsírení zemného plynu sa bude využívať recyklačný plyn z kompresora syntézneho plynu.</w:t>
      </w:r>
      <w:r w:rsidR="00C94B87">
        <w:rPr>
          <w:szCs w:val="24"/>
        </w:rPr>
        <w:t xml:space="preserve"> </w:t>
      </w:r>
      <w:r w:rsidR="003D07ED" w:rsidRPr="00AB08A8">
        <w:rPr>
          <w:szCs w:val="24"/>
        </w:rPr>
        <w:t>Oxid uhličitý, ktorý nebude použitý pri výrobe močoviny, bude vypustený do ovzdušia.</w:t>
      </w:r>
    </w:p>
    <w:p w:rsidR="00C27AFF" w:rsidRPr="00AB08A8" w:rsidRDefault="00C27AFF" w:rsidP="00A450B5">
      <w:pPr>
        <w:pStyle w:val="Odsekzoznamu"/>
        <w:numPr>
          <w:ilvl w:val="0"/>
          <w:numId w:val="12"/>
        </w:numPr>
        <w:jc w:val="both"/>
        <w:rPr>
          <w:szCs w:val="24"/>
        </w:rPr>
      </w:pPr>
      <w:r w:rsidRPr="00AB08A8">
        <w:rPr>
          <w:szCs w:val="24"/>
        </w:rPr>
        <w:t>Únik</w:t>
      </w:r>
      <w:r w:rsidRPr="00FA1020">
        <w:rPr>
          <w:szCs w:val="24"/>
        </w:rPr>
        <w:t xml:space="preserve"> emisií bude minimalizovaný, nakoľko zariadenia, v ktorých sa bude vyrábať čpavok vrátane potrubných trás, budú pracovať v hermeticky uzatvorenom systéme bez plynových únikov a bez prašnosti. Plynné </w:t>
      </w:r>
      <w:r w:rsidR="003D07ED" w:rsidRPr="00AB08A8">
        <w:rPr>
          <w:szCs w:val="24"/>
        </w:rPr>
        <w:t>zn</w:t>
      </w:r>
      <w:r w:rsidRPr="00AB08A8">
        <w:rPr>
          <w:szCs w:val="24"/>
        </w:rPr>
        <w:t>e</w:t>
      </w:r>
      <w:r w:rsidR="003D07ED" w:rsidRPr="00AB08A8">
        <w:rPr>
          <w:szCs w:val="24"/>
        </w:rPr>
        <w:t>čisťujúce látky</w:t>
      </w:r>
      <w:r w:rsidRPr="00FA1020">
        <w:rPr>
          <w:szCs w:val="24"/>
        </w:rPr>
        <w:t xml:space="preserve"> budú vznikať len v spaľovacích zariadeniach; plynové pretlakové horáky budú vyhotovené ako tzv. </w:t>
      </w:r>
      <w:proofErr w:type="spellStart"/>
      <w:r w:rsidRPr="00FA1020">
        <w:rPr>
          <w:szCs w:val="24"/>
        </w:rPr>
        <w:t>nízkoemisné</w:t>
      </w:r>
      <w:proofErr w:type="spellEnd"/>
      <w:r w:rsidRPr="00FA1020">
        <w:rPr>
          <w:szCs w:val="24"/>
        </w:rPr>
        <w:t>, čo znamená nízke hodnoty emisií oxidov dusíka.</w:t>
      </w:r>
      <w:r w:rsidR="003D07ED">
        <w:rPr>
          <w:szCs w:val="24"/>
        </w:rPr>
        <w:t xml:space="preserve"> </w:t>
      </w:r>
      <w:r w:rsidR="00AB08A8" w:rsidRPr="00AB08A8">
        <w:rPr>
          <w:szCs w:val="24"/>
        </w:rPr>
        <w:t>E</w:t>
      </w:r>
      <w:r w:rsidR="003D07ED" w:rsidRPr="00AB08A8">
        <w:rPr>
          <w:szCs w:val="24"/>
        </w:rPr>
        <w:t>misie oxidov síry</w:t>
      </w:r>
      <w:r w:rsidR="00AB08A8" w:rsidRPr="00AB08A8">
        <w:rPr>
          <w:szCs w:val="24"/>
        </w:rPr>
        <w:t xml:space="preserve"> budú čiastočne znížené</w:t>
      </w:r>
      <w:r w:rsidR="003D07ED" w:rsidRPr="00AB08A8">
        <w:rPr>
          <w:szCs w:val="24"/>
        </w:rPr>
        <w:t xml:space="preserve">, nakoľko zo zemného plynu používaného na výrobu syntézneho plynu bude síra odstránená vo forme </w:t>
      </w:r>
      <w:proofErr w:type="spellStart"/>
      <w:r w:rsidR="003D07ED" w:rsidRPr="00AB08A8">
        <w:rPr>
          <w:szCs w:val="24"/>
        </w:rPr>
        <w:t>ZnS</w:t>
      </w:r>
      <w:proofErr w:type="spellEnd"/>
      <w:r w:rsidR="003D07ED" w:rsidRPr="00AB08A8">
        <w:rPr>
          <w:szCs w:val="24"/>
        </w:rPr>
        <w:t xml:space="preserve">. </w:t>
      </w:r>
    </w:p>
    <w:p w:rsidR="00FA1020" w:rsidRPr="00FA1020" w:rsidRDefault="00C27AFF" w:rsidP="00A450B5">
      <w:pPr>
        <w:pStyle w:val="Odsekzoznamu"/>
        <w:numPr>
          <w:ilvl w:val="0"/>
          <w:numId w:val="12"/>
        </w:numPr>
        <w:jc w:val="both"/>
        <w:rPr>
          <w:szCs w:val="24"/>
        </w:rPr>
      </w:pPr>
      <w:r w:rsidRPr="00FA1020">
        <w:rPr>
          <w:szCs w:val="24"/>
        </w:rPr>
        <w:t xml:space="preserve">Odpadové teplo z niektorých technologických zariadení sa bude efektívne zhodnocovať, nakoľko sa bude využívať na predhrievanie viacerých procesných prúdov –  predhrievanie uhľovodíkového nástreku, predhrievanie kotlovej napájacej vody, na regeneráciu roztoku pri </w:t>
      </w:r>
      <w:proofErr w:type="spellStart"/>
      <w:r w:rsidRPr="00FA1020">
        <w:rPr>
          <w:szCs w:val="24"/>
        </w:rPr>
        <w:t>absorbcii</w:t>
      </w:r>
      <w:proofErr w:type="spellEnd"/>
      <w:r w:rsidRPr="00FA1020">
        <w:rPr>
          <w:szCs w:val="24"/>
        </w:rPr>
        <w:t xml:space="preserve"> oxidu uhličitého. </w:t>
      </w:r>
      <w:r w:rsidR="00FA1020" w:rsidRPr="00FA1020">
        <w:rPr>
          <w:szCs w:val="24"/>
        </w:rPr>
        <w:t>Využívaním odpadového tepla ako zdroja energie sa bude značne eliminovať využívanie prírodných zdrojov energie, v tomto prípade zemného plynu naftového a zároveň aj množstvo emisií vypúšťaných do vonkajšieho ovzdušia, ktoré by vznikali pri jeho spaľovaní.</w:t>
      </w:r>
    </w:p>
    <w:p w:rsidR="00B37798" w:rsidRPr="00FA1020" w:rsidRDefault="00FA1020" w:rsidP="00A450B5">
      <w:pPr>
        <w:pStyle w:val="Odsekzoznamu"/>
        <w:numPr>
          <w:ilvl w:val="0"/>
          <w:numId w:val="12"/>
        </w:numPr>
        <w:jc w:val="both"/>
        <w:rPr>
          <w:szCs w:val="24"/>
        </w:rPr>
      </w:pPr>
      <w:r w:rsidRPr="00FA1020">
        <w:rPr>
          <w:szCs w:val="24"/>
        </w:rPr>
        <w:t>Kondenzáciou prebytku</w:t>
      </w:r>
      <w:r>
        <w:rPr>
          <w:szCs w:val="24"/>
        </w:rPr>
        <w:t xml:space="preserve"> pary v procesnom plyne za konverziou bude vznikať procesný kondenzát, kontaminovaný čpavkom a </w:t>
      </w:r>
      <w:proofErr w:type="spellStart"/>
      <w:r>
        <w:rPr>
          <w:szCs w:val="24"/>
        </w:rPr>
        <w:t>metanolom</w:t>
      </w:r>
      <w:proofErr w:type="spellEnd"/>
      <w:r>
        <w:rPr>
          <w:szCs w:val="24"/>
        </w:rPr>
        <w:t xml:space="preserve">. Tieto látky budú z neho odstraňované </w:t>
      </w:r>
      <w:proofErr w:type="spellStart"/>
      <w:r w:rsidRPr="00AB08A8">
        <w:rPr>
          <w:szCs w:val="24"/>
        </w:rPr>
        <w:t>stripovaním</w:t>
      </w:r>
      <w:proofErr w:type="spellEnd"/>
      <w:r w:rsidRPr="00AB08A8">
        <w:rPr>
          <w:szCs w:val="24"/>
        </w:rPr>
        <w:t xml:space="preserve"> procesným prúdom a recyklované do primárneho reforméra. Výsledný kondenzát zo </w:t>
      </w:r>
      <w:proofErr w:type="spellStart"/>
      <w:r w:rsidRPr="00AB08A8">
        <w:rPr>
          <w:szCs w:val="24"/>
        </w:rPr>
        <w:t>stripovania</w:t>
      </w:r>
      <w:proofErr w:type="spellEnd"/>
      <w:r w:rsidRPr="00AB08A8">
        <w:rPr>
          <w:szCs w:val="24"/>
        </w:rPr>
        <w:t xml:space="preserve">, ktorý môže stále ešte obsahovať malé množstvá nečistôt, môže byť po jeho čistení </w:t>
      </w:r>
      <w:proofErr w:type="spellStart"/>
      <w:r w:rsidRPr="00AB08A8">
        <w:rPr>
          <w:szCs w:val="24"/>
        </w:rPr>
        <w:t>ionexovým</w:t>
      </w:r>
      <w:proofErr w:type="spellEnd"/>
      <w:r w:rsidRPr="00AB08A8">
        <w:rPr>
          <w:szCs w:val="24"/>
        </w:rPr>
        <w:t xml:space="preserve"> systémom znovu použitý na výrobu kotlovej napájacej vody.</w:t>
      </w:r>
      <w:r>
        <w:rPr>
          <w:szCs w:val="24"/>
        </w:rPr>
        <w:t xml:space="preserve">  </w:t>
      </w:r>
      <w:r w:rsidRPr="00FA1020">
        <w:rPr>
          <w:szCs w:val="24"/>
        </w:rPr>
        <w:t xml:space="preserve"> </w:t>
      </w:r>
      <w:r w:rsidR="00C27AFF" w:rsidRPr="00FA1020">
        <w:rPr>
          <w:szCs w:val="24"/>
        </w:rPr>
        <w:t xml:space="preserve">   </w:t>
      </w:r>
      <w:r w:rsidR="00207599" w:rsidRPr="00FA1020">
        <w:rPr>
          <w:szCs w:val="24"/>
        </w:rPr>
        <w:t xml:space="preserve">  </w:t>
      </w:r>
    </w:p>
    <w:p w:rsidR="00207599" w:rsidRDefault="00207599" w:rsidP="0090313E">
      <w:pPr>
        <w:rPr>
          <w:szCs w:val="24"/>
        </w:rPr>
      </w:pPr>
    </w:p>
    <w:p w:rsidR="00AB08A8" w:rsidRPr="00A80F3E" w:rsidRDefault="00AB08A8" w:rsidP="0090313E">
      <w:pPr>
        <w:rPr>
          <w:szCs w:val="24"/>
        </w:rPr>
      </w:pPr>
    </w:p>
    <w:p w:rsidR="00F61703" w:rsidRPr="00B7135A" w:rsidRDefault="00DB70A6" w:rsidP="00F61703">
      <w:pPr>
        <w:pStyle w:val="Nadpis2"/>
        <w:ind w:left="709" w:hanging="709"/>
        <w:jc w:val="left"/>
        <w:rPr>
          <w:color w:val="FF0000"/>
          <w:szCs w:val="24"/>
        </w:rPr>
      </w:pPr>
      <w:r w:rsidRPr="00A80F3E">
        <w:rPr>
          <w:b w:val="0"/>
          <w:szCs w:val="24"/>
        </w:rPr>
        <w:t>H</w:t>
      </w:r>
      <w:r w:rsidR="00DF2DA0" w:rsidRPr="00A80F3E">
        <w:rPr>
          <w:b w:val="0"/>
          <w:szCs w:val="24"/>
        </w:rPr>
        <w:t>)</w:t>
      </w:r>
      <w:r w:rsidR="00F61703" w:rsidRPr="00A80F3E">
        <w:rPr>
          <w:b w:val="0"/>
          <w:szCs w:val="24"/>
        </w:rPr>
        <w:t xml:space="preserve"> </w:t>
      </w:r>
      <w:r w:rsidR="00F61703" w:rsidRPr="00A80F3E">
        <w:rPr>
          <w:b w:val="0"/>
          <w:szCs w:val="24"/>
        </w:rPr>
        <w:tab/>
      </w:r>
      <w:r w:rsidR="00F61703" w:rsidRPr="00E415E5">
        <w:rPr>
          <w:szCs w:val="24"/>
        </w:rPr>
        <w:t xml:space="preserve">Opis a charakteristika používaných alebo navrhovaných opatrení na predchádzanie vzniku odpadov a na prednostné zhodnocovanie odpadov vznikajúcich v prevádzke </w:t>
      </w:r>
    </w:p>
    <w:p w:rsidR="00DF2DA0" w:rsidRPr="00A80F3E" w:rsidRDefault="00DF2DA0" w:rsidP="00DF2DA0">
      <w:pPr>
        <w:rPr>
          <w:szCs w:val="24"/>
        </w:rPr>
      </w:pPr>
    </w:p>
    <w:p w:rsidR="008F494A" w:rsidRPr="007E6216" w:rsidRDefault="008F494A" w:rsidP="00DF2DA0">
      <w:pPr>
        <w:rPr>
          <w:b/>
          <w:i/>
          <w:szCs w:val="24"/>
        </w:rPr>
      </w:pPr>
      <w:r w:rsidRPr="007E6216">
        <w:rPr>
          <w:b/>
          <w:i/>
          <w:szCs w:val="24"/>
        </w:rPr>
        <w:t>H.1</w:t>
      </w:r>
    </w:p>
    <w:p w:rsidR="00AB1817" w:rsidRPr="00A80F3E" w:rsidRDefault="008F494A" w:rsidP="008F494A">
      <w:pPr>
        <w:rPr>
          <w:b/>
          <w:i/>
          <w:szCs w:val="24"/>
        </w:rPr>
      </w:pPr>
      <w:r w:rsidRPr="00A80F3E">
        <w:rPr>
          <w:b/>
          <w:i/>
          <w:szCs w:val="24"/>
        </w:rPr>
        <w:t>P</w:t>
      </w:r>
      <w:r w:rsidR="00AB1817" w:rsidRPr="00A80F3E">
        <w:rPr>
          <w:b/>
          <w:i/>
          <w:szCs w:val="24"/>
        </w:rPr>
        <w:t>oužívané opatrenia na predchádzanie vzniku odpadov, na zhodnocovanie alebo zneškodňovanie odpadov</w:t>
      </w:r>
    </w:p>
    <w:p w:rsidR="00972DEF" w:rsidRPr="002F3755" w:rsidRDefault="00E31563" w:rsidP="002F3755">
      <w:pPr>
        <w:pStyle w:val="Zarkazkladnhotextu"/>
        <w:ind w:left="0" w:firstLine="0"/>
        <w:rPr>
          <w:szCs w:val="24"/>
        </w:rPr>
      </w:pPr>
      <w:r>
        <w:rPr>
          <w:szCs w:val="24"/>
        </w:rPr>
        <w:t>-----</w:t>
      </w:r>
      <w:r w:rsidR="008474F9">
        <w:rPr>
          <w:szCs w:val="24"/>
        </w:rPr>
        <w:t>-</w:t>
      </w:r>
    </w:p>
    <w:p w:rsidR="008F494A" w:rsidRPr="00E31563" w:rsidRDefault="008F494A" w:rsidP="008F494A">
      <w:pPr>
        <w:pStyle w:val="Zarkazkladnhotextu"/>
        <w:rPr>
          <w:b/>
          <w:i/>
          <w:szCs w:val="24"/>
        </w:rPr>
      </w:pPr>
      <w:r w:rsidRPr="00AB08A8">
        <w:rPr>
          <w:b/>
          <w:i/>
          <w:szCs w:val="24"/>
        </w:rPr>
        <w:lastRenderedPageBreak/>
        <w:t>H.2</w:t>
      </w:r>
    </w:p>
    <w:p w:rsidR="00F61703" w:rsidRPr="00A80F3E" w:rsidRDefault="008F494A" w:rsidP="00B7135A">
      <w:pPr>
        <w:pStyle w:val="Zarkazkladnhotextu"/>
        <w:ind w:left="0" w:firstLine="0"/>
        <w:rPr>
          <w:b/>
          <w:i/>
          <w:szCs w:val="24"/>
        </w:rPr>
      </w:pPr>
      <w:r w:rsidRPr="00A80F3E">
        <w:rPr>
          <w:b/>
          <w:i/>
          <w:szCs w:val="24"/>
        </w:rPr>
        <w:t>N</w:t>
      </w:r>
      <w:r w:rsidR="00F61703" w:rsidRPr="00A80F3E">
        <w:rPr>
          <w:b/>
          <w:i/>
          <w:szCs w:val="24"/>
        </w:rPr>
        <w:t>avrhované opatrenia na predchádzanie v</w:t>
      </w:r>
      <w:r w:rsidR="00B7135A">
        <w:rPr>
          <w:b/>
          <w:i/>
          <w:szCs w:val="24"/>
        </w:rPr>
        <w:t xml:space="preserve">zniku odpadov, na zhodnocovanie </w:t>
      </w:r>
      <w:r w:rsidR="00F61703" w:rsidRPr="00A80F3E">
        <w:rPr>
          <w:b/>
          <w:i/>
          <w:szCs w:val="24"/>
        </w:rPr>
        <w:t>alebo zneškodňovanie odpadov</w:t>
      </w:r>
    </w:p>
    <w:p w:rsidR="00E31563" w:rsidRDefault="00E31563" w:rsidP="00E31563">
      <w:pPr>
        <w:pStyle w:val="Zarkazkladnhotextu"/>
        <w:ind w:left="0" w:firstLine="0"/>
        <w:jc w:val="both"/>
        <w:rPr>
          <w:szCs w:val="24"/>
        </w:rPr>
      </w:pPr>
      <w:r>
        <w:rPr>
          <w:szCs w:val="24"/>
        </w:rPr>
        <w:t>Zhodnocovanie katalyzátorov:</w:t>
      </w:r>
    </w:p>
    <w:p w:rsidR="00E31563" w:rsidRDefault="00E31563" w:rsidP="00A450B5">
      <w:pPr>
        <w:pStyle w:val="Zarkazkladnhotextu"/>
        <w:numPr>
          <w:ilvl w:val="0"/>
          <w:numId w:val="12"/>
        </w:numPr>
        <w:ind w:left="567" w:hanging="283"/>
        <w:jc w:val="both"/>
        <w:rPr>
          <w:szCs w:val="24"/>
        </w:rPr>
      </w:pPr>
      <w:proofErr w:type="spellStart"/>
      <w:r>
        <w:rPr>
          <w:szCs w:val="24"/>
        </w:rPr>
        <w:t>hydrogenačný</w:t>
      </w:r>
      <w:proofErr w:type="spellEnd"/>
      <w:r>
        <w:rPr>
          <w:szCs w:val="24"/>
        </w:rPr>
        <w:t xml:space="preserve"> katalyzátor</w:t>
      </w:r>
    </w:p>
    <w:p w:rsidR="00E31563" w:rsidRDefault="00E31563" w:rsidP="00A450B5">
      <w:pPr>
        <w:pStyle w:val="Zarkazkladnhotextu"/>
        <w:numPr>
          <w:ilvl w:val="0"/>
          <w:numId w:val="12"/>
        </w:numPr>
        <w:ind w:left="567" w:hanging="283"/>
        <w:jc w:val="both"/>
        <w:rPr>
          <w:szCs w:val="24"/>
        </w:rPr>
      </w:pPr>
      <w:proofErr w:type="spellStart"/>
      <w:r>
        <w:rPr>
          <w:szCs w:val="24"/>
        </w:rPr>
        <w:t>absorbér</w:t>
      </w:r>
      <w:proofErr w:type="spellEnd"/>
      <w:r>
        <w:rPr>
          <w:szCs w:val="24"/>
        </w:rPr>
        <w:t xml:space="preserve"> síry</w:t>
      </w:r>
    </w:p>
    <w:p w:rsidR="00E31563" w:rsidRDefault="00E31563" w:rsidP="00A450B5">
      <w:pPr>
        <w:pStyle w:val="Zarkazkladnhotextu"/>
        <w:numPr>
          <w:ilvl w:val="0"/>
          <w:numId w:val="12"/>
        </w:numPr>
        <w:ind w:left="567" w:hanging="283"/>
        <w:jc w:val="both"/>
        <w:rPr>
          <w:szCs w:val="24"/>
        </w:rPr>
      </w:pPr>
      <w:r>
        <w:rPr>
          <w:szCs w:val="24"/>
        </w:rPr>
        <w:t>katalyzátor primárneho reformingu</w:t>
      </w:r>
    </w:p>
    <w:p w:rsidR="00E31563" w:rsidRDefault="00E31563" w:rsidP="00A450B5">
      <w:pPr>
        <w:pStyle w:val="Zarkazkladnhotextu"/>
        <w:numPr>
          <w:ilvl w:val="0"/>
          <w:numId w:val="12"/>
        </w:numPr>
        <w:ind w:left="567" w:hanging="283"/>
        <w:jc w:val="both"/>
        <w:rPr>
          <w:szCs w:val="24"/>
        </w:rPr>
      </w:pPr>
      <w:r>
        <w:rPr>
          <w:szCs w:val="24"/>
        </w:rPr>
        <w:t>katalyzátor sekundárneho reformingu</w:t>
      </w:r>
    </w:p>
    <w:p w:rsidR="00E31563" w:rsidRDefault="00E31563" w:rsidP="00A450B5">
      <w:pPr>
        <w:pStyle w:val="Zarkazkladnhotextu"/>
        <w:numPr>
          <w:ilvl w:val="0"/>
          <w:numId w:val="12"/>
        </w:numPr>
        <w:ind w:left="567" w:hanging="283"/>
        <w:jc w:val="both"/>
        <w:rPr>
          <w:szCs w:val="24"/>
        </w:rPr>
      </w:pPr>
      <w:r>
        <w:rPr>
          <w:szCs w:val="24"/>
        </w:rPr>
        <w:t>katalyzátor reformingu č. 3</w:t>
      </w:r>
    </w:p>
    <w:p w:rsidR="00E31563" w:rsidRDefault="00E31563" w:rsidP="00A450B5">
      <w:pPr>
        <w:pStyle w:val="Zarkazkladnhotextu"/>
        <w:numPr>
          <w:ilvl w:val="0"/>
          <w:numId w:val="12"/>
        </w:numPr>
        <w:ind w:left="567" w:hanging="283"/>
        <w:jc w:val="both"/>
        <w:rPr>
          <w:szCs w:val="24"/>
        </w:rPr>
      </w:pPr>
      <w:r>
        <w:rPr>
          <w:szCs w:val="24"/>
        </w:rPr>
        <w:t>katalyzátor vysokoteplotnej konverzie</w:t>
      </w:r>
    </w:p>
    <w:p w:rsidR="00E31563" w:rsidRDefault="00E31563" w:rsidP="00A450B5">
      <w:pPr>
        <w:pStyle w:val="Zarkazkladnhotextu"/>
        <w:numPr>
          <w:ilvl w:val="0"/>
          <w:numId w:val="12"/>
        </w:numPr>
        <w:ind w:left="567" w:hanging="283"/>
        <w:jc w:val="both"/>
        <w:rPr>
          <w:szCs w:val="24"/>
        </w:rPr>
      </w:pPr>
      <w:r>
        <w:rPr>
          <w:szCs w:val="24"/>
        </w:rPr>
        <w:t>katalyzátor nízkoteplotnej konverzie</w:t>
      </w:r>
    </w:p>
    <w:p w:rsidR="00E31563" w:rsidRDefault="00E31563" w:rsidP="00A450B5">
      <w:pPr>
        <w:pStyle w:val="Zarkazkladnhotextu"/>
        <w:numPr>
          <w:ilvl w:val="0"/>
          <w:numId w:val="12"/>
        </w:numPr>
        <w:ind w:left="567" w:hanging="283"/>
        <w:jc w:val="both"/>
        <w:rPr>
          <w:szCs w:val="24"/>
        </w:rPr>
      </w:pPr>
      <w:r>
        <w:rPr>
          <w:szCs w:val="24"/>
        </w:rPr>
        <w:t>katalyzátor metanizácie</w:t>
      </w:r>
    </w:p>
    <w:p w:rsidR="00E31563" w:rsidRDefault="00E31563" w:rsidP="00A450B5">
      <w:pPr>
        <w:pStyle w:val="Zarkazkladnhotextu"/>
        <w:numPr>
          <w:ilvl w:val="0"/>
          <w:numId w:val="12"/>
        </w:numPr>
        <w:ind w:left="567" w:hanging="283"/>
        <w:jc w:val="both"/>
        <w:rPr>
          <w:szCs w:val="24"/>
        </w:rPr>
      </w:pPr>
      <w:r>
        <w:rPr>
          <w:szCs w:val="24"/>
        </w:rPr>
        <w:t>katalyzátor syntézy</w:t>
      </w:r>
    </w:p>
    <w:p w:rsidR="00E31563" w:rsidRDefault="00E31563" w:rsidP="00E31563">
      <w:pPr>
        <w:pStyle w:val="Zarkazkladnhotextu"/>
        <w:ind w:left="0" w:firstLine="0"/>
        <w:jc w:val="both"/>
        <w:rPr>
          <w:szCs w:val="24"/>
        </w:rPr>
      </w:pPr>
      <w:r>
        <w:rPr>
          <w:szCs w:val="24"/>
        </w:rPr>
        <w:t>Katalyzátory sa po dobe predpokladanej životnosti odpredajú ich výrobcom resp. dodávateľom na</w:t>
      </w:r>
      <w:r w:rsidR="00571505">
        <w:rPr>
          <w:szCs w:val="24"/>
        </w:rPr>
        <w:t> </w:t>
      </w:r>
      <w:r>
        <w:rPr>
          <w:szCs w:val="24"/>
        </w:rPr>
        <w:t xml:space="preserve">prepracovanie. Prepracovaním katalyzátora sa zabezpečí zhodnotenie celkového množstva tohto odpadu </w:t>
      </w:r>
      <w:proofErr w:type="spellStart"/>
      <w:r>
        <w:rPr>
          <w:szCs w:val="24"/>
        </w:rPr>
        <w:t>t.j</w:t>
      </w:r>
      <w:proofErr w:type="spellEnd"/>
      <w:r>
        <w:rPr>
          <w:szCs w:val="24"/>
        </w:rPr>
        <w:t>. odpad nemusí byť skládkovaný ani spaľovaný.</w:t>
      </w:r>
    </w:p>
    <w:p w:rsidR="00206013" w:rsidRDefault="00E31563" w:rsidP="00E31563">
      <w:pPr>
        <w:pStyle w:val="Zarkazkladnhotextu"/>
        <w:ind w:left="0" w:firstLine="0"/>
        <w:jc w:val="both"/>
        <w:rPr>
          <w:szCs w:val="24"/>
        </w:rPr>
      </w:pPr>
      <w:r>
        <w:rPr>
          <w:szCs w:val="24"/>
        </w:rPr>
        <w:t xml:space="preserve">Zhodnocované budú aj odpadové oleje a obaly z kovu. </w:t>
      </w:r>
    </w:p>
    <w:p w:rsidR="009C7596" w:rsidRDefault="009C7596" w:rsidP="00E31563">
      <w:pPr>
        <w:pStyle w:val="Zarkazkladnhotextu"/>
        <w:ind w:left="0" w:firstLine="0"/>
        <w:jc w:val="both"/>
        <w:rPr>
          <w:szCs w:val="24"/>
        </w:rPr>
      </w:pPr>
    </w:p>
    <w:p w:rsidR="009C7596" w:rsidRPr="00A80F3E" w:rsidRDefault="009C7596" w:rsidP="00E31563">
      <w:pPr>
        <w:pStyle w:val="Zarkazkladnhotextu"/>
        <w:ind w:left="0" w:firstLine="0"/>
        <w:jc w:val="both"/>
        <w:rPr>
          <w:szCs w:val="24"/>
        </w:rPr>
      </w:pPr>
    </w:p>
    <w:p w:rsidR="00F61703" w:rsidRPr="00191248" w:rsidRDefault="00DE329D" w:rsidP="00F61703">
      <w:pPr>
        <w:pStyle w:val="Nadpis2"/>
        <w:ind w:left="709" w:hanging="709"/>
        <w:jc w:val="left"/>
        <w:rPr>
          <w:szCs w:val="24"/>
        </w:rPr>
      </w:pPr>
      <w:r w:rsidRPr="00A80F3E">
        <w:rPr>
          <w:b w:val="0"/>
          <w:szCs w:val="24"/>
        </w:rPr>
        <w:t>I</w:t>
      </w:r>
      <w:r w:rsidR="00C11A69" w:rsidRPr="00A80F3E">
        <w:rPr>
          <w:b w:val="0"/>
          <w:szCs w:val="24"/>
        </w:rPr>
        <w:t>)</w:t>
      </w:r>
      <w:r w:rsidR="00F61703" w:rsidRPr="00A80F3E">
        <w:rPr>
          <w:b w:val="0"/>
          <w:szCs w:val="24"/>
        </w:rPr>
        <w:tab/>
      </w:r>
      <w:r w:rsidR="00F61703" w:rsidRPr="00191248">
        <w:rPr>
          <w:szCs w:val="24"/>
        </w:rPr>
        <w:t>Opis a charakteristika používaných alebo pripravovaných opatrení a technických zariadení na monitorovanie prevádzky a emisií do životného prostredia</w:t>
      </w:r>
    </w:p>
    <w:p w:rsidR="00C11A69" w:rsidRPr="00A80F3E" w:rsidRDefault="00C11A69" w:rsidP="00C11A69">
      <w:pPr>
        <w:rPr>
          <w:szCs w:val="24"/>
        </w:rPr>
      </w:pPr>
    </w:p>
    <w:p w:rsidR="008F494A" w:rsidRPr="00A80F3E" w:rsidRDefault="008F494A" w:rsidP="008F494A">
      <w:pPr>
        <w:rPr>
          <w:b/>
          <w:i/>
          <w:szCs w:val="24"/>
        </w:rPr>
      </w:pPr>
      <w:r w:rsidRPr="00A80F3E">
        <w:rPr>
          <w:b/>
          <w:i/>
          <w:szCs w:val="24"/>
        </w:rPr>
        <w:t>I.1</w:t>
      </w:r>
    </w:p>
    <w:p w:rsidR="009061A1" w:rsidRPr="00A80F3E" w:rsidRDefault="008F494A" w:rsidP="008F494A">
      <w:pPr>
        <w:rPr>
          <w:b/>
          <w:i/>
          <w:szCs w:val="24"/>
        </w:rPr>
      </w:pPr>
      <w:r w:rsidRPr="00A80F3E">
        <w:rPr>
          <w:b/>
          <w:i/>
          <w:szCs w:val="24"/>
        </w:rPr>
        <w:t>P</w:t>
      </w:r>
      <w:r w:rsidR="009061A1" w:rsidRPr="00A80F3E">
        <w:rPr>
          <w:b/>
          <w:i/>
          <w:szCs w:val="24"/>
        </w:rPr>
        <w:t>opis systému monitorovania</w:t>
      </w:r>
      <w:r w:rsidR="00130B79" w:rsidRPr="00A80F3E">
        <w:rPr>
          <w:b/>
          <w:i/>
          <w:szCs w:val="24"/>
        </w:rPr>
        <w:t>, resp. merania emisií do životné</w:t>
      </w:r>
      <w:r w:rsidR="00114141" w:rsidRPr="00A80F3E">
        <w:rPr>
          <w:b/>
          <w:i/>
          <w:szCs w:val="24"/>
        </w:rPr>
        <w:t>ho prostredia</w:t>
      </w:r>
    </w:p>
    <w:p w:rsidR="00B85308" w:rsidRDefault="00B85308" w:rsidP="00B85308">
      <w:pPr>
        <w:jc w:val="both"/>
        <w:rPr>
          <w:szCs w:val="24"/>
        </w:rPr>
      </w:pPr>
      <w:r>
        <w:rPr>
          <w:szCs w:val="24"/>
        </w:rPr>
        <w:t xml:space="preserve">Na prevádzke Čpavok 4 bude dodržiavanie emisných limitov v odpadových plynoch vypúšťaných z komína primárneho reforméra kontinuálne kontrolované prostredníctvom </w:t>
      </w:r>
      <w:r w:rsidRPr="00F96BC2">
        <w:rPr>
          <w:i/>
          <w:szCs w:val="24"/>
        </w:rPr>
        <w:t>automatického monitorovacieho systému (AMS)</w:t>
      </w:r>
      <w:r>
        <w:rPr>
          <w:szCs w:val="24"/>
        </w:rPr>
        <w:t xml:space="preserve">, ktorý bude v súlade s ustanoveniami § 8 ods. 1 vyhlášky MŽP SR č. 411/2012 </w:t>
      </w:r>
      <w:proofErr w:type="spellStart"/>
      <w:r>
        <w:rPr>
          <w:szCs w:val="24"/>
        </w:rPr>
        <w:t>Z.z</w:t>
      </w:r>
      <w:proofErr w:type="spellEnd"/>
      <w:r>
        <w:rPr>
          <w:szCs w:val="24"/>
        </w:rPr>
        <w:t>. o monitorovaní emisií zo stacionárnych zdrojov znečisťovania ovzdušia a kvality ovzdušia v ich okolí, zisťovať hodnoty stavových veličín, referenčných veličín, hmotnostné koncentrácie a množstvá emisií nasledovnými analyzátormi:</w:t>
      </w:r>
    </w:p>
    <w:p w:rsidR="00B85308" w:rsidRPr="005D0058" w:rsidRDefault="00B85308" w:rsidP="00A450B5">
      <w:pPr>
        <w:pStyle w:val="Odsekzoznamu"/>
        <w:numPr>
          <w:ilvl w:val="0"/>
          <w:numId w:val="12"/>
        </w:numPr>
        <w:ind w:left="426" w:hanging="284"/>
        <w:jc w:val="both"/>
        <w:rPr>
          <w:szCs w:val="24"/>
        </w:rPr>
      </w:pPr>
      <w:r w:rsidRPr="005D0058">
        <w:rPr>
          <w:i/>
          <w:szCs w:val="24"/>
        </w:rPr>
        <w:t>analyzátor oxidov dusíka (NO</w:t>
      </w:r>
      <w:r w:rsidRPr="005D0058">
        <w:rPr>
          <w:i/>
          <w:szCs w:val="24"/>
          <w:vertAlign w:val="subscript"/>
        </w:rPr>
        <w:t>x</w:t>
      </w:r>
      <w:r w:rsidRPr="005D0058">
        <w:rPr>
          <w:i/>
          <w:szCs w:val="24"/>
        </w:rPr>
        <w:t>)</w:t>
      </w:r>
      <w:r>
        <w:rPr>
          <w:szCs w:val="24"/>
        </w:rPr>
        <w:t xml:space="preserve"> – merací princíp nedisperznej infračervenej </w:t>
      </w:r>
      <w:proofErr w:type="spellStart"/>
      <w:r>
        <w:rPr>
          <w:szCs w:val="24"/>
        </w:rPr>
        <w:t>spektrometrie</w:t>
      </w:r>
      <w:proofErr w:type="spellEnd"/>
      <w:r>
        <w:rPr>
          <w:szCs w:val="24"/>
        </w:rPr>
        <w:t xml:space="preserve"> (NDIR) </w:t>
      </w:r>
      <w:r w:rsidRPr="009C7596">
        <w:rPr>
          <w:szCs w:val="24"/>
        </w:rPr>
        <w:t>operačný princíp SRM podľa STN EN 15058</w:t>
      </w:r>
      <w:r w:rsidRPr="005D0058">
        <w:rPr>
          <w:szCs w:val="24"/>
        </w:rPr>
        <w:t xml:space="preserve">; rozsah merania bude certifikovaný podľa QAL1 v zmysle normy STN EN 15267-3 </w:t>
      </w:r>
    </w:p>
    <w:p w:rsidR="00B85308" w:rsidRPr="005D0058" w:rsidRDefault="00B85308" w:rsidP="00A450B5">
      <w:pPr>
        <w:pStyle w:val="Odsekzoznamu"/>
        <w:numPr>
          <w:ilvl w:val="0"/>
          <w:numId w:val="12"/>
        </w:numPr>
        <w:ind w:left="426" w:hanging="284"/>
        <w:jc w:val="both"/>
        <w:rPr>
          <w:szCs w:val="24"/>
        </w:rPr>
      </w:pPr>
      <w:r w:rsidRPr="005D0058">
        <w:rPr>
          <w:i/>
          <w:szCs w:val="24"/>
        </w:rPr>
        <w:t>analyzátor oxidu uhoľnatého (CO)</w:t>
      </w:r>
      <w:r>
        <w:rPr>
          <w:szCs w:val="24"/>
        </w:rPr>
        <w:t xml:space="preserve"> - merací princíp nedisperznej infračervenej </w:t>
      </w:r>
      <w:proofErr w:type="spellStart"/>
      <w:r>
        <w:rPr>
          <w:szCs w:val="24"/>
        </w:rPr>
        <w:t>spektrometrie</w:t>
      </w:r>
      <w:proofErr w:type="spellEnd"/>
      <w:r>
        <w:rPr>
          <w:szCs w:val="24"/>
        </w:rPr>
        <w:t xml:space="preserve"> (NDIR) </w:t>
      </w:r>
      <w:r w:rsidRPr="005D0058">
        <w:rPr>
          <w:szCs w:val="24"/>
        </w:rPr>
        <w:t>operačný princíp SRM podľa STN EN 15058</w:t>
      </w:r>
      <w:r>
        <w:rPr>
          <w:szCs w:val="24"/>
        </w:rPr>
        <w:t xml:space="preserve">; </w:t>
      </w:r>
      <w:r w:rsidRPr="005D0058">
        <w:rPr>
          <w:szCs w:val="24"/>
        </w:rPr>
        <w:t xml:space="preserve">rozsah merania bude certifikovaný podľa QAL1 v zmysle normy STN EN 15267-3 </w:t>
      </w:r>
    </w:p>
    <w:p w:rsidR="00B85308" w:rsidRPr="005D0058" w:rsidRDefault="00B85308" w:rsidP="00A450B5">
      <w:pPr>
        <w:pStyle w:val="Odsekzoznamu"/>
        <w:numPr>
          <w:ilvl w:val="0"/>
          <w:numId w:val="12"/>
        </w:numPr>
        <w:ind w:left="426" w:hanging="284"/>
        <w:jc w:val="both"/>
        <w:rPr>
          <w:szCs w:val="24"/>
        </w:rPr>
      </w:pPr>
      <w:r w:rsidRPr="005D0058">
        <w:rPr>
          <w:i/>
          <w:szCs w:val="24"/>
        </w:rPr>
        <w:t>analyzátor oxidu siričitého (SO</w:t>
      </w:r>
      <w:r w:rsidRPr="005D0058">
        <w:rPr>
          <w:i/>
          <w:szCs w:val="24"/>
          <w:vertAlign w:val="subscript"/>
        </w:rPr>
        <w:t>2</w:t>
      </w:r>
      <w:r w:rsidRPr="005D0058">
        <w:rPr>
          <w:i/>
          <w:szCs w:val="24"/>
        </w:rPr>
        <w:t>)</w:t>
      </w:r>
      <w:r>
        <w:rPr>
          <w:szCs w:val="24"/>
        </w:rPr>
        <w:t xml:space="preserve"> -  merací princíp nedisperznej infračervenej </w:t>
      </w:r>
      <w:proofErr w:type="spellStart"/>
      <w:r>
        <w:rPr>
          <w:szCs w:val="24"/>
        </w:rPr>
        <w:t>spektrometrie</w:t>
      </w:r>
      <w:proofErr w:type="spellEnd"/>
      <w:r>
        <w:rPr>
          <w:szCs w:val="24"/>
        </w:rPr>
        <w:t xml:space="preserve"> (NDIR); </w:t>
      </w:r>
      <w:r w:rsidRPr="005D0058">
        <w:rPr>
          <w:szCs w:val="24"/>
        </w:rPr>
        <w:t xml:space="preserve">rozsah merania bude certifikovaný podľa QAL1 v zmysle normy STN EN 15267-3; </w:t>
      </w:r>
    </w:p>
    <w:p w:rsidR="00B85308" w:rsidRPr="005D0058" w:rsidRDefault="00B85308" w:rsidP="00A450B5">
      <w:pPr>
        <w:pStyle w:val="Odsekzoznamu"/>
        <w:numPr>
          <w:ilvl w:val="0"/>
          <w:numId w:val="12"/>
        </w:numPr>
        <w:ind w:left="426" w:hanging="284"/>
        <w:jc w:val="both"/>
        <w:rPr>
          <w:szCs w:val="24"/>
        </w:rPr>
      </w:pPr>
      <w:r w:rsidRPr="005D0058">
        <w:rPr>
          <w:i/>
          <w:szCs w:val="24"/>
        </w:rPr>
        <w:t>analyzátor kyslíka (O</w:t>
      </w:r>
      <w:r w:rsidRPr="005D0058">
        <w:rPr>
          <w:i/>
          <w:szCs w:val="24"/>
          <w:vertAlign w:val="subscript"/>
        </w:rPr>
        <w:t>2</w:t>
      </w:r>
      <w:r w:rsidRPr="005D0058">
        <w:rPr>
          <w:i/>
          <w:szCs w:val="24"/>
        </w:rPr>
        <w:t>)</w:t>
      </w:r>
      <w:r>
        <w:rPr>
          <w:szCs w:val="24"/>
        </w:rPr>
        <w:t xml:space="preserve"> – merací princíp založený na </w:t>
      </w:r>
      <w:proofErr w:type="spellStart"/>
      <w:r>
        <w:rPr>
          <w:szCs w:val="24"/>
        </w:rPr>
        <w:t>paramagnetizme</w:t>
      </w:r>
      <w:proofErr w:type="spellEnd"/>
      <w:r>
        <w:rPr>
          <w:szCs w:val="24"/>
        </w:rPr>
        <w:t xml:space="preserve">, operačný princíp SRM podľa STN EN 14789; </w:t>
      </w:r>
      <w:r w:rsidRPr="005D0058">
        <w:rPr>
          <w:szCs w:val="24"/>
        </w:rPr>
        <w:t xml:space="preserve">rozsah merania bude certifikovaný podľa QAL1 v zmysle normy STN EN 15267-3 </w:t>
      </w:r>
    </w:p>
    <w:p w:rsidR="00B85308" w:rsidRPr="00F34A71" w:rsidRDefault="00B85308" w:rsidP="00A450B5">
      <w:pPr>
        <w:pStyle w:val="Odsekzoznamu"/>
        <w:numPr>
          <w:ilvl w:val="0"/>
          <w:numId w:val="12"/>
        </w:numPr>
        <w:ind w:left="426" w:hanging="284"/>
        <w:jc w:val="both"/>
        <w:rPr>
          <w:szCs w:val="24"/>
        </w:rPr>
      </w:pPr>
      <w:r w:rsidRPr="00B73398">
        <w:rPr>
          <w:i/>
          <w:szCs w:val="24"/>
        </w:rPr>
        <w:t>analyzátor TZL</w:t>
      </w:r>
      <w:r>
        <w:rPr>
          <w:szCs w:val="24"/>
        </w:rPr>
        <w:t xml:space="preserve"> – merací princíp rozptylu svetla („</w:t>
      </w:r>
      <w:proofErr w:type="spellStart"/>
      <w:r>
        <w:rPr>
          <w:szCs w:val="24"/>
        </w:rPr>
        <w:t>Light</w:t>
      </w:r>
      <w:proofErr w:type="spellEnd"/>
      <w:r>
        <w:rPr>
          <w:szCs w:val="24"/>
        </w:rPr>
        <w:t xml:space="preserve"> </w:t>
      </w:r>
      <w:proofErr w:type="spellStart"/>
      <w:r>
        <w:rPr>
          <w:szCs w:val="24"/>
        </w:rPr>
        <w:t>Scattering</w:t>
      </w:r>
      <w:proofErr w:type="spellEnd"/>
      <w:r>
        <w:rPr>
          <w:szCs w:val="24"/>
        </w:rPr>
        <w:t xml:space="preserve">“), </w:t>
      </w:r>
      <w:r w:rsidRPr="00F34A71">
        <w:rPr>
          <w:szCs w:val="24"/>
        </w:rPr>
        <w:t>meranie bude inštalované priamo na komíne „in situ“; rozsah merania bude certifikovaný podľa QAL1 v zmysle normy STN EN 15267-3</w:t>
      </w:r>
    </w:p>
    <w:p w:rsidR="00B85308" w:rsidRPr="00F34A71" w:rsidRDefault="00B85308" w:rsidP="00A450B5">
      <w:pPr>
        <w:pStyle w:val="Odsekzoznamu"/>
        <w:numPr>
          <w:ilvl w:val="0"/>
          <w:numId w:val="12"/>
        </w:numPr>
        <w:ind w:left="426" w:hanging="284"/>
        <w:jc w:val="both"/>
        <w:rPr>
          <w:szCs w:val="24"/>
        </w:rPr>
      </w:pPr>
      <w:r>
        <w:rPr>
          <w:i/>
          <w:szCs w:val="24"/>
        </w:rPr>
        <w:t>analyzátor vodnej pary (H</w:t>
      </w:r>
      <w:r>
        <w:rPr>
          <w:i/>
          <w:szCs w:val="24"/>
          <w:vertAlign w:val="subscript"/>
        </w:rPr>
        <w:t>2</w:t>
      </w:r>
      <w:r>
        <w:rPr>
          <w:i/>
          <w:szCs w:val="24"/>
        </w:rPr>
        <w:t xml:space="preserve">O) – </w:t>
      </w:r>
      <w:r>
        <w:rPr>
          <w:szCs w:val="24"/>
        </w:rPr>
        <w:t>merací princíp bude diódový laser (TDLAS) s nastaviteľnou vlnovou dĺžkou lasera selektívnou pre H</w:t>
      </w:r>
      <w:r>
        <w:rPr>
          <w:szCs w:val="24"/>
          <w:vertAlign w:val="subscript"/>
        </w:rPr>
        <w:t>2</w:t>
      </w:r>
      <w:r>
        <w:rPr>
          <w:szCs w:val="24"/>
        </w:rPr>
        <w:t xml:space="preserve">O (bez rušenia), </w:t>
      </w:r>
      <w:r w:rsidRPr="00F34A71">
        <w:rPr>
          <w:szCs w:val="24"/>
        </w:rPr>
        <w:t>meranie bude inštalované priamo na komíne „in situ“; rozsah merania bude certifikovaný podľa QAL1 v zmysle normy STN EN 15267-3</w:t>
      </w:r>
    </w:p>
    <w:p w:rsidR="00B85308" w:rsidRPr="00F34A71" w:rsidRDefault="00B85308" w:rsidP="00A450B5">
      <w:pPr>
        <w:pStyle w:val="Odsekzoznamu"/>
        <w:numPr>
          <w:ilvl w:val="0"/>
          <w:numId w:val="12"/>
        </w:numPr>
        <w:ind w:left="426" w:hanging="284"/>
        <w:jc w:val="both"/>
        <w:rPr>
          <w:szCs w:val="24"/>
        </w:rPr>
      </w:pPr>
      <w:r w:rsidRPr="00F34A71">
        <w:rPr>
          <w:i/>
          <w:szCs w:val="24"/>
        </w:rPr>
        <w:t>meranie prietoku spalín</w:t>
      </w:r>
      <w:r>
        <w:rPr>
          <w:szCs w:val="24"/>
        </w:rPr>
        <w:t xml:space="preserve"> – merací princíp využívajúci teplotné vlastnosti látok („</w:t>
      </w:r>
      <w:proofErr w:type="spellStart"/>
      <w:r>
        <w:rPr>
          <w:szCs w:val="24"/>
        </w:rPr>
        <w:t>thermal</w:t>
      </w:r>
      <w:proofErr w:type="spellEnd"/>
      <w:r>
        <w:rPr>
          <w:szCs w:val="24"/>
        </w:rPr>
        <w:t xml:space="preserve"> </w:t>
      </w:r>
      <w:proofErr w:type="spellStart"/>
      <w:r>
        <w:rPr>
          <w:szCs w:val="24"/>
        </w:rPr>
        <w:t>mass</w:t>
      </w:r>
      <w:proofErr w:type="spellEnd"/>
      <w:r>
        <w:rPr>
          <w:szCs w:val="24"/>
        </w:rPr>
        <w:t xml:space="preserve">“); </w:t>
      </w:r>
      <w:r w:rsidRPr="00F34A71">
        <w:rPr>
          <w:szCs w:val="24"/>
        </w:rPr>
        <w:t>rozsah merania bude certifikovaný podľa QAL1 v zmysle normy STN EN 15267-3</w:t>
      </w:r>
    </w:p>
    <w:p w:rsidR="00B85308" w:rsidRDefault="00B85308" w:rsidP="00A450B5">
      <w:pPr>
        <w:pStyle w:val="Odsekzoznamu"/>
        <w:numPr>
          <w:ilvl w:val="0"/>
          <w:numId w:val="12"/>
        </w:numPr>
        <w:ind w:left="426" w:hanging="284"/>
        <w:jc w:val="both"/>
        <w:rPr>
          <w:szCs w:val="24"/>
        </w:rPr>
      </w:pPr>
      <w:r>
        <w:rPr>
          <w:i/>
          <w:szCs w:val="24"/>
        </w:rPr>
        <w:t xml:space="preserve">meranie tlaku spalín – </w:t>
      </w:r>
      <w:r>
        <w:rPr>
          <w:szCs w:val="24"/>
        </w:rPr>
        <w:t>snímač tlaku bude merať absolútny tlak a bude s kompenzáciou proti kolísaniu barometrického tlaku; snímač tlaku bude mať presnosť ± 0,25 % z plného rozsahu alebo lepšiu a bude s miestnym ukazovateľom/displejom</w:t>
      </w:r>
    </w:p>
    <w:p w:rsidR="00B85308" w:rsidRPr="00F96BC2" w:rsidRDefault="00B85308" w:rsidP="00A450B5">
      <w:pPr>
        <w:pStyle w:val="Odsekzoznamu"/>
        <w:numPr>
          <w:ilvl w:val="0"/>
          <w:numId w:val="12"/>
        </w:numPr>
        <w:ind w:left="426" w:hanging="284"/>
        <w:jc w:val="both"/>
        <w:rPr>
          <w:szCs w:val="24"/>
        </w:rPr>
      </w:pPr>
      <w:r>
        <w:rPr>
          <w:i/>
          <w:szCs w:val="24"/>
        </w:rPr>
        <w:lastRenderedPageBreak/>
        <w:t>meranie teploty spalín –</w:t>
      </w:r>
      <w:r>
        <w:rPr>
          <w:szCs w:val="24"/>
        </w:rPr>
        <w:t xml:space="preserve"> teplomer bude inštalovaný v nerezovej AISI 316 prírubovej </w:t>
      </w:r>
      <w:proofErr w:type="spellStart"/>
      <w:r>
        <w:rPr>
          <w:szCs w:val="24"/>
        </w:rPr>
        <w:t>jímke</w:t>
      </w:r>
      <w:proofErr w:type="spellEnd"/>
      <w:r>
        <w:rPr>
          <w:szCs w:val="24"/>
        </w:rPr>
        <w:t xml:space="preserve">; merací element bude RTD typu 3 vodič, </w:t>
      </w:r>
      <w:r w:rsidRPr="00AB08A8">
        <w:rPr>
          <w:szCs w:val="24"/>
        </w:rPr>
        <w:t>Pt100 ohmov @ 0°C</w:t>
      </w:r>
      <w:r>
        <w:rPr>
          <w:szCs w:val="24"/>
        </w:rPr>
        <w:t xml:space="preserve">, v súlade s IEC 60751, trieda A; prevodník teploty bude inštalovaný v hlavici teplomera v prípade, že teplota spalín neprekročí maximálnu hodnotu prípustnú pre prevodník teploty; prevodník teploty bude s presnosťou ± 1°C alebo lepšou a bude s miestnym ukazovateľom/displejom.              </w:t>
      </w:r>
      <w:r w:rsidRPr="005D0058">
        <w:rPr>
          <w:szCs w:val="24"/>
        </w:rPr>
        <w:t xml:space="preserve">   </w:t>
      </w:r>
    </w:p>
    <w:p w:rsidR="009C7596" w:rsidRDefault="009C7596" w:rsidP="008F494A">
      <w:pPr>
        <w:rPr>
          <w:szCs w:val="24"/>
          <w:highlight w:val="yellow"/>
        </w:rPr>
      </w:pPr>
    </w:p>
    <w:p w:rsidR="003370F6" w:rsidRPr="003370F6" w:rsidRDefault="003370F6" w:rsidP="008F494A">
      <w:pPr>
        <w:rPr>
          <w:i/>
          <w:szCs w:val="24"/>
        </w:rPr>
      </w:pPr>
      <w:r w:rsidRPr="003370F6">
        <w:rPr>
          <w:i/>
          <w:szCs w:val="24"/>
        </w:rPr>
        <w:t>Monitorovani</w:t>
      </w:r>
      <w:r>
        <w:rPr>
          <w:i/>
          <w:szCs w:val="24"/>
        </w:rPr>
        <w:t>e emisií technologických a energetických zariadení</w:t>
      </w:r>
      <w:r w:rsidRPr="003370F6">
        <w:rPr>
          <w:i/>
          <w:szCs w:val="24"/>
        </w:rPr>
        <w:t>:</w:t>
      </w:r>
    </w:p>
    <w:p w:rsidR="003370F6" w:rsidRDefault="003370F6" w:rsidP="003370F6">
      <w:pPr>
        <w:jc w:val="both"/>
      </w:pPr>
      <w:r w:rsidRPr="003370F6">
        <w:rPr>
          <w:i/>
        </w:rPr>
        <w:t>Nábehová pec</w:t>
      </w:r>
      <w:r>
        <w:t xml:space="preserve"> – jedná sa o zariadenie, ktoré bude prevádzkované počas nábehov technológie (zvyčajne </w:t>
      </w:r>
      <w:r w:rsidRPr="00604921">
        <w:t>1 – 2 nábehy počas roka v závislosti od potrieb technológie) len dovtedy, kým sa nedosiahne dostatočne vysoká teplota. Trvanie prevádzky nábehovej pece  je cca 6 – 8 hodín, nábeh samotnej technológie môže trvať 72 – 96 hodín.</w:t>
      </w:r>
    </w:p>
    <w:p w:rsidR="003370F6" w:rsidRDefault="003370F6" w:rsidP="003370F6">
      <w:pPr>
        <w:jc w:val="both"/>
      </w:pPr>
      <w:r>
        <w:t xml:space="preserve">Vzhľadom na inštalovaný menovitý tepelný </w:t>
      </w:r>
      <w:r w:rsidRPr="00CA2348">
        <w:t>príkon zariadenia (7,1 MW), je inter</w:t>
      </w:r>
      <w:r>
        <w:t xml:space="preserve">val na vykonávanie meraní za účelom preukazovania dodržiavania emisných limitov 6 rokov, preukazuje sa dodržiavanie emisných limitov pre znečisťujúce látky </w:t>
      </w:r>
      <w:proofErr w:type="spellStart"/>
      <w:r>
        <w:t>NO</w:t>
      </w:r>
      <w:r>
        <w:rPr>
          <w:vertAlign w:val="subscript"/>
        </w:rPr>
        <w:t>x</w:t>
      </w:r>
      <w:proofErr w:type="spellEnd"/>
      <w:r>
        <w:t xml:space="preserve"> a CO.  </w:t>
      </w:r>
    </w:p>
    <w:p w:rsidR="003370F6" w:rsidRDefault="003370F6" w:rsidP="003370F6">
      <w:pPr>
        <w:jc w:val="both"/>
      </w:pPr>
      <w:r>
        <w:t>Počas nabiehania technológie, kedy je nábehová pec v prevádzke, nie je možné vykonanie oprávneného merania predovšetkým z bezpečnostných dôvodov. Počas prevádzky nábehovej pece je vzhľadom na veľmi nízku tepelnú účinnosť pece (len cca 50 %) do okolia uvoľňované veľké množstvo tepla, ktoré neumožňuje dostatočne dlhý bezpečný pobyt ľudí ani meracej techniky v priestore nábehovej pece, aby mohlo byť vykonané meranie.</w:t>
      </w:r>
    </w:p>
    <w:p w:rsidR="003370F6" w:rsidRDefault="003370F6" w:rsidP="003370F6">
      <w:pPr>
        <w:jc w:val="both"/>
        <w:rPr>
          <w:i/>
        </w:rPr>
      </w:pPr>
    </w:p>
    <w:p w:rsidR="003370F6" w:rsidRDefault="003370F6" w:rsidP="003370F6">
      <w:pPr>
        <w:jc w:val="both"/>
      </w:pPr>
      <w:r w:rsidRPr="003370F6">
        <w:rPr>
          <w:i/>
        </w:rPr>
        <w:t>Poľné horáky</w:t>
      </w:r>
      <w:r>
        <w:rPr>
          <w:i/>
        </w:rPr>
        <w:t xml:space="preserve"> - </w:t>
      </w:r>
      <w:r>
        <w:t xml:space="preserve"> budú slúžiť na zneškodňovanie plynov vznikajúcich počas porúch, neštandardných prevádzkových stavov, na spaľovanie odpadových plynov z bezpečnostných ventilov. Ako stabilizačné palivo bude používaný zemný plyn. Pre uvedené zariadenia sa neuplatňujú emisné limity, len technické požiadavky a podmienky prevádzkovania. Vzhľadom na zneškodňované odpadové plyny nie je potrebné vykonávať monitorovanie prevádzkovej teploty plameňa.      </w:t>
      </w:r>
    </w:p>
    <w:p w:rsidR="003370F6" w:rsidRDefault="003370F6" w:rsidP="003370F6">
      <w:pPr>
        <w:jc w:val="both"/>
      </w:pPr>
    </w:p>
    <w:p w:rsidR="003370F6" w:rsidRDefault="003370F6" w:rsidP="003370F6">
      <w:pPr>
        <w:jc w:val="both"/>
      </w:pPr>
      <w:proofErr w:type="spellStart"/>
      <w:r w:rsidRPr="003370F6">
        <w:rPr>
          <w:i/>
        </w:rPr>
        <w:t>Dieselagregát</w:t>
      </w:r>
      <w:proofErr w:type="spellEnd"/>
      <w:r>
        <w:rPr>
          <w:i/>
        </w:rPr>
        <w:t xml:space="preserve"> </w:t>
      </w:r>
      <w:r w:rsidRPr="003370F6">
        <w:rPr>
          <w:i/>
        </w:rPr>
        <w:t>(náhradný zdroj elektrickej energie)</w:t>
      </w:r>
      <w:r>
        <w:t xml:space="preserve"> – bude slúžiť na zabezpečenie dodávky elektrickej energie v prípade jej výpadku. Pôjde o zdroj znečisťovania ovzdušia využívaný výhradne na núdzovú prevádzku, bude využívaný menej ako 500 h/rok. Pre takéto zariadenie sa emisné limity neuplatňujú.   </w:t>
      </w:r>
    </w:p>
    <w:p w:rsidR="00571505" w:rsidRPr="00A80F3E" w:rsidRDefault="00571505" w:rsidP="008F494A">
      <w:pPr>
        <w:rPr>
          <w:szCs w:val="24"/>
        </w:rPr>
      </w:pPr>
    </w:p>
    <w:p w:rsidR="008F494A" w:rsidRPr="00571505" w:rsidRDefault="008F494A" w:rsidP="008F494A">
      <w:pPr>
        <w:rPr>
          <w:b/>
          <w:i/>
          <w:szCs w:val="24"/>
        </w:rPr>
      </w:pPr>
      <w:r w:rsidRPr="00571505">
        <w:rPr>
          <w:b/>
          <w:i/>
          <w:szCs w:val="24"/>
        </w:rPr>
        <w:t>I.2</w:t>
      </w:r>
    </w:p>
    <w:p w:rsidR="00197315" w:rsidRPr="00A80F3E" w:rsidRDefault="008F494A" w:rsidP="008F494A">
      <w:pPr>
        <w:rPr>
          <w:b/>
          <w:i/>
          <w:szCs w:val="24"/>
        </w:rPr>
      </w:pPr>
      <w:r w:rsidRPr="00A80F3E">
        <w:rPr>
          <w:b/>
          <w:i/>
          <w:szCs w:val="24"/>
        </w:rPr>
        <w:t>P</w:t>
      </w:r>
      <w:r w:rsidR="00197315" w:rsidRPr="00A80F3E">
        <w:rPr>
          <w:b/>
          <w:i/>
          <w:szCs w:val="24"/>
        </w:rPr>
        <w:t>ripravované opatrenia na zlepšenie systému monitorovania emisií</w:t>
      </w:r>
    </w:p>
    <w:p w:rsidR="0090313E" w:rsidRPr="00A80F3E" w:rsidRDefault="006A0FC6" w:rsidP="004A4048">
      <w:pPr>
        <w:pStyle w:val="Zarkazkladnhotextu"/>
        <w:ind w:left="0" w:firstLine="0"/>
        <w:rPr>
          <w:szCs w:val="24"/>
        </w:rPr>
      </w:pPr>
      <w:r>
        <w:rPr>
          <w:szCs w:val="24"/>
        </w:rPr>
        <w:t>------</w:t>
      </w:r>
    </w:p>
    <w:p w:rsidR="00033B3C" w:rsidRDefault="00033B3C" w:rsidP="004A4048">
      <w:pPr>
        <w:pStyle w:val="Zarkazkladnhotextu"/>
        <w:ind w:left="0" w:firstLine="0"/>
        <w:rPr>
          <w:szCs w:val="24"/>
        </w:rPr>
      </w:pPr>
    </w:p>
    <w:p w:rsidR="00033B3C" w:rsidRPr="00A80F3E" w:rsidRDefault="00033B3C" w:rsidP="004A4048">
      <w:pPr>
        <w:pStyle w:val="Zarkazkladnhotextu"/>
        <w:ind w:left="0" w:firstLine="0"/>
        <w:rPr>
          <w:szCs w:val="24"/>
        </w:rPr>
      </w:pPr>
    </w:p>
    <w:p w:rsidR="00F61703" w:rsidRPr="00B7135A" w:rsidRDefault="00DE329D" w:rsidP="00F61703">
      <w:pPr>
        <w:pStyle w:val="Nadpis2"/>
        <w:ind w:left="709" w:hanging="709"/>
        <w:jc w:val="left"/>
        <w:rPr>
          <w:color w:val="FF0000"/>
          <w:szCs w:val="24"/>
        </w:rPr>
      </w:pPr>
      <w:r w:rsidRPr="00A80F3E">
        <w:rPr>
          <w:b w:val="0"/>
          <w:szCs w:val="24"/>
        </w:rPr>
        <w:t>J</w:t>
      </w:r>
      <w:r w:rsidR="00197315" w:rsidRPr="00A80F3E">
        <w:rPr>
          <w:b w:val="0"/>
          <w:szCs w:val="24"/>
        </w:rPr>
        <w:t>)</w:t>
      </w:r>
      <w:r w:rsidR="00F61703" w:rsidRPr="00A80F3E">
        <w:rPr>
          <w:b w:val="0"/>
          <w:szCs w:val="24"/>
        </w:rPr>
        <w:tab/>
      </w:r>
      <w:r w:rsidR="00F61703" w:rsidRPr="00191248">
        <w:rPr>
          <w:szCs w:val="24"/>
        </w:rPr>
        <w:t xml:space="preserve">Rozbor porovnania prevádzky s najlepšou dostupnou technikou </w:t>
      </w:r>
    </w:p>
    <w:p w:rsidR="00197315" w:rsidRPr="00A80F3E" w:rsidRDefault="00197315" w:rsidP="00197315">
      <w:pPr>
        <w:rPr>
          <w:szCs w:val="24"/>
        </w:rPr>
      </w:pPr>
    </w:p>
    <w:p w:rsidR="008F494A" w:rsidRPr="00A80F3E" w:rsidRDefault="008F494A" w:rsidP="008F494A">
      <w:pPr>
        <w:rPr>
          <w:b/>
          <w:i/>
          <w:szCs w:val="24"/>
        </w:rPr>
      </w:pPr>
      <w:r w:rsidRPr="00A80F3E">
        <w:rPr>
          <w:b/>
          <w:i/>
          <w:szCs w:val="24"/>
        </w:rPr>
        <w:t>J.1</w:t>
      </w:r>
    </w:p>
    <w:p w:rsidR="00F8191C" w:rsidRPr="00A80F3E" w:rsidRDefault="008F494A" w:rsidP="008F494A">
      <w:pPr>
        <w:rPr>
          <w:b/>
          <w:i/>
          <w:szCs w:val="24"/>
        </w:rPr>
      </w:pPr>
      <w:r w:rsidRPr="00A80F3E">
        <w:rPr>
          <w:b/>
          <w:i/>
          <w:szCs w:val="24"/>
        </w:rPr>
        <w:t>K</w:t>
      </w:r>
      <w:r w:rsidR="00FB11F6" w:rsidRPr="00A80F3E">
        <w:rPr>
          <w:b/>
          <w:i/>
          <w:szCs w:val="24"/>
        </w:rPr>
        <w:t>omplexné parametre pre najlepšiu dostupnú techniku</w:t>
      </w:r>
      <w:r w:rsidR="00F8191C" w:rsidRPr="00A80F3E">
        <w:rPr>
          <w:b/>
          <w:i/>
          <w:szCs w:val="24"/>
        </w:rPr>
        <w:t xml:space="preserve"> (</w:t>
      </w:r>
      <w:proofErr w:type="spellStart"/>
      <w:r w:rsidR="00F8191C" w:rsidRPr="00A80F3E">
        <w:rPr>
          <w:b/>
          <w:i/>
          <w:szCs w:val="24"/>
        </w:rPr>
        <w:t>t.j</w:t>
      </w:r>
      <w:proofErr w:type="spellEnd"/>
      <w:r w:rsidR="00F8191C" w:rsidRPr="00A80F3E">
        <w:rPr>
          <w:b/>
          <w:i/>
          <w:szCs w:val="24"/>
        </w:rPr>
        <w:t xml:space="preserve">. spotreby surovín, energií, emisie atď.) </w:t>
      </w:r>
      <w:r w:rsidR="00FB11F6" w:rsidRPr="00A80F3E">
        <w:rPr>
          <w:b/>
          <w:i/>
          <w:szCs w:val="24"/>
        </w:rPr>
        <w:t xml:space="preserve">s uvedením ich zdroja </w:t>
      </w:r>
    </w:p>
    <w:p w:rsidR="009C7596" w:rsidRPr="009C7596" w:rsidRDefault="00191248" w:rsidP="00271C09">
      <w:pPr>
        <w:jc w:val="both"/>
        <w:rPr>
          <w:szCs w:val="24"/>
        </w:rPr>
      </w:pPr>
      <w:r w:rsidRPr="009C7596">
        <w:rPr>
          <w:szCs w:val="24"/>
        </w:rPr>
        <w:t>uvedené v prílohe č.</w:t>
      </w:r>
      <w:r w:rsidR="009C7596" w:rsidRPr="009C7596">
        <w:rPr>
          <w:szCs w:val="24"/>
        </w:rPr>
        <w:t xml:space="preserve"> 2</w:t>
      </w:r>
      <w:r w:rsidR="00970321">
        <w:rPr>
          <w:szCs w:val="24"/>
        </w:rPr>
        <w:t>5</w:t>
      </w:r>
    </w:p>
    <w:p w:rsidR="003370F6" w:rsidRPr="00271C09" w:rsidRDefault="00191248" w:rsidP="00271C09">
      <w:pPr>
        <w:jc w:val="both"/>
        <w:rPr>
          <w:color w:val="FF0000"/>
          <w:szCs w:val="24"/>
        </w:rPr>
      </w:pPr>
      <w:r>
        <w:rPr>
          <w:color w:val="FF0000"/>
          <w:szCs w:val="24"/>
        </w:rPr>
        <w:t xml:space="preserve"> </w:t>
      </w:r>
    </w:p>
    <w:p w:rsidR="008F494A" w:rsidRPr="00A80F3E" w:rsidRDefault="008F494A" w:rsidP="008F494A">
      <w:pPr>
        <w:rPr>
          <w:b/>
          <w:i/>
          <w:szCs w:val="24"/>
        </w:rPr>
      </w:pPr>
      <w:r w:rsidRPr="00A80F3E">
        <w:rPr>
          <w:b/>
          <w:i/>
          <w:szCs w:val="24"/>
        </w:rPr>
        <w:t>J.2</w:t>
      </w:r>
    </w:p>
    <w:p w:rsidR="00FB11F6" w:rsidRPr="00A80F3E" w:rsidRDefault="008F494A" w:rsidP="008F494A">
      <w:pPr>
        <w:rPr>
          <w:b/>
          <w:i/>
          <w:szCs w:val="24"/>
        </w:rPr>
      </w:pPr>
      <w:r w:rsidRPr="00A80F3E">
        <w:rPr>
          <w:b/>
          <w:i/>
          <w:szCs w:val="24"/>
        </w:rPr>
        <w:t>P</w:t>
      </w:r>
      <w:r w:rsidR="00FB11F6" w:rsidRPr="00A80F3E">
        <w:rPr>
          <w:b/>
          <w:i/>
          <w:szCs w:val="24"/>
        </w:rPr>
        <w:t xml:space="preserve">orovnanie parametrov povoľovanej prevádzky </w:t>
      </w:r>
      <w:r w:rsidR="003D3F54" w:rsidRPr="00A80F3E">
        <w:rPr>
          <w:b/>
          <w:i/>
          <w:szCs w:val="24"/>
        </w:rPr>
        <w:t>s parametrami najlepšej dostupnej techniky</w:t>
      </w:r>
    </w:p>
    <w:p w:rsidR="00191248" w:rsidRPr="009C7596" w:rsidRDefault="00191248" w:rsidP="000C637C">
      <w:pPr>
        <w:jc w:val="both"/>
        <w:rPr>
          <w:szCs w:val="24"/>
        </w:rPr>
      </w:pPr>
      <w:r w:rsidRPr="009C7596">
        <w:rPr>
          <w:szCs w:val="24"/>
        </w:rPr>
        <w:t xml:space="preserve">uvedené v prílohe č. </w:t>
      </w:r>
      <w:r w:rsidR="009C7596" w:rsidRPr="009C7596">
        <w:rPr>
          <w:szCs w:val="24"/>
        </w:rPr>
        <w:t>2</w:t>
      </w:r>
      <w:r w:rsidR="00970321">
        <w:rPr>
          <w:szCs w:val="24"/>
        </w:rPr>
        <w:t>5</w:t>
      </w:r>
    </w:p>
    <w:p w:rsidR="00187BC4" w:rsidRPr="000C637C" w:rsidRDefault="00187BC4" w:rsidP="000C637C">
      <w:pPr>
        <w:jc w:val="both"/>
        <w:rPr>
          <w:color w:val="FF0000"/>
          <w:szCs w:val="24"/>
        </w:rPr>
      </w:pPr>
    </w:p>
    <w:p w:rsidR="008F494A" w:rsidRPr="00A80F3E" w:rsidRDefault="008F494A" w:rsidP="008F494A">
      <w:pPr>
        <w:rPr>
          <w:b/>
          <w:i/>
          <w:szCs w:val="24"/>
        </w:rPr>
      </w:pPr>
      <w:r w:rsidRPr="00A80F3E">
        <w:rPr>
          <w:b/>
          <w:i/>
          <w:szCs w:val="24"/>
        </w:rPr>
        <w:t>J.3</w:t>
      </w:r>
    </w:p>
    <w:p w:rsidR="00F8191C" w:rsidRPr="00A80F3E" w:rsidRDefault="008F494A" w:rsidP="008F494A">
      <w:pPr>
        <w:rPr>
          <w:b/>
          <w:i/>
          <w:color w:val="000000"/>
          <w:szCs w:val="24"/>
        </w:rPr>
      </w:pPr>
      <w:r w:rsidRPr="00A80F3E">
        <w:rPr>
          <w:b/>
          <w:i/>
          <w:color w:val="000000"/>
          <w:szCs w:val="24"/>
        </w:rPr>
        <w:t>N</w:t>
      </w:r>
      <w:r w:rsidR="00780297" w:rsidRPr="00A80F3E">
        <w:rPr>
          <w:b/>
          <w:i/>
          <w:color w:val="000000"/>
          <w:szCs w:val="24"/>
        </w:rPr>
        <w:t xml:space="preserve">ávrh na </w:t>
      </w:r>
      <w:r w:rsidR="00886929" w:rsidRPr="00A80F3E">
        <w:rPr>
          <w:b/>
          <w:i/>
          <w:color w:val="000000"/>
          <w:szCs w:val="24"/>
        </w:rPr>
        <w:t xml:space="preserve">dosiahnutie </w:t>
      </w:r>
      <w:r w:rsidR="001B652D" w:rsidRPr="00A80F3E">
        <w:rPr>
          <w:b/>
          <w:i/>
          <w:color w:val="000000"/>
          <w:szCs w:val="24"/>
        </w:rPr>
        <w:t xml:space="preserve">parametrov najlepšej dostupnej techniky </w:t>
      </w:r>
    </w:p>
    <w:p w:rsidR="00206013" w:rsidRDefault="00191248" w:rsidP="009C7596">
      <w:pPr>
        <w:jc w:val="both"/>
        <w:rPr>
          <w:szCs w:val="24"/>
        </w:rPr>
      </w:pPr>
      <w:r w:rsidRPr="009C7596">
        <w:rPr>
          <w:szCs w:val="24"/>
        </w:rPr>
        <w:t>uvedené v prílohe č.</w:t>
      </w:r>
      <w:r w:rsidR="009C7596" w:rsidRPr="009C7596">
        <w:rPr>
          <w:szCs w:val="24"/>
        </w:rPr>
        <w:t xml:space="preserve"> 2</w:t>
      </w:r>
      <w:r w:rsidR="00970321">
        <w:rPr>
          <w:szCs w:val="24"/>
        </w:rPr>
        <w:t>5</w:t>
      </w:r>
      <w:r w:rsidRPr="009C7596">
        <w:rPr>
          <w:szCs w:val="24"/>
        </w:rPr>
        <w:t xml:space="preserve"> </w:t>
      </w:r>
    </w:p>
    <w:p w:rsidR="00972DEF" w:rsidRDefault="00972DEF" w:rsidP="009C7596">
      <w:pPr>
        <w:jc w:val="both"/>
        <w:rPr>
          <w:szCs w:val="24"/>
        </w:rPr>
      </w:pPr>
    </w:p>
    <w:p w:rsidR="00972DEF" w:rsidRPr="009C7596" w:rsidRDefault="00972DEF" w:rsidP="009C7596">
      <w:pPr>
        <w:jc w:val="both"/>
        <w:rPr>
          <w:szCs w:val="24"/>
        </w:rPr>
      </w:pPr>
    </w:p>
    <w:p w:rsidR="00F61703" w:rsidRPr="00F96BC2" w:rsidRDefault="00DE329D" w:rsidP="00F61703">
      <w:pPr>
        <w:pStyle w:val="Nadpis2"/>
        <w:ind w:left="709" w:hanging="709"/>
        <w:jc w:val="left"/>
        <w:rPr>
          <w:b w:val="0"/>
          <w:szCs w:val="24"/>
        </w:rPr>
      </w:pPr>
      <w:r w:rsidRPr="00A80F3E">
        <w:rPr>
          <w:b w:val="0"/>
          <w:szCs w:val="24"/>
        </w:rPr>
        <w:lastRenderedPageBreak/>
        <w:t>K</w:t>
      </w:r>
      <w:r w:rsidR="008F0898" w:rsidRPr="00A80F3E">
        <w:rPr>
          <w:b w:val="0"/>
          <w:szCs w:val="24"/>
        </w:rPr>
        <w:t>)</w:t>
      </w:r>
      <w:r w:rsidR="00F61703" w:rsidRPr="00A80F3E">
        <w:rPr>
          <w:b w:val="0"/>
          <w:szCs w:val="24"/>
        </w:rPr>
        <w:tab/>
      </w:r>
      <w:r w:rsidR="00F61703" w:rsidRPr="00F96BC2">
        <w:rPr>
          <w:szCs w:val="24"/>
        </w:rPr>
        <w:t>Opis a charakteristika ďalších pripravovaných opatrení v prevádzke, najmä opatrení na hospodárne využívanie energií, na predchádzanie haváriám a na obmedzovanie ich prípadných následkov</w:t>
      </w:r>
      <w:r w:rsidR="00F61703" w:rsidRPr="00F96BC2">
        <w:rPr>
          <w:b w:val="0"/>
          <w:szCs w:val="24"/>
        </w:rPr>
        <w:t xml:space="preserve"> </w:t>
      </w:r>
    </w:p>
    <w:p w:rsidR="008F0898" w:rsidRPr="00A80F3E" w:rsidRDefault="008F0898" w:rsidP="008F0898">
      <w:pPr>
        <w:rPr>
          <w:szCs w:val="24"/>
        </w:rPr>
      </w:pPr>
    </w:p>
    <w:p w:rsidR="008F494A" w:rsidRPr="009C7596" w:rsidRDefault="008F494A" w:rsidP="008F494A">
      <w:pPr>
        <w:rPr>
          <w:b/>
          <w:i/>
          <w:szCs w:val="24"/>
        </w:rPr>
      </w:pPr>
      <w:r w:rsidRPr="009C7596">
        <w:rPr>
          <w:b/>
          <w:i/>
          <w:szCs w:val="24"/>
        </w:rPr>
        <w:t>K.1</w:t>
      </w:r>
    </w:p>
    <w:p w:rsidR="00F61703" w:rsidRPr="00A80F3E" w:rsidRDefault="00F61703" w:rsidP="008F494A">
      <w:pPr>
        <w:rPr>
          <w:b/>
          <w:i/>
          <w:szCs w:val="24"/>
        </w:rPr>
      </w:pPr>
      <w:r w:rsidRPr="00A80F3E">
        <w:rPr>
          <w:b/>
          <w:i/>
          <w:szCs w:val="24"/>
        </w:rPr>
        <w:t>Opatrenia na úsporu a zlepšenie využitia surovín vrátane vody, pomocných materiálov a ďalších látok</w:t>
      </w:r>
    </w:p>
    <w:p w:rsidR="0090313E" w:rsidRDefault="000C637C" w:rsidP="006A0FC6">
      <w:pPr>
        <w:jc w:val="both"/>
        <w:rPr>
          <w:szCs w:val="24"/>
        </w:rPr>
      </w:pPr>
      <w:r>
        <w:rPr>
          <w:szCs w:val="24"/>
        </w:rPr>
        <w:t>Technológie znižujúce spotrebu paliva v peci primárneho reforméra, a tým aj celkové množstvo emisií spalín z komína primárneho reforméra:</w:t>
      </w:r>
    </w:p>
    <w:p w:rsidR="000C637C" w:rsidRDefault="000C637C" w:rsidP="00A450B5">
      <w:pPr>
        <w:pStyle w:val="Odsekzoznamu"/>
        <w:numPr>
          <w:ilvl w:val="0"/>
          <w:numId w:val="17"/>
        </w:numPr>
        <w:jc w:val="both"/>
        <w:rPr>
          <w:szCs w:val="24"/>
        </w:rPr>
      </w:pPr>
      <w:r>
        <w:rPr>
          <w:szCs w:val="24"/>
        </w:rPr>
        <w:t>inštalácia výmenníkového reforméra (HT</w:t>
      </w:r>
      <w:r w:rsidR="00571505">
        <w:rPr>
          <w:szCs w:val="24"/>
        </w:rPr>
        <w:t>E</w:t>
      </w:r>
      <w:r>
        <w:rPr>
          <w:szCs w:val="24"/>
        </w:rPr>
        <w:t>R) – časť zemného plynu ako suroviny bude reformovaná v tomto zariadení s využitím obsahu tepla sekundárne zreformovaného plynu; tým sa zníži tepelné zaťaženie primárneho reforméra o cca 30 %</w:t>
      </w:r>
    </w:p>
    <w:p w:rsidR="000C637C" w:rsidRDefault="000C637C" w:rsidP="00A450B5">
      <w:pPr>
        <w:pStyle w:val="Odsekzoznamu"/>
        <w:numPr>
          <w:ilvl w:val="0"/>
          <w:numId w:val="17"/>
        </w:numPr>
        <w:jc w:val="both"/>
        <w:rPr>
          <w:szCs w:val="24"/>
        </w:rPr>
      </w:pPr>
      <w:r>
        <w:rPr>
          <w:szCs w:val="24"/>
        </w:rPr>
        <w:t>predohrev nástreku zemného plynu do primárneho reforméra a nástreku procesného vzduchu do sekundárneho reforméra odpadovým teplom z procesu</w:t>
      </w:r>
    </w:p>
    <w:p w:rsidR="000C637C" w:rsidRDefault="000C637C" w:rsidP="00A450B5">
      <w:pPr>
        <w:pStyle w:val="Odsekzoznamu"/>
        <w:numPr>
          <w:ilvl w:val="0"/>
          <w:numId w:val="17"/>
        </w:numPr>
        <w:jc w:val="both"/>
        <w:rPr>
          <w:szCs w:val="24"/>
        </w:rPr>
      </w:pPr>
      <w:r>
        <w:rPr>
          <w:szCs w:val="24"/>
        </w:rPr>
        <w:t>optimálny pomer pary a uhlíka v procese za účelom minimalizácie množstva pary ohrievanej vo vnútri primárneho reforméra, ktorá sa nepodieľa na reformingovej reakcii</w:t>
      </w:r>
    </w:p>
    <w:p w:rsidR="000C637C" w:rsidRDefault="000C637C" w:rsidP="00A450B5">
      <w:pPr>
        <w:pStyle w:val="Odsekzoznamu"/>
        <w:numPr>
          <w:ilvl w:val="0"/>
          <w:numId w:val="17"/>
        </w:numPr>
        <w:jc w:val="both"/>
        <w:rPr>
          <w:szCs w:val="24"/>
        </w:rPr>
      </w:pPr>
      <w:r>
        <w:rPr>
          <w:szCs w:val="24"/>
        </w:rPr>
        <w:t>získavanie čpavku z procesných odplynov tak, aby mohli byť použité ako palivo v primárnom reforméri, čím sa zníži import zemného plynu</w:t>
      </w:r>
    </w:p>
    <w:p w:rsidR="000C637C" w:rsidRDefault="000C637C" w:rsidP="00A450B5">
      <w:pPr>
        <w:pStyle w:val="Odsekzoznamu"/>
        <w:numPr>
          <w:ilvl w:val="0"/>
          <w:numId w:val="17"/>
        </w:numPr>
        <w:jc w:val="both"/>
        <w:rPr>
          <w:szCs w:val="24"/>
        </w:rPr>
      </w:pPr>
      <w:r>
        <w:rPr>
          <w:szCs w:val="24"/>
        </w:rPr>
        <w:t xml:space="preserve">predohrev zemného plynu a spaľovacieho vzduchu pre minimalizáciu spotreby zemného plynu ako paliva v primárnom reforméri </w:t>
      </w:r>
    </w:p>
    <w:p w:rsidR="003963E9" w:rsidRDefault="003963E9" w:rsidP="003963E9">
      <w:pPr>
        <w:jc w:val="both"/>
        <w:rPr>
          <w:szCs w:val="24"/>
        </w:rPr>
      </w:pPr>
    </w:p>
    <w:p w:rsidR="003963E9" w:rsidRDefault="003963E9" w:rsidP="003963E9">
      <w:pPr>
        <w:jc w:val="both"/>
        <w:rPr>
          <w:szCs w:val="24"/>
        </w:rPr>
      </w:pPr>
      <w:r>
        <w:rPr>
          <w:szCs w:val="24"/>
        </w:rPr>
        <w:t xml:space="preserve">Inštalované budú dva doplnkové výmenníky pre ďalšie vylepšenie regenerácie odpadového tepla a zníženie spotreby chladiacej vody. (Nové výmenníky nie sú neoddeliteľnou súčasťou technológie výroby čpavku, to znamená, že nová prevádzka bude riadne fungovať s </w:t>
      </w:r>
      <w:r w:rsidR="00571505" w:rsidRPr="00571505">
        <w:rPr>
          <w:szCs w:val="24"/>
        </w:rPr>
        <w:t>menovitou</w:t>
      </w:r>
      <w:r w:rsidRPr="00571505">
        <w:rPr>
          <w:szCs w:val="24"/>
        </w:rPr>
        <w:t xml:space="preserve"> </w:t>
      </w:r>
      <w:r>
        <w:rPr>
          <w:szCs w:val="24"/>
        </w:rPr>
        <w:t>kapacitou aj keď nové výmenníky nebudú v chode.)</w:t>
      </w:r>
    </w:p>
    <w:p w:rsidR="003963E9" w:rsidRDefault="003963E9" w:rsidP="00A450B5">
      <w:pPr>
        <w:pStyle w:val="Odsekzoznamu"/>
        <w:numPr>
          <w:ilvl w:val="0"/>
          <w:numId w:val="17"/>
        </w:numPr>
        <w:jc w:val="both"/>
        <w:rPr>
          <w:szCs w:val="24"/>
        </w:rPr>
      </w:pPr>
      <w:r>
        <w:rPr>
          <w:szCs w:val="24"/>
        </w:rPr>
        <w:t xml:space="preserve">Prvý výmenník, 010-E-350, bude umiestnený v sekcii 300 novej prevádzky Čpavok 4 a bude </w:t>
      </w:r>
      <w:proofErr w:type="spellStart"/>
      <w:r>
        <w:rPr>
          <w:szCs w:val="24"/>
        </w:rPr>
        <w:t>predohrievať</w:t>
      </w:r>
      <w:proofErr w:type="spellEnd"/>
      <w:r>
        <w:rPr>
          <w:szCs w:val="24"/>
        </w:rPr>
        <w:t xml:space="preserve"> </w:t>
      </w:r>
      <w:proofErr w:type="spellStart"/>
      <w:r>
        <w:rPr>
          <w:szCs w:val="24"/>
        </w:rPr>
        <w:t>demineralizovanú</w:t>
      </w:r>
      <w:proofErr w:type="spellEnd"/>
      <w:r>
        <w:rPr>
          <w:szCs w:val="24"/>
        </w:rPr>
        <w:t xml:space="preserve"> vodu privádzanú </w:t>
      </w:r>
      <w:r w:rsidRPr="00571505">
        <w:rPr>
          <w:szCs w:val="24"/>
        </w:rPr>
        <w:t>z </w:t>
      </w:r>
      <w:r w:rsidR="00571505" w:rsidRPr="00571505">
        <w:rPr>
          <w:szCs w:val="24"/>
        </w:rPr>
        <w:t>prevádzky</w:t>
      </w:r>
      <w:r w:rsidRPr="00571505">
        <w:rPr>
          <w:szCs w:val="24"/>
        </w:rPr>
        <w:t xml:space="preserve"> </w:t>
      </w:r>
      <w:r>
        <w:rPr>
          <w:szCs w:val="24"/>
        </w:rPr>
        <w:t xml:space="preserve">pomocou horúceho roztoku OASE prichádzajúceho z 010-E-301. Ohriata </w:t>
      </w:r>
      <w:proofErr w:type="spellStart"/>
      <w:r>
        <w:rPr>
          <w:szCs w:val="24"/>
        </w:rPr>
        <w:t>demineralizovaná</w:t>
      </w:r>
      <w:proofErr w:type="spellEnd"/>
      <w:r>
        <w:rPr>
          <w:szCs w:val="24"/>
        </w:rPr>
        <w:t xml:space="preserve"> voda bude následne využitá na výrobu pary </w:t>
      </w:r>
      <w:r w:rsidRPr="00571505">
        <w:rPr>
          <w:szCs w:val="24"/>
        </w:rPr>
        <w:t>mimo</w:t>
      </w:r>
      <w:r w:rsidRPr="003963E9">
        <w:rPr>
          <w:color w:val="FF0000"/>
          <w:szCs w:val="24"/>
        </w:rPr>
        <w:t xml:space="preserve"> </w:t>
      </w:r>
      <w:r>
        <w:rPr>
          <w:szCs w:val="24"/>
        </w:rPr>
        <w:t>prevádzk</w:t>
      </w:r>
      <w:r w:rsidR="00A13704">
        <w:rPr>
          <w:szCs w:val="24"/>
        </w:rPr>
        <w:t>u</w:t>
      </w:r>
      <w:r>
        <w:rPr>
          <w:szCs w:val="24"/>
        </w:rPr>
        <w:t xml:space="preserve"> Čpavok 4.  </w:t>
      </w:r>
    </w:p>
    <w:p w:rsidR="003963E9" w:rsidRPr="003963E9" w:rsidRDefault="003963E9" w:rsidP="00A450B5">
      <w:pPr>
        <w:pStyle w:val="Odsekzoznamu"/>
        <w:numPr>
          <w:ilvl w:val="0"/>
          <w:numId w:val="17"/>
        </w:numPr>
        <w:jc w:val="both"/>
        <w:rPr>
          <w:szCs w:val="24"/>
        </w:rPr>
      </w:pPr>
      <w:r>
        <w:rPr>
          <w:szCs w:val="24"/>
        </w:rPr>
        <w:t xml:space="preserve">Druhý výmenník, 010-E-620, bude umiestnený v sekcii 600 novej prevádzky Čpavok 4 a bude </w:t>
      </w:r>
      <w:proofErr w:type="spellStart"/>
      <w:r>
        <w:rPr>
          <w:szCs w:val="24"/>
        </w:rPr>
        <w:t>predohrievať</w:t>
      </w:r>
      <w:proofErr w:type="spellEnd"/>
      <w:r>
        <w:rPr>
          <w:szCs w:val="24"/>
        </w:rPr>
        <w:t xml:space="preserve"> </w:t>
      </w:r>
      <w:proofErr w:type="spellStart"/>
      <w:r>
        <w:rPr>
          <w:szCs w:val="24"/>
        </w:rPr>
        <w:t>demineralizovanú</w:t>
      </w:r>
      <w:proofErr w:type="spellEnd"/>
      <w:r>
        <w:rPr>
          <w:szCs w:val="24"/>
        </w:rPr>
        <w:t xml:space="preserve"> vodu privádzanú </w:t>
      </w:r>
      <w:r w:rsidRPr="00BA1604">
        <w:rPr>
          <w:szCs w:val="24"/>
        </w:rPr>
        <w:t>z </w:t>
      </w:r>
      <w:r w:rsidR="00BA1604" w:rsidRPr="00BA1604">
        <w:rPr>
          <w:szCs w:val="24"/>
        </w:rPr>
        <w:t>prevádzky</w:t>
      </w:r>
      <w:r w:rsidRPr="00BA1604">
        <w:rPr>
          <w:szCs w:val="24"/>
        </w:rPr>
        <w:t xml:space="preserve"> </w:t>
      </w:r>
      <w:r>
        <w:rPr>
          <w:szCs w:val="24"/>
        </w:rPr>
        <w:t xml:space="preserve">pomocou horúceho </w:t>
      </w:r>
      <w:proofErr w:type="spellStart"/>
      <w:r>
        <w:rPr>
          <w:szCs w:val="24"/>
        </w:rPr>
        <w:t>stripovaného</w:t>
      </w:r>
      <w:proofErr w:type="spellEnd"/>
      <w:r>
        <w:rPr>
          <w:szCs w:val="24"/>
        </w:rPr>
        <w:t xml:space="preserve"> procesného kondenzátu privádzaného z dna 010-C-610.</w:t>
      </w:r>
      <w:r w:rsidRPr="003963E9">
        <w:rPr>
          <w:szCs w:val="24"/>
        </w:rPr>
        <w:t xml:space="preserve"> </w:t>
      </w:r>
      <w:r w:rsidR="00A63ACD">
        <w:rPr>
          <w:szCs w:val="24"/>
        </w:rPr>
        <w:t xml:space="preserve">Ohriata </w:t>
      </w:r>
      <w:proofErr w:type="spellStart"/>
      <w:r w:rsidR="00A63ACD">
        <w:rPr>
          <w:szCs w:val="24"/>
        </w:rPr>
        <w:t>demineralizovaná</w:t>
      </w:r>
      <w:proofErr w:type="spellEnd"/>
      <w:r w:rsidR="00A63ACD">
        <w:rPr>
          <w:szCs w:val="24"/>
        </w:rPr>
        <w:t xml:space="preserve"> v</w:t>
      </w:r>
      <w:r w:rsidR="00A13704">
        <w:rPr>
          <w:szCs w:val="24"/>
        </w:rPr>
        <w:t>o</w:t>
      </w:r>
      <w:r w:rsidR="00A63ACD">
        <w:rPr>
          <w:szCs w:val="24"/>
        </w:rPr>
        <w:t xml:space="preserve">da bude následne využitá na vykurovanie bazénu a budovy </w:t>
      </w:r>
      <w:r w:rsidR="00A63ACD" w:rsidRPr="00BA1604">
        <w:rPr>
          <w:szCs w:val="24"/>
        </w:rPr>
        <w:t xml:space="preserve">mimo </w:t>
      </w:r>
      <w:r w:rsidR="00A63ACD">
        <w:rPr>
          <w:szCs w:val="24"/>
        </w:rPr>
        <w:t>prevádzk</w:t>
      </w:r>
      <w:r w:rsidR="00A13704">
        <w:rPr>
          <w:szCs w:val="24"/>
        </w:rPr>
        <w:t>u</w:t>
      </w:r>
      <w:r w:rsidR="00A63ACD">
        <w:rPr>
          <w:szCs w:val="24"/>
        </w:rPr>
        <w:t xml:space="preserve"> Čpavok 4.</w:t>
      </w:r>
    </w:p>
    <w:p w:rsidR="006A0FC6" w:rsidRPr="00A80F3E" w:rsidRDefault="006A0FC6" w:rsidP="008F494A">
      <w:pPr>
        <w:rPr>
          <w:szCs w:val="24"/>
        </w:rPr>
      </w:pPr>
    </w:p>
    <w:p w:rsidR="008F494A" w:rsidRPr="009C7596" w:rsidRDefault="008F494A" w:rsidP="008F494A">
      <w:pPr>
        <w:rPr>
          <w:b/>
          <w:i/>
          <w:szCs w:val="24"/>
        </w:rPr>
      </w:pPr>
      <w:r w:rsidRPr="009C7596">
        <w:rPr>
          <w:b/>
          <w:i/>
          <w:szCs w:val="24"/>
        </w:rPr>
        <w:t>K.2</w:t>
      </w:r>
    </w:p>
    <w:p w:rsidR="003963E9" w:rsidRDefault="00F61703" w:rsidP="008F494A">
      <w:pPr>
        <w:rPr>
          <w:b/>
          <w:i/>
          <w:szCs w:val="24"/>
        </w:rPr>
      </w:pPr>
      <w:r w:rsidRPr="00A80F3E">
        <w:rPr>
          <w:b/>
          <w:i/>
          <w:szCs w:val="24"/>
        </w:rPr>
        <w:t>Opatrenia na hospodárne využitie energie</w:t>
      </w:r>
    </w:p>
    <w:p w:rsidR="003963E9" w:rsidRDefault="00A63ACD" w:rsidP="003963E9">
      <w:pPr>
        <w:jc w:val="both"/>
        <w:rPr>
          <w:szCs w:val="24"/>
        </w:rPr>
      </w:pPr>
      <w:r>
        <w:rPr>
          <w:szCs w:val="24"/>
        </w:rPr>
        <w:t>Technológie, ktoré znížia celkovú spotrebu energie v prevádzke vylepšením jej účinnosti a strát:</w:t>
      </w:r>
    </w:p>
    <w:p w:rsidR="00A63ACD" w:rsidRDefault="00BA1604" w:rsidP="00A450B5">
      <w:pPr>
        <w:pStyle w:val="Odsekzoznamu"/>
        <w:numPr>
          <w:ilvl w:val="0"/>
          <w:numId w:val="17"/>
        </w:numPr>
        <w:jc w:val="both"/>
        <w:rPr>
          <w:szCs w:val="24"/>
        </w:rPr>
      </w:pPr>
      <w:r>
        <w:rPr>
          <w:szCs w:val="24"/>
        </w:rPr>
        <w:t>v</w:t>
      </w:r>
      <w:r w:rsidR="00A63ACD">
        <w:rPr>
          <w:szCs w:val="24"/>
        </w:rPr>
        <w:t xml:space="preserve">yužitie </w:t>
      </w:r>
      <w:proofErr w:type="spellStart"/>
      <w:r w:rsidR="00A63ACD">
        <w:rPr>
          <w:szCs w:val="24"/>
        </w:rPr>
        <w:t>stechiometrického</w:t>
      </w:r>
      <w:proofErr w:type="spellEnd"/>
      <w:r w:rsidR="00A63ACD">
        <w:rPr>
          <w:szCs w:val="24"/>
        </w:rPr>
        <w:t xml:space="preserve"> procesného vzduchu v sekundárnom </w:t>
      </w:r>
      <w:proofErr w:type="spellStart"/>
      <w:r w:rsidR="00A63ACD">
        <w:rPr>
          <w:szCs w:val="24"/>
        </w:rPr>
        <w:t>reforméri</w:t>
      </w:r>
      <w:proofErr w:type="spellEnd"/>
      <w:r w:rsidR="00A63ACD">
        <w:rPr>
          <w:szCs w:val="24"/>
        </w:rPr>
        <w:t xml:space="preserve"> (</w:t>
      </w:r>
      <w:proofErr w:type="spellStart"/>
      <w:r w:rsidR="00A63ACD">
        <w:rPr>
          <w:szCs w:val="24"/>
        </w:rPr>
        <w:t>stechiometrický</w:t>
      </w:r>
      <w:proofErr w:type="spellEnd"/>
      <w:r w:rsidR="00A63ACD">
        <w:rPr>
          <w:szCs w:val="24"/>
        </w:rPr>
        <w:t xml:space="preserve"> pomer H/N na vstupe reaktora syntézy); tým sa zníži objemový prietok cirkulácie v systéme a výkon kompresora</w:t>
      </w:r>
    </w:p>
    <w:p w:rsidR="00A63ACD" w:rsidRDefault="00BA1604" w:rsidP="00A450B5">
      <w:pPr>
        <w:pStyle w:val="Odsekzoznamu"/>
        <w:numPr>
          <w:ilvl w:val="0"/>
          <w:numId w:val="17"/>
        </w:numPr>
        <w:jc w:val="both"/>
        <w:rPr>
          <w:szCs w:val="24"/>
        </w:rPr>
      </w:pPr>
      <w:r>
        <w:rPr>
          <w:szCs w:val="24"/>
        </w:rPr>
        <w:t>v</w:t>
      </w:r>
      <w:r w:rsidR="00A63ACD">
        <w:rPr>
          <w:szCs w:val="24"/>
        </w:rPr>
        <w:t>ylepšený a nízkoenergetický proces odstránenia CO</w:t>
      </w:r>
      <w:r w:rsidR="00A63ACD">
        <w:rPr>
          <w:szCs w:val="24"/>
          <w:vertAlign w:val="subscript"/>
        </w:rPr>
        <w:t>2</w:t>
      </w:r>
      <w:r w:rsidR="00A63ACD">
        <w:rPr>
          <w:szCs w:val="24"/>
        </w:rPr>
        <w:t xml:space="preserve"> (popísaný v bode C.8 tejto žiadosti)</w:t>
      </w:r>
    </w:p>
    <w:p w:rsidR="00A63ACD" w:rsidRDefault="00BA1604" w:rsidP="00A450B5">
      <w:pPr>
        <w:pStyle w:val="Odsekzoznamu"/>
        <w:numPr>
          <w:ilvl w:val="0"/>
          <w:numId w:val="17"/>
        </w:numPr>
        <w:jc w:val="both"/>
        <w:rPr>
          <w:szCs w:val="24"/>
        </w:rPr>
      </w:pPr>
      <w:r>
        <w:rPr>
          <w:szCs w:val="24"/>
        </w:rPr>
        <w:t>n</w:t>
      </w:r>
      <w:r w:rsidR="00A63ACD">
        <w:rPr>
          <w:szCs w:val="24"/>
        </w:rPr>
        <w:t>ávrh plného radiálneho prietoku u konvertorov čpavku pre dosiahnutie nízkeho poklesu tlaku cirkulačného syntézneho plynu a vysokej konverzie vďaka možnosti využitia vysokoaktívneho katalyzátora</w:t>
      </w:r>
      <w:r>
        <w:rPr>
          <w:szCs w:val="24"/>
        </w:rPr>
        <w:t xml:space="preserve"> s malou veľkosťou zrna</w:t>
      </w:r>
      <w:r w:rsidR="007502B7">
        <w:rPr>
          <w:szCs w:val="24"/>
        </w:rPr>
        <w:t>; tým sa zníži výkon kompresora</w:t>
      </w:r>
    </w:p>
    <w:p w:rsidR="007502B7" w:rsidRDefault="00BA1604" w:rsidP="00A450B5">
      <w:pPr>
        <w:pStyle w:val="Odsekzoznamu"/>
        <w:numPr>
          <w:ilvl w:val="0"/>
          <w:numId w:val="17"/>
        </w:numPr>
        <w:jc w:val="both"/>
        <w:rPr>
          <w:szCs w:val="24"/>
        </w:rPr>
      </w:pPr>
      <w:r>
        <w:rPr>
          <w:szCs w:val="24"/>
        </w:rPr>
        <w:t>n</w:t>
      </w:r>
      <w:r w:rsidR="007502B7">
        <w:rPr>
          <w:szCs w:val="24"/>
        </w:rPr>
        <w:t>epriame chladenie reaktora syntézy čpavku predohrevom nástreku do reaktora</w:t>
      </w:r>
    </w:p>
    <w:p w:rsidR="007502B7" w:rsidRDefault="00BA1604" w:rsidP="00A450B5">
      <w:pPr>
        <w:pStyle w:val="Odsekzoznamu"/>
        <w:numPr>
          <w:ilvl w:val="0"/>
          <w:numId w:val="17"/>
        </w:numPr>
        <w:jc w:val="both"/>
        <w:rPr>
          <w:szCs w:val="24"/>
        </w:rPr>
      </w:pPr>
      <w:r>
        <w:rPr>
          <w:szCs w:val="24"/>
        </w:rPr>
        <w:t>m</w:t>
      </w:r>
      <w:r w:rsidR="007502B7">
        <w:rPr>
          <w:szCs w:val="24"/>
        </w:rPr>
        <w:t>inimalizácia zníženia tlaku pary bez použitia parnej energie; zníženie tlaku pary je realizované hlavne odberom pary z turbín namiesto využívania redukčných staníc tlaku</w:t>
      </w:r>
    </w:p>
    <w:p w:rsidR="007502B7" w:rsidRDefault="00BA1604" w:rsidP="00A450B5">
      <w:pPr>
        <w:pStyle w:val="Odsekzoznamu"/>
        <w:numPr>
          <w:ilvl w:val="0"/>
          <w:numId w:val="17"/>
        </w:numPr>
        <w:jc w:val="both"/>
        <w:rPr>
          <w:szCs w:val="24"/>
        </w:rPr>
      </w:pPr>
      <w:r>
        <w:rPr>
          <w:szCs w:val="24"/>
        </w:rPr>
        <w:t>n</w:t>
      </w:r>
      <w:r w:rsidR="007502B7">
        <w:rPr>
          <w:szCs w:val="24"/>
        </w:rPr>
        <w:t>ávrh celkového systému pary za účelom minimalizácie tvorby nadbytočnej pary k odvetraniu alebo odvedeniu</w:t>
      </w:r>
    </w:p>
    <w:p w:rsidR="007502B7" w:rsidRDefault="00BA1604" w:rsidP="00A450B5">
      <w:pPr>
        <w:pStyle w:val="Odsekzoznamu"/>
        <w:numPr>
          <w:ilvl w:val="0"/>
          <w:numId w:val="17"/>
        </w:numPr>
        <w:jc w:val="both"/>
        <w:rPr>
          <w:szCs w:val="24"/>
        </w:rPr>
      </w:pPr>
      <w:r>
        <w:rPr>
          <w:szCs w:val="24"/>
        </w:rPr>
        <w:t>i</w:t>
      </w:r>
      <w:r w:rsidR="007502B7">
        <w:rPr>
          <w:szCs w:val="24"/>
        </w:rPr>
        <w:t>mplementácia špičkového procesného riadiaceho systému pre optimalizáciu on-line prevádzky</w:t>
      </w:r>
    </w:p>
    <w:p w:rsidR="007502B7" w:rsidRDefault="00BA1604" w:rsidP="00A450B5">
      <w:pPr>
        <w:pStyle w:val="Odsekzoznamu"/>
        <w:numPr>
          <w:ilvl w:val="0"/>
          <w:numId w:val="17"/>
        </w:numPr>
        <w:jc w:val="both"/>
        <w:rPr>
          <w:szCs w:val="24"/>
        </w:rPr>
      </w:pPr>
      <w:r>
        <w:rPr>
          <w:szCs w:val="24"/>
        </w:rPr>
        <w:lastRenderedPageBreak/>
        <w:t>z</w:t>
      </w:r>
      <w:r w:rsidR="007502B7">
        <w:rPr>
          <w:szCs w:val="24"/>
        </w:rPr>
        <w:t>dokonalený systém riadenia a využitie vysoko potenciálnej tepelnej energie vo väzbe na</w:t>
      </w:r>
      <w:r>
        <w:rPr>
          <w:szCs w:val="24"/>
        </w:rPr>
        <w:t> </w:t>
      </w:r>
      <w:r w:rsidR="007502B7">
        <w:rPr>
          <w:szCs w:val="24"/>
        </w:rPr>
        <w:t>využitie vysokotlakovej pary</w:t>
      </w:r>
      <w:r>
        <w:rPr>
          <w:szCs w:val="24"/>
        </w:rPr>
        <w:t>;</w:t>
      </w:r>
      <w:r w:rsidR="007502B7">
        <w:rPr>
          <w:szCs w:val="24"/>
        </w:rPr>
        <w:t xml:space="preserve"> </w:t>
      </w:r>
      <w:r>
        <w:rPr>
          <w:szCs w:val="24"/>
        </w:rPr>
        <w:t>v</w:t>
      </w:r>
      <w:r w:rsidR="007502B7">
        <w:rPr>
          <w:szCs w:val="24"/>
        </w:rPr>
        <w:t> skutočnosti bude vyprodukovaná vysokotlaková para využívaná hlavne na pohon hlavných kompresorov prevádzky</w:t>
      </w:r>
    </w:p>
    <w:p w:rsidR="007502B7" w:rsidRDefault="00BA1604" w:rsidP="00A450B5">
      <w:pPr>
        <w:pStyle w:val="Odsekzoznamu"/>
        <w:numPr>
          <w:ilvl w:val="0"/>
          <w:numId w:val="17"/>
        </w:numPr>
        <w:jc w:val="both"/>
        <w:rPr>
          <w:szCs w:val="24"/>
        </w:rPr>
      </w:pPr>
      <w:r>
        <w:rPr>
          <w:szCs w:val="24"/>
        </w:rPr>
        <w:t>i</w:t>
      </w:r>
      <w:r w:rsidR="007502B7">
        <w:rPr>
          <w:szCs w:val="24"/>
        </w:rPr>
        <w:t>mplementácia jednotky výroby vodíka, ktorá vedie k zvýšeniu účinnosti procesu výroby čpavku</w:t>
      </w:r>
    </w:p>
    <w:p w:rsidR="007502B7" w:rsidRDefault="007502B7" w:rsidP="007502B7">
      <w:pPr>
        <w:jc w:val="both"/>
        <w:rPr>
          <w:szCs w:val="24"/>
        </w:rPr>
      </w:pPr>
    </w:p>
    <w:p w:rsidR="007502B7" w:rsidRDefault="00A30692" w:rsidP="007502B7">
      <w:pPr>
        <w:jc w:val="both"/>
        <w:rPr>
          <w:szCs w:val="24"/>
        </w:rPr>
      </w:pPr>
      <w:r>
        <w:rPr>
          <w:szCs w:val="24"/>
        </w:rPr>
        <w:t>V nasledovnej tabuľke je uvedená č</w:t>
      </w:r>
      <w:r w:rsidR="007502B7">
        <w:rPr>
          <w:szCs w:val="24"/>
        </w:rPr>
        <w:t xml:space="preserve">istá spotreba energie celej </w:t>
      </w:r>
      <w:r>
        <w:rPr>
          <w:szCs w:val="24"/>
        </w:rPr>
        <w:t>takto navrhnutej jednotky na výrobu čpavku a porovnaná s hodnotami uvažovanými v IPPC Európskej komisie (IPPC pre BAT o výrobe veľkoobjemových anorganických látok, august 2007):</w:t>
      </w:r>
    </w:p>
    <w:p w:rsidR="00A30692" w:rsidRDefault="00A30692" w:rsidP="007502B7">
      <w:pPr>
        <w:jc w:val="both"/>
        <w:rPr>
          <w:szCs w:val="24"/>
        </w:rPr>
      </w:pPr>
    </w:p>
    <w:tbl>
      <w:tblPr>
        <w:tblStyle w:val="Mriekatabuky"/>
        <w:tblW w:w="0" w:type="auto"/>
        <w:tblLook w:val="04A0" w:firstRow="1" w:lastRow="0" w:firstColumn="1" w:lastColumn="0" w:noHBand="0" w:noVBand="1"/>
      </w:tblPr>
      <w:tblGrid>
        <w:gridCol w:w="2972"/>
        <w:gridCol w:w="1843"/>
        <w:gridCol w:w="2193"/>
        <w:gridCol w:w="2337"/>
      </w:tblGrid>
      <w:tr w:rsidR="00A30692" w:rsidRPr="00A30692" w:rsidTr="000C3D6F">
        <w:tc>
          <w:tcPr>
            <w:tcW w:w="2972" w:type="dxa"/>
            <w:tcBorders>
              <w:bottom w:val="double" w:sz="4" w:space="0" w:color="auto"/>
            </w:tcBorders>
            <w:vAlign w:val="center"/>
          </w:tcPr>
          <w:p w:rsidR="00A30692" w:rsidRPr="00A30692" w:rsidRDefault="00A30692" w:rsidP="000C3D6F">
            <w:pPr>
              <w:jc w:val="center"/>
              <w:rPr>
                <w:sz w:val="20"/>
              </w:rPr>
            </w:pPr>
          </w:p>
        </w:tc>
        <w:tc>
          <w:tcPr>
            <w:tcW w:w="1843" w:type="dxa"/>
            <w:tcBorders>
              <w:bottom w:val="double" w:sz="4" w:space="0" w:color="auto"/>
            </w:tcBorders>
            <w:vAlign w:val="center"/>
          </w:tcPr>
          <w:p w:rsidR="00A30692" w:rsidRPr="00A30692" w:rsidRDefault="00A30692" w:rsidP="000C3D6F">
            <w:pPr>
              <w:jc w:val="center"/>
              <w:rPr>
                <w:sz w:val="20"/>
              </w:rPr>
            </w:pPr>
            <w:r>
              <w:rPr>
                <w:sz w:val="20"/>
              </w:rPr>
              <w:t>jednotka Duslo</w:t>
            </w:r>
          </w:p>
        </w:tc>
        <w:tc>
          <w:tcPr>
            <w:tcW w:w="2193" w:type="dxa"/>
            <w:tcBorders>
              <w:bottom w:val="double" w:sz="4" w:space="0" w:color="auto"/>
            </w:tcBorders>
            <w:vAlign w:val="center"/>
          </w:tcPr>
          <w:p w:rsidR="00A30692" w:rsidRPr="00A30692" w:rsidRDefault="00A30692" w:rsidP="000C3D6F">
            <w:pPr>
              <w:jc w:val="center"/>
              <w:rPr>
                <w:sz w:val="20"/>
              </w:rPr>
            </w:pPr>
            <w:r>
              <w:rPr>
                <w:sz w:val="20"/>
              </w:rPr>
              <w:t>konvenčné jednotky parného reformingu</w:t>
            </w:r>
          </w:p>
        </w:tc>
        <w:tc>
          <w:tcPr>
            <w:tcW w:w="2337" w:type="dxa"/>
            <w:tcBorders>
              <w:bottom w:val="double" w:sz="4" w:space="0" w:color="auto"/>
            </w:tcBorders>
            <w:vAlign w:val="center"/>
          </w:tcPr>
          <w:p w:rsidR="00A30692" w:rsidRPr="00A30692" w:rsidRDefault="00A30692" w:rsidP="000C3D6F">
            <w:pPr>
              <w:jc w:val="center"/>
              <w:rPr>
                <w:sz w:val="20"/>
              </w:rPr>
            </w:pPr>
            <w:r>
              <w:rPr>
                <w:sz w:val="20"/>
              </w:rPr>
              <w:t>zdokonalené konvenčné procesy (s využitím BAT)</w:t>
            </w:r>
          </w:p>
        </w:tc>
      </w:tr>
      <w:tr w:rsidR="00A30692" w:rsidRPr="00A30692" w:rsidTr="000C3D6F">
        <w:tc>
          <w:tcPr>
            <w:tcW w:w="2972" w:type="dxa"/>
            <w:tcBorders>
              <w:top w:val="double" w:sz="4" w:space="0" w:color="auto"/>
            </w:tcBorders>
          </w:tcPr>
          <w:p w:rsidR="00A30692" w:rsidRPr="00A30692" w:rsidRDefault="00A30692" w:rsidP="00A30692">
            <w:pPr>
              <w:jc w:val="both"/>
              <w:rPr>
                <w:sz w:val="20"/>
              </w:rPr>
            </w:pPr>
            <w:r>
              <w:rPr>
                <w:sz w:val="20"/>
              </w:rPr>
              <w:t>čistá spotreba energie [GJ</w:t>
            </w:r>
            <w:r w:rsidR="000C3D6F">
              <w:rPr>
                <w:sz w:val="20"/>
              </w:rPr>
              <w:t xml:space="preserve"> </w:t>
            </w:r>
            <w:r>
              <w:rPr>
                <w:sz w:val="20"/>
              </w:rPr>
              <w:t>/</w:t>
            </w:r>
            <w:r w:rsidR="000C3D6F">
              <w:rPr>
                <w:sz w:val="20"/>
              </w:rPr>
              <w:t xml:space="preserve"> </w:t>
            </w:r>
            <w:r>
              <w:rPr>
                <w:sz w:val="20"/>
              </w:rPr>
              <w:t>t NH</w:t>
            </w:r>
            <w:r>
              <w:rPr>
                <w:sz w:val="20"/>
                <w:vertAlign w:val="subscript"/>
              </w:rPr>
              <w:t>3</w:t>
            </w:r>
            <w:r>
              <w:rPr>
                <w:sz w:val="20"/>
              </w:rPr>
              <w:t>]</w:t>
            </w:r>
          </w:p>
        </w:tc>
        <w:tc>
          <w:tcPr>
            <w:tcW w:w="1843" w:type="dxa"/>
            <w:tcBorders>
              <w:top w:val="double" w:sz="4" w:space="0" w:color="auto"/>
            </w:tcBorders>
          </w:tcPr>
          <w:p w:rsidR="00A30692" w:rsidRPr="00A30692" w:rsidRDefault="00A30692" w:rsidP="00A30692">
            <w:pPr>
              <w:jc w:val="center"/>
              <w:rPr>
                <w:sz w:val="20"/>
              </w:rPr>
            </w:pPr>
            <w:r>
              <w:rPr>
                <w:sz w:val="20"/>
              </w:rPr>
              <w:t>29 max.</w:t>
            </w:r>
          </w:p>
        </w:tc>
        <w:tc>
          <w:tcPr>
            <w:tcW w:w="2193" w:type="dxa"/>
            <w:tcBorders>
              <w:top w:val="double" w:sz="4" w:space="0" w:color="auto"/>
            </w:tcBorders>
          </w:tcPr>
          <w:p w:rsidR="00A30692" w:rsidRPr="00A30692" w:rsidRDefault="00A30692" w:rsidP="00A30692">
            <w:pPr>
              <w:jc w:val="center"/>
              <w:rPr>
                <w:sz w:val="20"/>
              </w:rPr>
            </w:pPr>
            <w:r>
              <w:rPr>
                <w:sz w:val="20"/>
              </w:rPr>
              <w:t>29,3 – 32,7</w:t>
            </w:r>
          </w:p>
        </w:tc>
        <w:tc>
          <w:tcPr>
            <w:tcW w:w="2337" w:type="dxa"/>
            <w:tcBorders>
              <w:top w:val="double" w:sz="4" w:space="0" w:color="auto"/>
            </w:tcBorders>
          </w:tcPr>
          <w:p w:rsidR="00A30692" w:rsidRPr="00A30692" w:rsidRDefault="00A30692" w:rsidP="00A30692">
            <w:pPr>
              <w:jc w:val="center"/>
              <w:rPr>
                <w:sz w:val="20"/>
              </w:rPr>
            </w:pPr>
            <w:r>
              <w:rPr>
                <w:sz w:val="20"/>
              </w:rPr>
              <w:t>29,2</w:t>
            </w:r>
          </w:p>
        </w:tc>
      </w:tr>
    </w:tbl>
    <w:p w:rsidR="00AB08A8" w:rsidRPr="00A30692" w:rsidRDefault="007502B7" w:rsidP="00A30692">
      <w:pPr>
        <w:jc w:val="both"/>
        <w:rPr>
          <w:szCs w:val="24"/>
        </w:rPr>
      </w:pPr>
      <w:r w:rsidRPr="007502B7">
        <w:rPr>
          <w:szCs w:val="24"/>
        </w:rPr>
        <w:t xml:space="preserve"> </w:t>
      </w:r>
    </w:p>
    <w:p w:rsidR="008F494A" w:rsidRPr="009C7596" w:rsidRDefault="008F494A" w:rsidP="008F494A">
      <w:pPr>
        <w:rPr>
          <w:b/>
          <w:i/>
          <w:szCs w:val="24"/>
        </w:rPr>
      </w:pPr>
      <w:r w:rsidRPr="009C7596">
        <w:rPr>
          <w:b/>
          <w:i/>
          <w:szCs w:val="24"/>
        </w:rPr>
        <w:t>K.3</w:t>
      </w:r>
    </w:p>
    <w:p w:rsidR="00F61703" w:rsidRDefault="00F61703" w:rsidP="008F494A">
      <w:pPr>
        <w:rPr>
          <w:b/>
          <w:i/>
          <w:szCs w:val="24"/>
        </w:rPr>
      </w:pPr>
      <w:r w:rsidRPr="00A80F3E">
        <w:rPr>
          <w:b/>
          <w:i/>
          <w:szCs w:val="24"/>
        </w:rPr>
        <w:t xml:space="preserve">Opatrenia na predchádzanie haváriám a obmedzovanie ich prípadných následkov </w:t>
      </w:r>
      <w:r w:rsidR="00DE329D" w:rsidRPr="00A80F3E">
        <w:rPr>
          <w:b/>
          <w:i/>
          <w:szCs w:val="24"/>
        </w:rPr>
        <w:t>– pripravované alebo uvažované zmeny a zlepšenia voči súčasnému stavu.</w:t>
      </w:r>
    </w:p>
    <w:p w:rsidR="00A8506B" w:rsidRDefault="00A8506B" w:rsidP="008F494A">
      <w:pPr>
        <w:rPr>
          <w:b/>
          <w:i/>
          <w:szCs w:val="24"/>
        </w:rPr>
      </w:pPr>
    </w:p>
    <w:p w:rsidR="00A8506B" w:rsidRDefault="00A8506B" w:rsidP="00A8506B">
      <w:pPr>
        <w:jc w:val="both"/>
        <w:rPr>
          <w:szCs w:val="24"/>
        </w:rPr>
      </w:pPr>
      <w:r>
        <w:rPr>
          <w:szCs w:val="24"/>
        </w:rPr>
        <w:t>Vykonané budú nasledovné opatrenia:</w:t>
      </w:r>
    </w:p>
    <w:p w:rsidR="00A8506B" w:rsidRPr="00A8506B" w:rsidRDefault="00A8506B" w:rsidP="00A450B5">
      <w:pPr>
        <w:pStyle w:val="Odsekzoznamu"/>
        <w:numPr>
          <w:ilvl w:val="0"/>
          <w:numId w:val="69"/>
        </w:numPr>
        <w:ind w:left="426" w:hanging="284"/>
        <w:jc w:val="both"/>
        <w:rPr>
          <w:sz w:val="22"/>
        </w:rPr>
      </w:pPr>
      <w:r>
        <w:t>detekcia toxických plynov (CO, NH</w:t>
      </w:r>
      <w:r w:rsidRPr="00A8506B">
        <w:rPr>
          <w:sz w:val="16"/>
          <w:szCs w:val="16"/>
        </w:rPr>
        <w:t>3</w:t>
      </w:r>
      <w:r>
        <w:t>), varovanie zamestnancov – sirény, majáky</w:t>
      </w:r>
    </w:p>
    <w:p w:rsidR="00A8506B" w:rsidRDefault="00A8506B" w:rsidP="00A450B5">
      <w:pPr>
        <w:pStyle w:val="Odsekzoznamu"/>
        <w:numPr>
          <w:ilvl w:val="0"/>
          <w:numId w:val="69"/>
        </w:numPr>
        <w:ind w:left="426" w:hanging="284"/>
        <w:jc w:val="both"/>
      </w:pPr>
      <w:r>
        <w:t>detekcia horľavých plynov (špeciálne H</w:t>
      </w:r>
      <w:r w:rsidRPr="00A8506B">
        <w:rPr>
          <w:sz w:val="16"/>
          <w:szCs w:val="16"/>
        </w:rPr>
        <w:t>2</w:t>
      </w:r>
      <w:r>
        <w:t>), varovanie zamestnancov – sirény majáky</w:t>
      </w:r>
    </w:p>
    <w:p w:rsidR="00A8506B" w:rsidRDefault="00A8506B" w:rsidP="00A450B5">
      <w:pPr>
        <w:pStyle w:val="Odsekzoznamu"/>
        <w:numPr>
          <w:ilvl w:val="0"/>
          <w:numId w:val="69"/>
        </w:numPr>
        <w:ind w:left="426" w:hanging="284"/>
        <w:jc w:val="both"/>
      </w:pPr>
      <w:r>
        <w:t xml:space="preserve">detekcia vzniku požiaru </w:t>
      </w:r>
      <w:proofErr w:type="spellStart"/>
      <w:r>
        <w:t>teplocitlivými</w:t>
      </w:r>
      <w:proofErr w:type="spellEnd"/>
      <w:r>
        <w:t xml:space="preserve"> káblami</w:t>
      </w:r>
    </w:p>
    <w:p w:rsidR="00A8506B" w:rsidRDefault="00A8506B" w:rsidP="00A450B5">
      <w:pPr>
        <w:pStyle w:val="Odsekzoznamu"/>
        <w:numPr>
          <w:ilvl w:val="0"/>
          <w:numId w:val="69"/>
        </w:numPr>
        <w:ind w:left="426" w:hanging="284"/>
        <w:jc w:val="both"/>
      </w:pPr>
      <w:r>
        <w:t>hydrantový systém so štyrmi osadenými ručne ovládanými monitormi (vodné a penové)</w:t>
      </w:r>
    </w:p>
    <w:p w:rsidR="00A8506B" w:rsidRDefault="00A8506B" w:rsidP="00A450B5">
      <w:pPr>
        <w:pStyle w:val="Odsekzoznamu"/>
        <w:numPr>
          <w:ilvl w:val="0"/>
          <w:numId w:val="69"/>
        </w:numPr>
        <w:ind w:left="426" w:hanging="284"/>
        <w:jc w:val="both"/>
      </w:pPr>
      <w:r>
        <w:t>stabilné hasiace zariadenie plynové (</w:t>
      </w:r>
      <w:proofErr w:type="spellStart"/>
      <w:r>
        <w:t>velín</w:t>
      </w:r>
      <w:proofErr w:type="spellEnd"/>
      <w:r>
        <w:t>)</w:t>
      </w:r>
    </w:p>
    <w:p w:rsidR="00A8506B" w:rsidRDefault="00A8506B" w:rsidP="00A450B5">
      <w:pPr>
        <w:pStyle w:val="Odsekzoznamu"/>
        <w:numPr>
          <w:ilvl w:val="0"/>
          <w:numId w:val="69"/>
        </w:numPr>
        <w:ind w:left="426" w:hanging="284"/>
        <w:jc w:val="both"/>
      </w:pPr>
      <w:proofErr w:type="spellStart"/>
      <w:r>
        <w:t>skrápacie</w:t>
      </w:r>
      <w:proofErr w:type="spellEnd"/>
      <w:r>
        <w:t xml:space="preserve"> zariadenie na elimináciu úniku plynného čpavku</w:t>
      </w:r>
    </w:p>
    <w:p w:rsidR="00A8506B" w:rsidRDefault="00A8506B" w:rsidP="00A450B5">
      <w:pPr>
        <w:pStyle w:val="Odsekzoznamu"/>
        <w:numPr>
          <w:ilvl w:val="0"/>
          <w:numId w:val="69"/>
        </w:numPr>
        <w:ind w:left="426" w:hanging="284"/>
        <w:jc w:val="both"/>
      </w:pPr>
      <w:r>
        <w:t>elektrická požiarna signalizácia (EPS) – systém samočinných a manuálnych hlásičov</w:t>
      </w:r>
    </w:p>
    <w:p w:rsidR="00A8506B" w:rsidRDefault="00A8506B" w:rsidP="00A450B5">
      <w:pPr>
        <w:pStyle w:val="Odsekzoznamu"/>
        <w:numPr>
          <w:ilvl w:val="0"/>
          <w:numId w:val="69"/>
        </w:numPr>
        <w:ind w:left="426" w:hanging="284"/>
        <w:jc w:val="both"/>
      </w:pPr>
      <w:r>
        <w:t xml:space="preserve">budova </w:t>
      </w:r>
      <w:proofErr w:type="spellStart"/>
      <w:r>
        <w:t>velínu</w:t>
      </w:r>
      <w:proofErr w:type="spellEnd"/>
      <w:r>
        <w:t xml:space="preserve"> – </w:t>
      </w:r>
      <w:proofErr w:type="spellStart"/>
      <w:r>
        <w:t>zodolnenie</w:t>
      </w:r>
      <w:proofErr w:type="spellEnd"/>
      <w:r>
        <w:t xml:space="preserve"> proti výbuchu</w:t>
      </w:r>
    </w:p>
    <w:p w:rsidR="00A8506B" w:rsidRDefault="00A8506B" w:rsidP="00A450B5">
      <w:pPr>
        <w:pStyle w:val="Odsekzoznamu"/>
        <w:numPr>
          <w:ilvl w:val="0"/>
          <w:numId w:val="69"/>
        </w:numPr>
        <w:ind w:left="426" w:hanging="284"/>
        <w:jc w:val="both"/>
      </w:pPr>
      <w:r>
        <w:t>systém dvoch poľných horákov na havarijné spaľovanie únikov</w:t>
      </w:r>
    </w:p>
    <w:p w:rsidR="00A8506B" w:rsidRDefault="00A8506B" w:rsidP="00A450B5">
      <w:pPr>
        <w:pStyle w:val="Odsekzoznamu"/>
        <w:numPr>
          <w:ilvl w:val="0"/>
          <w:numId w:val="69"/>
        </w:numPr>
        <w:ind w:left="426" w:hanging="284"/>
        <w:jc w:val="both"/>
      </w:pPr>
      <w:r>
        <w:t>Závodný hasičský útvar (ZHÚ)</w:t>
      </w:r>
    </w:p>
    <w:p w:rsidR="00A8506B" w:rsidRDefault="00A8506B" w:rsidP="00A450B5">
      <w:pPr>
        <w:pStyle w:val="Odsekzoznamu"/>
        <w:numPr>
          <w:ilvl w:val="0"/>
          <w:numId w:val="69"/>
        </w:numPr>
        <w:ind w:left="426" w:hanging="284"/>
        <w:jc w:val="both"/>
      </w:pPr>
      <w:r>
        <w:t>systém oddelenia častí prevádzky sekčnými uzatváracími armatúrami na izolovanie možnej havárie</w:t>
      </w:r>
    </w:p>
    <w:p w:rsidR="00A8506B" w:rsidRDefault="00A8506B" w:rsidP="00A450B5">
      <w:pPr>
        <w:pStyle w:val="Odsekzoznamu"/>
        <w:numPr>
          <w:ilvl w:val="0"/>
          <w:numId w:val="69"/>
        </w:numPr>
        <w:ind w:left="426" w:hanging="284"/>
        <w:jc w:val="both"/>
      </w:pPr>
      <w:r>
        <w:t xml:space="preserve">prepojenie </w:t>
      </w:r>
      <w:proofErr w:type="spellStart"/>
      <w:r>
        <w:t>velínu</w:t>
      </w:r>
      <w:proofErr w:type="spellEnd"/>
      <w:r>
        <w:t xml:space="preserve"> s Oddelením dispečingu a ZHÚ</w:t>
      </w:r>
    </w:p>
    <w:p w:rsidR="00A8506B" w:rsidRDefault="00A8506B" w:rsidP="00A450B5">
      <w:pPr>
        <w:pStyle w:val="Odsekzoznamu"/>
        <w:numPr>
          <w:ilvl w:val="0"/>
          <w:numId w:val="69"/>
        </w:numPr>
        <w:ind w:left="426" w:hanging="284"/>
        <w:jc w:val="both"/>
      </w:pPr>
      <w:r>
        <w:t>začlenenie prevádzky do autonómneho systému varovania a vyrozumenia obyvateľstva (</w:t>
      </w:r>
      <w:proofErr w:type="spellStart"/>
      <w:r>
        <w:t>AUSVaVO</w:t>
      </w:r>
      <w:proofErr w:type="spellEnd"/>
      <w:r>
        <w:t>)</w:t>
      </w:r>
    </w:p>
    <w:p w:rsidR="00A8506B" w:rsidRDefault="00A8506B" w:rsidP="00A450B5">
      <w:pPr>
        <w:pStyle w:val="Odsekzoznamu"/>
        <w:numPr>
          <w:ilvl w:val="0"/>
          <w:numId w:val="69"/>
        </w:numPr>
        <w:ind w:left="426" w:hanging="284"/>
        <w:jc w:val="both"/>
      </w:pPr>
      <w:r>
        <w:t>systém periodických kontrol všetkých typov VTZ</w:t>
      </w:r>
    </w:p>
    <w:p w:rsidR="00A8506B" w:rsidRPr="00A80F3E" w:rsidRDefault="00A8506B" w:rsidP="008F494A">
      <w:pPr>
        <w:rPr>
          <w:b/>
          <w:i/>
          <w:szCs w:val="24"/>
        </w:rPr>
      </w:pPr>
    </w:p>
    <w:p w:rsidR="000A0E32" w:rsidRDefault="000A0E32" w:rsidP="0043706A">
      <w:pPr>
        <w:jc w:val="both"/>
        <w:rPr>
          <w:szCs w:val="24"/>
        </w:rPr>
      </w:pPr>
      <w:r>
        <w:rPr>
          <w:szCs w:val="24"/>
        </w:rPr>
        <w:t>Súčasťou samotných strojnotechnologických zariadení sú technické ochranné riešenia. Súčasťou vybaveni</w:t>
      </w:r>
      <w:r w:rsidR="007E1908">
        <w:rPr>
          <w:szCs w:val="24"/>
        </w:rPr>
        <w:t>a</w:t>
      </w:r>
      <w:r>
        <w:rPr>
          <w:szCs w:val="24"/>
        </w:rPr>
        <w:t xml:space="preserve"> zariadení na výrobu čpavku budú ochranné prvky aktívneho zabezpečenia, napr. ochrana pred požiarom, napojenie na centrálny automatický riadiaci systém, automatické prevádzkové ochrany s blokovaním chodu zariadení, signalizačné zariadenia, smernice a predpisy s pokynmi na vykonávanie bezpečnej práce a manipulácie so zariadeniami aj s chemickými látkami a ochranné prvky pasívnej zabezpečovacej techniky, napr. záchytné nádrže, technická kontrola zariadení ako prevencia pred vznikom havarijných situácií.</w:t>
      </w:r>
    </w:p>
    <w:p w:rsidR="004B5161" w:rsidRDefault="000A0E32" w:rsidP="0043706A">
      <w:pPr>
        <w:jc w:val="both"/>
        <w:rPr>
          <w:szCs w:val="24"/>
        </w:rPr>
      </w:pPr>
      <w:r>
        <w:rPr>
          <w:szCs w:val="24"/>
        </w:rPr>
        <w:t>Preventívne spôsoby pasívnej a aktívnej bezpečnosti budú vopred trvalo zabezpečené predovšetkým tým, že navrhované zariadenia budú konštruované tak, aby boli stabilné, nepriepustné, odolné a stále voči mechanickým, tepelným, chemickým, biologickým a poveternostným vplyvom. Tieto požiadavky budú zabezpečené zvoleným strojným a materiálovým riešením a tiež prostredníctvom stavebného riešenia.</w:t>
      </w:r>
    </w:p>
    <w:p w:rsidR="002A7536" w:rsidRDefault="004B5161" w:rsidP="0043706A">
      <w:pPr>
        <w:jc w:val="both"/>
        <w:rPr>
          <w:szCs w:val="24"/>
        </w:rPr>
      </w:pPr>
      <w:r>
        <w:rPr>
          <w:szCs w:val="24"/>
        </w:rPr>
        <w:t xml:space="preserve">Vzhľadom na vysokú automatizáciu riadenia a kontroly navrhovaného procesu nie je pravdepodobný výskyt </w:t>
      </w:r>
      <w:proofErr w:type="spellStart"/>
      <w:r>
        <w:rPr>
          <w:szCs w:val="24"/>
        </w:rPr>
        <w:t>psychosociálneho</w:t>
      </w:r>
      <w:proofErr w:type="spellEnd"/>
      <w:r>
        <w:rPr>
          <w:szCs w:val="24"/>
        </w:rPr>
        <w:t xml:space="preserve"> nebezpečenstva ako dôsledku časovej tiesne a/alebo zlej organizácie práce. Štandardné prevádzkové stavy spolu s dôsledným dodržaním pracovnej disciplíny a opatrení na zaistenie bezpečnosti práce, ktoré budú súčasťou prevádzkového poriadku, by mali zabrániť vzniku závažných prevádzkových nehôd a havárií. Opačné stavy môžu nastať </w:t>
      </w:r>
      <w:r>
        <w:rPr>
          <w:szCs w:val="24"/>
        </w:rPr>
        <w:lastRenderedPageBreak/>
        <w:t xml:space="preserve">hlavne v prípade zlyhania zariadení, </w:t>
      </w:r>
      <w:proofErr w:type="spellStart"/>
      <w:r>
        <w:rPr>
          <w:szCs w:val="24"/>
        </w:rPr>
        <w:t>t.j</w:t>
      </w:r>
      <w:proofErr w:type="spellEnd"/>
      <w:r>
        <w:rPr>
          <w:szCs w:val="24"/>
        </w:rPr>
        <w:t xml:space="preserve">. v havarijných situáciách ako dôsledok skrytých kazov materiálov prípadne zlyhaním ľudského faktora. </w:t>
      </w:r>
      <w:r w:rsidR="000A0E32">
        <w:rPr>
          <w:szCs w:val="24"/>
        </w:rPr>
        <w:t xml:space="preserve"> </w:t>
      </w:r>
    </w:p>
    <w:p w:rsidR="002A7536" w:rsidRDefault="002A7536" w:rsidP="0043706A">
      <w:pPr>
        <w:jc w:val="both"/>
        <w:rPr>
          <w:szCs w:val="24"/>
        </w:rPr>
      </w:pPr>
    </w:p>
    <w:p w:rsidR="00573F04" w:rsidRDefault="00573F04" w:rsidP="0043706A">
      <w:pPr>
        <w:jc w:val="both"/>
        <w:rPr>
          <w:szCs w:val="24"/>
        </w:rPr>
      </w:pPr>
      <w:r>
        <w:rPr>
          <w:szCs w:val="24"/>
        </w:rPr>
        <w:t xml:space="preserve">Prevádzkovateľ vypracuje bezpečnostné predpisy a prevádzkový poriadok súvisiaci s kontrolou, údržbou, servisnou činnosťou a drobnými opravami v priestoroch s nebezpečenstvom výbuchu. Ich súčasťou budú aj opatrenia ako predchádzať havarijným stavom a riešenia havarijných situácií. Prevádzkovateľ zabezpečí pravidelnú kontrolu ich dodržiavania. </w:t>
      </w:r>
    </w:p>
    <w:p w:rsidR="00A30692" w:rsidRDefault="00573F04" w:rsidP="0043706A">
      <w:pPr>
        <w:jc w:val="both"/>
        <w:rPr>
          <w:szCs w:val="24"/>
        </w:rPr>
      </w:pPr>
      <w:r>
        <w:rPr>
          <w:szCs w:val="24"/>
        </w:rPr>
        <w:t xml:space="preserve">Vypracované budú aj ďalšie riadiace dokumenty, </w:t>
      </w:r>
      <w:r w:rsidR="00920891">
        <w:rPr>
          <w:szCs w:val="24"/>
        </w:rPr>
        <w:t>napr.</w:t>
      </w:r>
      <w:r>
        <w:rPr>
          <w:szCs w:val="24"/>
        </w:rPr>
        <w:t xml:space="preserve"> Trvalý technologický </w:t>
      </w:r>
      <w:proofErr w:type="spellStart"/>
      <w:r>
        <w:rPr>
          <w:szCs w:val="24"/>
        </w:rPr>
        <w:t>reglement</w:t>
      </w:r>
      <w:proofErr w:type="spellEnd"/>
      <w:r>
        <w:rPr>
          <w:szCs w:val="24"/>
        </w:rPr>
        <w:t>, Súbor technicko-prevádzkových parametrov a technicko-organizačných opatrení, Prevádzkový poriadok  pre zaobchádzanie s nebezpečnými chemickými faktormi, Havarijný plán</w:t>
      </w:r>
      <w:r w:rsidR="00184B21">
        <w:rPr>
          <w:szCs w:val="24"/>
        </w:rPr>
        <w:t>,</w:t>
      </w:r>
      <w:r w:rsidR="0037182F">
        <w:rPr>
          <w:szCs w:val="24"/>
        </w:rPr>
        <w:t xml:space="preserve"> </w:t>
      </w:r>
      <w:r w:rsidR="002F2CED">
        <w:rPr>
          <w:szCs w:val="24"/>
        </w:rPr>
        <w:t xml:space="preserve">Plán preventívnych opatrení na zamedzenie vzniku neovládateľného úniku znečisťujúcich látok do ŽP, </w:t>
      </w:r>
      <w:proofErr w:type="spellStart"/>
      <w:r w:rsidR="002F2CED">
        <w:rPr>
          <w:szCs w:val="24"/>
        </w:rPr>
        <w:t>t.j</w:t>
      </w:r>
      <w:proofErr w:type="spellEnd"/>
      <w:r w:rsidR="002F2CED">
        <w:rPr>
          <w:szCs w:val="24"/>
        </w:rPr>
        <w:t>. Havarijný plán pre prípady mimoriadneho zhoršenia vôd</w:t>
      </w:r>
      <w:r w:rsidR="00184B21">
        <w:rPr>
          <w:szCs w:val="24"/>
        </w:rPr>
        <w:t xml:space="preserve"> </w:t>
      </w:r>
      <w:r w:rsidR="0037182F">
        <w:rPr>
          <w:szCs w:val="24"/>
        </w:rPr>
        <w:t>a iné.</w:t>
      </w:r>
      <w:r>
        <w:rPr>
          <w:szCs w:val="24"/>
        </w:rPr>
        <w:t xml:space="preserve">   </w:t>
      </w:r>
    </w:p>
    <w:p w:rsidR="00271C09" w:rsidRPr="00A80F3E" w:rsidRDefault="00271C09" w:rsidP="008F494A">
      <w:pPr>
        <w:rPr>
          <w:szCs w:val="24"/>
        </w:rPr>
      </w:pPr>
    </w:p>
    <w:p w:rsidR="008F494A" w:rsidRPr="0001205F" w:rsidRDefault="008F494A" w:rsidP="008F494A">
      <w:pPr>
        <w:rPr>
          <w:b/>
          <w:i/>
          <w:szCs w:val="24"/>
        </w:rPr>
      </w:pPr>
      <w:r w:rsidRPr="0001205F">
        <w:rPr>
          <w:b/>
          <w:i/>
          <w:szCs w:val="24"/>
        </w:rPr>
        <w:t>K.4</w:t>
      </w:r>
    </w:p>
    <w:p w:rsidR="00F61703" w:rsidRPr="00A80F3E" w:rsidRDefault="00F61703" w:rsidP="008F494A">
      <w:pPr>
        <w:rPr>
          <w:b/>
          <w:i/>
          <w:szCs w:val="24"/>
        </w:rPr>
      </w:pPr>
      <w:r w:rsidRPr="00A80F3E">
        <w:rPr>
          <w:b/>
          <w:i/>
          <w:szCs w:val="24"/>
        </w:rPr>
        <w:t xml:space="preserve">Opatrenia na vylúčenie rizík znečistenia životného prostredia a ohrozovania zdravia ľudí po skončení činnosti prevádzky </w:t>
      </w:r>
      <w:r w:rsidR="00BF77D6" w:rsidRPr="00A80F3E">
        <w:rPr>
          <w:b/>
          <w:i/>
          <w:szCs w:val="24"/>
        </w:rPr>
        <w:t>(napr. vykonávanými aktivitami ako búracie práce, sanácia, prestavba na iný účel)</w:t>
      </w:r>
    </w:p>
    <w:p w:rsidR="00033B3C" w:rsidRPr="0001205F" w:rsidRDefault="00033B3C" w:rsidP="0001205F">
      <w:pPr>
        <w:jc w:val="both"/>
        <w:rPr>
          <w:szCs w:val="24"/>
        </w:rPr>
      </w:pPr>
      <w:r>
        <w:rPr>
          <w:szCs w:val="24"/>
        </w:rPr>
        <w:t xml:space="preserve">Vzhľadom na charakter a rozsiahlosť technológie nie je možné vopred konkretizovať opatrenia, ktoré bude potrebné vykonať po ukončení činnosti prevádzky. V prípade ukončenia činnosti bude potrebné vypracovanie projektovej dokumentácie pre odstránenie stavby, v ktorej bude musieť byť komplexne riešená táto problematika. </w:t>
      </w:r>
    </w:p>
    <w:p w:rsidR="00972DEF" w:rsidRDefault="00972DEF" w:rsidP="008F494A">
      <w:pPr>
        <w:rPr>
          <w:b/>
          <w:i/>
          <w:szCs w:val="24"/>
        </w:rPr>
      </w:pPr>
    </w:p>
    <w:p w:rsidR="008F494A" w:rsidRPr="00654E1C" w:rsidRDefault="008F494A" w:rsidP="008F494A">
      <w:pPr>
        <w:rPr>
          <w:b/>
          <w:i/>
          <w:szCs w:val="24"/>
        </w:rPr>
      </w:pPr>
      <w:r w:rsidRPr="007E6216">
        <w:rPr>
          <w:b/>
          <w:i/>
          <w:szCs w:val="24"/>
        </w:rPr>
        <w:t>K.5</w:t>
      </w:r>
    </w:p>
    <w:p w:rsidR="008F494A" w:rsidRPr="00A80F3E" w:rsidRDefault="00F61703" w:rsidP="008F494A">
      <w:pPr>
        <w:rPr>
          <w:b/>
          <w:i/>
          <w:szCs w:val="24"/>
        </w:rPr>
      </w:pPr>
      <w:r w:rsidRPr="00A80F3E">
        <w:rPr>
          <w:b/>
          <w:i/>
          <w:szCs w:val="24"/>
        </w:rPr>
        <w:t xml:space="preserve">Opatrenia systému environmentálneho </w:t>
      </w:r>
      <w:r w:rsidR="001D04F5">
        <w:rPr>
          <w:b/>
          <w:i/>
          <w:szCs w:val="24"/>
        </w:rPr>
        <w:t>manažérstva</w:t>
      </w:r>
    </w:p>
    <w:p w:rsidR="00BB6082" w:rsidRPr="00BB6082" w:rsidRDefault="00BB6082" w:rsidP="00BB6082">
      <w:pPr>
        <w:jc w:val="both"/>
        <w:rPr>
          <w:szCs w:val="24"/>
        </w:rPr>
      </w:pPr>
      <w:r w:rsidRPr="00BB6082">
        <w:rPr>
          <w:szCs w:val="24"/>
        </w:rPr>
        <w:t xml:space="preserve">Systém environmentálneho manažérstva je v Duslo, </w:t>
      </w:r>
      <w:proofErr w:type="spellStart"/>
      <w:r w:rsidRPr="00BB6082">
        <w:rPr>
          <w:szCs w:val="24"/>
        </w:rPr>
        <w:t>a.s</w:t>
      </w:r>
      <w:proofErr w:type="spellEnd"/>
      <w:r w:rsidRPr="00BB6082">
        <w:rPr>
          <w:szCs w:val="24"/>
        </w:rPr>
        <w:t>. súčasťou systému integrovaného manažérstva, do ktorého patrí aj systém manažérstva kvality (SMK) podľa ISO 9001:2008, systém manažérstva bezpečnosti a ochrany zdravia pri práci (SM BOZP) podľa OHSAS 18001:2007, plnenie požiadaviek normy ISO/TS 16949:2009, ktoré sú platné pre výrobu gumárenských chemikálií</w:t>
      </w:r>
      <w:r w:rsidR="001D04F5">
        <w:rPr>
          <w:szCs w:val="24"/>
        </w:rPr>
        <w:t xml:space="preserve"> -</w:t>
      </w:r>
      <w:r w:rsidRPr="00BB6082">
        <w:rPr>
          <w:szCs w:val="24"/>
        </w:rPr>
        <w:t xml:space="preserve"> prísad a urýchľovačov. K SIM patrí Politika SIM, dokumentovanie systému, procesy zahrnuté do systému a ich interakcie. Zahŕňa aj SMK pre Skúšobné laboratórium na meranie umelého osvetlenia a údržbu nákladných vozňov</w:t>
      </w:r>
      <w:r w:rsidR="001D04F5">
        <w:rPr>
          <w:szCs w:val="24"/>
        </w:rPr>
        <w:t>.</w:t>
      </w:r>
      <w:r w:rsidRPr="00BB6082">
        <w:rPr>
          <w:szCs w:val="24"/>
        </w:rPr>
        <w:t xml:space="preserve">  </w:t>
      </w:r>
    </w:p>
    <w:p w:rsidR="00BB6082" w:rsidRDefault="00BB6082" w:rsidP="000D0902">
      <w:pPr>
        <w:jc w:val="both"/>
        <w:rPr>
          <w:sz w:val="20"/>
        </w:rPr>
      </w:pPr>
    </w:p>
    <w:p w:rsidR="000D0902" w:rsidRPr="001D04F5" w:rsidRDefault="001D04F5" w:rsidP="001D04F5">
      <w:pPr>
        <w:pStyle w:val="Default"/>
        <w:jc w:val="both"/>
        <w:rPr>
          <w:rFonts w:ascii="Times New Roman" w:hAnsi="Times New Roman" w:cs="Times New Roman"/>
        </w:rPr>
      </w:pPr>
      <w:r w:rsidRPr="001D04F5">
        <w:rPr>
          <w:rFonts w:ascii="Times New Roman" w:hAnsi="Times New Roman" w:cs="Times New Roman"/>
        </w:rPr>
        <w:t xml:space="preserve">SIM </w:t>
      </w:r>
      <w:r w:rsidR="000D0902" w:rsidRPr="001D04F5">
        <w:rPr>
          <w:rFonts w:ascii="Times New Roman" w:hAnsi="Times New Roman" w:cs="Times New Roman"/>
        </w:rPr>
        <w:t xml:space="preserve">zaväzuje </w:t>
      </w:r>
      <w:r>
        <w:rPr>
          <w:rFonts w:ascii="Times New Roman" w:hAnsi="Times New Roman" w:cs="Times New Roman"/>
        </w:rPr>
        <w:t>spoločnosť Duslo</w:t>
      </w:r>
      <w:r w:rsidR="000D0902" w:rsidRPr="001D04F5">
        <w:rPr>
          <w:rFonts w:ascii="Times New Roman" w:hAnsi="Times New Roman" w:cs="Times New Roman"/>
        </w:rPr>
        <w:t xml:space="preserve"> </w:t>
      </w:r>
      <w:r>
        <w:rPr>
          <w:rFonts w:ascii="Times New Roman" w:hAnsi="Times New Roman" w:cs="Times New Roman"/>
        </w:rPr>
        <w:t>postupovať</w:t>
      </w:r>
      <w:r w:rsidR="000D0902" w:rsidRPr="001D04F5">
        <w:rPr>
          <w:rFonts w:ascii="Times New Roman" w:hAnsi="Times New Roman" w:cs="Times New Roman"/>
        </w:rPr>
        <w:t xml:space="preserve"> podľa platných dokumentov a zabezpečov</w:t>
      </w:r>
      <w:r>
        <w:rPr>
          <w:rFonts w:ascii="Times New Roman" w:hAnsi="Times New Roman" w:cs="Times New Roman"/>
        </w:rPr>
        <w:t>ať</w:t>
      </w:r>
      <w:r w:rsidR="000D0902" w:rsidRPr="001D04F5">
        <w:rPr>
          <w:rFonts w:ascii="Times New Roman" w:hAnsi="Times New Roman" w:cs="Times New Roman"/>
        </w:rPr>
        <w:t xml:space="preserve"> kvalitu produktov podľa požiadaviek zákazníkov, dodržiava</w:t>
      </w:r>
      <w:r>
        <w:rPr>
          <w:rFonts w:ascii="Times New Roman" w:hAnsi="Times New Roman" w:cs="Times New Roman"/>
        </w:rPr>
        <w:t>ť</w:t>
      </w:r>
      <w:r w:rsidR="000D0902" w:rsidRPr="001D04F5">
        <w:rPr>
          <w:rFonts w:ascii="Times New Roman" w:hAnsi="Times New Roman" w:cs="Times New Roman"/>
        </w:rPr>
        <w:t xml:space="preserve"> súlad podnikateľských aktivít spoločnosti s</w:t>
      </w:r>
      <w:r>
        <w:rPr>
          <w:rFonts w:ascii="Times New Roman" w:hAnsi="Times New Roman" w:cs="Times New Roman"/>
        </w:rPr>
        <w:t> </w:t>
      </w:r>
      <w:r w:rsidR="000D0902" w:rsidRPr="001D04F5">
        <w:rPr>
          <w:rFonts w:ascii="Times New Roman" w:hAnsi="Times New Roman" w:cs="Times New Roman"/>
        </w:rPr>
        <w:t>existujúcimi požiadavkami na životné prostredie, prispieva</w:t>
      </w:r>
      <w:r>
        <w:rPr>
          <w:rFonts w:ascii="Times New Roman" w:hAnsi="Times New Roman" w:cs="Times New Roman"/>
        </w:rPr>
        <w:t>ť</w:t>
      </w:r>
      <w:r w:rsidR="000D0902" w:rsidRPr="001D04F5">
        <w:rPr>
          <w:rFonts w:ascii="Times New Roman" w:hAnsi="Times New Roman" w:cs="Times New Roman"/>
        </w:rPr>
        <w:t xml:space="preserve"> k znižovaniu rizík a zabezpečovaniu prevencie v oblasti bezpečnosti pri práci a v pracovnom prostredí. </w:t>
      </w:r>
      <w:r w:rsidRPr="001D04F5">
        <w:rPr>
          <w:rFonts w:ascii="Times New Roman" w:hAnsi="Times New Roman" w:cs="Times New Roman"/>
        </w:rPr>
        <w:t>Z</w:t>
      </w:r>
      <w:r w:rsidR="000D0902" w:rsidRPr="001D04F5">
        <w:rPr>
          <w:rFonts w:ascii="Times New Roman" w:hAnsi="Times New Roman" w:cs="Times New Roman"/>
        </w:rPr>
        <w:t xml:space="preserve">aväzuje </w:t>
      </w:r>
      <w:r w:rsidRPr="001D04F5">
        <w:rPr>
          <w:rFonts w:ascii="Times New Roman" w:hAnsi="Times New Roman" w:cs="Times New Roman"/>
        </w:rPr>
        <w:t>aj</w:t>
      </w:r>
      <w:r w:rsidR="000D0902" w:rsidRPr="001D04F5">
        <w:rPr>
          <w:rFonts w:ascii="Times New Roman" w:hAnsi="Times New Roman" w:cs="Times New Roman"/>
        </w:rPr>
        <w:t xml:space="preserve"> k udržovaniu a trvalému zlepšovaniu efektívnosti systému.</w:t>
      </w:r>
    </w:p>
    <w:p w:rsidR="001D04F5" w:rsidRDefault="001D04F5" w:rsidP="00BB6082">
      <w:pPr>
        <w:rPr>
          <w:szCs w:val="24"/>
          <w:u w:val="single"/>
        </w:rPr>
      </w:pPr>
    </w:p>
    <w:p w:rsidR="00BB6082" w:rsidRPr="00A80F3E" w:rsidRDefault="00BB6082" w:rsidP="00BB6082">
      <w:pPr>
        <w:rPr>
          <w:szCs w:val="24"/>
          <w:u w:val="single"/>
        </w:rPr>
      </w:pPr>
      <w:r w:rsidRPr="00A80F3E">
        <w:rPr>
          <w:szCs w:val="24"/>
          <w:u w:val="single"/>
        </w:rPr>
        <w:t>Certifikačný a </w:t>
      </w:r>
      <w:proofErr w:type="spellStart"/>
      <w:r w:rsidRPr="00A80F3E">
        <w:rPr>
          <w:szCs w:val="24"/>
          <w:u w:val="single"/>
        </w:rPr>
        <w:t>recertifikačný</w:t>
      </w:r>
      <w:proofErr w:type="spellEnd"/>
      <w:r w:rsidRPr="00A80F3E">
        <w:rPr>
          <w:szCs w:val="24"/>
          <w:u w:val="single"/>
        </w:rPr>
        <w:t xml:space="preserve"> audit</w:t>
      </w:r>
    </w:p>
    <w:p w:rsidR="00BB6082" w:rsidRDefault="00BB6082" w:rsidP="00BB6082">
      <w:pPr>
        <w:jc w:val="both"/>
        <w:rPr>
          <w:szCs w:val="24"/>
        </w:rPr>
      </w:pPr>
      <w:r w:rsidRPr="00A80F3E">
        <w:rPr>
          <w:szCs w:val="24"/>
        </w:rPr>
        <w:t xml:space="preserve">V dňoch </w:t>
      </w:r>
      <w:r>
        <w:rPr>
          <w:szCs w:val="24"/>
        </w:rPr>
        <w:t>08.10. 2014 – 10.10.2014</w:t>
      </w:r>
      <w:r w:rsidRPr="00A80F3E">
        <w:rPr>
          <w:szCs w:val="24"/>
        </w:rPr>
        <w:t xml:space="preserve"> sa v spoločnosti uskutočnil </w:t>
      </w:r>
      <w:r>
        <w:rPr>
          <w:szCs w:val="24"/>
        </w:rPr>
        <w:t>dozorný</w:t>
      </w:r>
      <w:r w:rsidRPr="00A80F3E">
        <w:rPr>
          <w:szCs w:val="24"/>
        </w:rPr>
        <w:t xml:space="preserve"> audit</w:t>
      </w:r>
      <w:r>
        <w:rPr>
          <w:szCs w:val="24"/>
        </w:rPr>
        <w:t xml:space="preserve"> č. 1 pre oblasť</w:t>
      </w:r>
      <w:r w:rsidRPr="00A80F3E">
        <w:rPr>
          <w:szCs w:val="24"/>
        </w:rPr>
        <w:t xml:space="preserve"> </w:t>
      </w:r>
      <w:r w:rsidRPr="00654E1C">
        <w:rPr>
          <w:szCs w:val="24"/>
        </w:rPr>
        <w:t>QMS podľa štandardu ISO 9001,</w:t>
      </w:r>
      <w:r>
        <w:rPr>
          <w:szCs w:val="24"/>
        </w:rPr>
        <w:t xml:space="preserve"> oblasť SEM podľa štandardu</w:t>
      </w:r>
      <w:r w:rsidRPr="00654E1C">
        <w:rPr>
          <w:szCs w:val="24"/>
        </w:rPr>
        <w:t xml:space="preserve"> ISO 14001 a</w:t>
      </w:r>
      <w:r>
        <w:rPr>
          <w:szCs w:val="24"/>
        </w:rPr>
        <w:t xml:space="preserve"> oblasť </w:t>
      </w:r>
      <w:r w:rsidRPr="00654E1C">
        <w:rPr>
          <w:szCs w:val="24"/>
        </w:rPr>
        <w:t>BS</w:t>
      </w:r>
      <w:r>
        <w:rPr>
          <w:szCs w:val="24"/>
        </w:rPr>
        <w:t xml:space="preserve"> podľa štandardu</w:t>
      </w:r>
      <w:r w:rsidRPr="00654E1C">
        <w:rPr>
          <w:szCs w:val="24"/>
        </w:rPr>
        <w:t xml:space="preserve"> OHSAS 18001.</w:t>
      </w:r>
    </w:p>
    <w:p w:rsidR="00972DEF" w:rsidRDefault="00972DEF" w:rsidP="008F494A">
      <w:pPr>
        <w:rPr>
          <w:b/>
          <w:i/>
          <w:color w:val="00B0F0"/>
          <w:szCs w:val="24"/>
        </w:rPr>
      </w:pPr>
    </w:p>
    <w:p w:rsidR="008F494A" w:rsidRPr="00BA1604" w:rsidRDefault="008F494A" w:rsidP="008F494A">
      <w:pPr>
        <w:rPr>
          <w:b/>
          <w:i/>
          <w:szCs w:val="24"/>
        </w:rPr>
      </w:pPr>
      <w:r w:rsidRPr="00BA1604">
        <w:rPr>
          <w:b/>
          <w:i/>
          <w:szCs w:val="24"/>
        </w:rPr>
        <w:t>K.6</w:t>
      </w:r>
    </w:p>
    <w:p w:rsidR="00F61703" w:rsidRPr="00A80F3E" w:rsidRDefault="00F61703" w:rsidP="008F494A">
      <w:pPr>
        <w:rPr>
          <w:b/>
          <w:i/>
          <w:szCs w:val="24"/>
        </w:rPr>
      </w:pPr>
      <w:r w:rsidRPr="00A80F3E">
        <w:rPr>
          <w:b/>
          <w:i/>
          <w:szCs w:val="24"/>
        </w:rPr>
        <w:t>Vecný  a časový plán zmien, ktoré vyvolajú alebo môžu vyvolať vydanie nového integrovaného povolenia</w:t>
      </w:r>
    </w:p>
    <w:p w:rsidR="009F1B4A" w:rsidRDefault="00033B3C" w:rsidP="00033B3C">
      <w:pPr>
        <w:jc w:val="both"/>
        <w:rPr>
          <w:szCs w:val="24"/>
        </w:rPr>
      </w:pPr>
      <w:r>
        <w:rPr>
          <w:szCs w:val="24"/>
        </w:rPr>
        <w:t>----</w:t>
      </w:r>
    </w:p>
    <w:p w:rsidR="00A54CBC" w:rsidRDefault="00A54CBC" w:rsidP="008F494A">
      <w:pPr>
        <w:rPr>
          <w:szCs w:val="24"/>
        </w:rPr>
      </w:pPr>
    </w:p>
    <w:p w:rsidR="006A5DA0" w:rsidRDefault="006A5DA0" w:rsidP="008F494A">
      <w:pPr>
        <w:rPr>
          <w:szCs w:val="24"/>
        </w:rPr>
      </w:pPr>
    </w:p>
    <w:p w:rsidR="006A5DA0" w:rsidRDefault="006A5DA0" w:rsidP="008F494A">
      <w:pPr>
        <w:rPr>
          <w:szCs w:val="24"/>
        </w:rPr>
      </w:pPr>
    </w:p>
    <w:p w:rsidR="006A5DA0" w:rsidRDefault="006A5DA0" w:rsidP="008F494A">
      <w:pPr>
        <w:rPr>
          <w:szCs w:val="24"/>
        </w:rPr>
      </w:pPr>
    </w:p>
    <w:p w:rsidR="006A5DA0" w:rsidRDefault="006A5DA0" w:rsidP="008F494A">
      <w:pPr>
        <w:rPr>
          <w:szCs w:val="24"/>
        </w:rPr>
      </w:pPr>
    </w:p>
    <w:p w:rsidR="006A5DA0" w:rsidRPr="00A80F3E" w:rsidRDefault="006A5DA0" w:rsidP="008F494A">
      <w:pPr>
        <w:rPr>
          <w:szCs w:val="24"/>
        </w:rPr>
      </w:pPr>
    </w:p>
    <w:p w:rsidR="008F494A" w:rsidRPr="00654E1C" w:rsidRDefault="008F494A" w:rsidP="008F494A">
      <w:pPr>
        <w:rPr>
          <w:b/>
          <w:i/>
          <w:szCs w:val="24"/>
        </w:rPr>
      </w:pPr>
      <w:r w:rsidRPr="00654E1C">
        <w:rPr>
          <w:b/>
          <w:i/>
          <w:szCs w:val="24"/>
        </w:rPr>
        <w:lastRenderedPageBreak/>
        <w:t>K.7</w:t>
      </w:r>
    </w:p>
    <w:p w:rsidR="00F61703" w:rsidRPr="00AB08A8" w:rsidRDefault="00F61703" w:rsidP="00AB08A8">
      <w:pPr>
        <w:rPr>
          <w:b/>
          <w:i/>
          <w:szCs w:val="24"/>
        </w:rPr>
      </w:pPr>
      <w:r w:rsidRPr="00A80F3E">
        <w:rPr>
          <w:b/>
          <w:i/>
          <w:szCs w:val="24"/>
        </w:rPr>
        <w:t xml:space="preserve">Zoznam ďalších významných dokladov vzťahujúcich sa na ochranu životného prostredia (environmentálna politika, prehlásenie EMAS, udelenie známky Environmentálne vhodný výrobok) </w:t>
      </w:r>
    </w:p>
    <w:p w:rsidR="00F32067" w:rsidRPr="00A80F3E" w:rsidRDefault="00F32067" w:rsidP="00A450B5">
      <w:pPr>
        <w:pStyle w:val="Nadpis2"/>
        <w:numPr>
          <w:ilvl w:val="0"/>
          <w:numId w:val="60"/>
        </w:numPr>
        <w:rPr>
          <w:b w:val="0"/>
          <w:szCs w:val="24"/>
        </w:rPr>
      </w:pPr>
      <w:r w:rsidRPr="00A80F3E">
        <w:rPr>
          <w:b w:val="0"/>
          <w:szCs w:val="24"/>
        </w:rPr>
        <w:t>certifikát ISO 14001:2004, č. E-0163/1</w:t>
      </w:r>
      <w:r w:rsidR="00654E1C">
        <w:rPr>
          <w:b w:val="0"/>
          <w:szCs w:val="24"/>
        </w:rPr>
        <w:t>3</w:t>
      </w:r>
      <w:r w:rsidRPr="00A80F3E">
        <w:rPr>
          <w:b w:val="0"/>
          <w:szCs w:val="24"/>
        </w:rPr>
        <w:t xml:space="preserve">, zo dňa </w:t>
      </w:r>
      <w:r w:rsidR="00654E1C">
        <w:rPr>
          <w:b w:val="0"/>
          <w:szCs w:val="24"/>
        </w:rPr>
        <w:t>21.11.2013</w:t>
      </w:r>
    </w:p>
    <w:p w:rsidR="00F32067" w:rsidRPr="00AB08A8" w:rsidRDefault="00F32067" w:rsidP="00A450B5">
      <w:pPr>
        <w:pStyle w:val="Odsekzoznamu"/>
        <w:numPr>
          <w:ilvl w:val="0"/>
          <w:numId w:val="60"/>
        </w:numPr>
        <w:jc w:val="both"/>
        <w:rPr>
          <w:szCs w:val="24"/>
        </w:rPr>
      </w:pPr>
      <w:r w:rsidRPr="00AB08A8">
        <w:rPr>
          <w:szCs w:val="24"/>
        </w:rPr>
        <w:t>certifikát ISO 9001:2008, č. Q-0363/1</w:t>
      </w:r>
      <w:r w:rsidR="00654E1C" w:rsidRPr="00AB08A8">
        <w:rPr>
          <w:szCs w:val="24"/>
        </w:rPr>
        <w:t>3</w:t>
      </w:r>
      <w:r w:rsidRPr="00AB08A8">
        <w:rPr>
          <w:szCs w:val="24"/>
        </w:rPr>
        <w:t xml:space="preserve">, zo dňa </w:t>
      </w:r>
      <w:r w:rsidR="00654E1C" w:rsidRPr="00AB08A8">
        <w:rPr>
          <w:szCs w:val="24"/>
        </w:rPr>
        <w:t>21.11.2013</w:t>
      </w:r>
    </w:p>
    <w:p w:rsidR="005E2FA8" w:rsidRPr="00AB08A8" w:rsidRDefault="00F32067" w:rsidP="00A450B5">
      <w:pPr>
        <w:pStyle w:val="Odsekzoznamu"/>
        <w:numPr>
          <w:ilvl w:val="0"/>
          <w:numId w:val="60"/>
        </w:numPr>
        <w:jc w:val="both"/>
        <w:rPr>
          <w:szCs w:val="24"/>
        </w:rPr>
      </w:pPr>
      <w:r w:rsidRPr="00AB08A8">
        <w:rPr>
          <w:szCs w:val="24"/>
        </w:rPr>
        <w:t>certifikát OHSAS 18001:2007, č. S-0126/1</w:t>
      </w:r>
      <w:r w:rsidR="00654E1C" w:rsidRPr="00AB08A8">
        <w:rPr>
          <w:szCs w:val="24"/>
        </w:rPr>
        <w:t>3</w:t>
      </w:r>
      <w:r w:rsidRPr="00AB08A8">
        <w:rPr>
          <w:szCs w:val="24"/>
        </w:rPr>
        <w:t xml:space="preserve">, zo dňa </w:t>
      </w:r>
      <w:r w:rsidR="00654E1C" w:rsidRPr="00AB08A8">
        <w:rPr>
          <w:szCs w:val="24"/>
        </w:rPr>
        <w:t>21.11.2013</w:t>
      </w:r>
    </w:p>
    <w:p w:rsidR="001D04F5" w:rsidRPr="00AB08A8" w:rsidRDefault="001D04F5" w:rsidP="00A450B5">
      <w:pPr>
        <w:pStyle w:val="Odsekzoznamu"/>
        <w:numPr>
          <w:ilvl w:val="0"/>
          <w:numId w:val="60"/>
        </w:numPr>
        <w:jc w:val="both"/>
        <w:rPr>
          <w:szCs w:val="24"/>
        </w:rPr>
      </w:pPr>
      <w:r w:rsidRPr="00AB08A8">
        <w:rPr>
          <w:szCs w:val="24"/>
        </w:rPr>
        <w:t>certifikát ISO/TS 16949:2009</w:t>
      </w:r>
      <w:r w:rsidR="006B21A6" w:rsidRPr="00AB08A8">
        <w:rPr>
          <w:szCs w:val="24"/>
        </w:rPr>
        <w:t>, č. 6S431-TS5, zo dňa 17.10.2013</w:t>
      </w:r>
    </w:p>
    <w:p w:rsidR="006B21A6" w:rsidRPr="00AB08A8" w:rsidRDefault="001D04F5" w:rsidP="00A450B5">
      <w:pPr>
        <w:pStyle w:val="Odsekzoznamu"/>
        <w:numPr>
          <w:ilvl w:val="0"/>
          <w:numId w:val="60"/>
        </w:numPr>
        <w:jc w:val="both"/>
        <w:rPr>
          <w:szCs w:val="24"/>
        </w:rPr>
      </w:pPr>
      <w:r w:rsidRPr="00AB08A8">
        <w:rPr>
          <w:szCs w:val="24"/>
        </w:rPr>
        <w:t xml:space="preserve">certifikát </w:t>
      </w:r>
      <w:proofErr w:type="spellStart"/>
      <w:r w:rsidR="00BA1604" w:rsidRPr="00AB08A8">
        <w:rPr>
          <w:szCs w:val="24"/>
        </w:rPr>
        <w:t>Responsible</w:t>
      </w:r>
      <w:proofErr w:type="spellEnd"/>
      <w:r w:rsidR="00BA1604" w:rsidRPr="00AB08A8">
        <w:rPr>
          <w:szCs w:val="24"/>
        </w:rPr>
        <w:t xml:space="preserve"> </w:t>
      </w:r>
      <w:proofErr w:type="spellStart"/>
      <w:r w:rsidR="00BA1604" w:rsidRPr="00AB08A8">
        <w:rPr>
          <w:szCs w:val="24"/>
        </w:rPr>
        <w:t>Care</w:t>
      </w:r>
      <w:proofErr w:type="spellEnd"/>
      <w:r w:rsidRPr="00AB08A8">
        <w:rPr>
          <w:szCs w:val="24"/>
        </w:rPr>
        <w:t>, zo dňa 29.10.2012 – za plnenie programu Zodpovedná starostlivosť-</w:t>
      </w:r>
      <w:proofErr w:type="spellStart"/>
      <w:r w:rsidRPr="00AB08A8">
        <w:rPr>
          <w:szCs w:val="24"/>
        </w:rPr>
        <w:t>Responsible</w:t>
      </w:r>
      <w:proofErr w:type="spellEnd"/>
      <w:r w:rsidRPr="00AB08A8">
        <w:rPr>
          <w:szCs w:val="24"/>
        </w:rPr>
        <w:t xml:space="preserve"> </w:t>
      </w:r>
      <w:proofErr w:type="spellStart"/>
      <w:r w:rsidRPr="00AB08A8">
        <w:rPr>
          <w:szCs w:val="24"/>
        </w:rPr>
        <w:t>Care</w:t>
      </w:r>
      <w:proofErr w:type="spellEnd"/>
      <w:r w:rsidRPr="00AB08A8">
        <w:rPr>
          <w:szCs w:val="24"/>
        </w:rPr>
        <w:t xml:space="preserve">, zameraného na zvyšovanie ochrany zdravia a životného prostredia a bezpečnosti vo všetkých činnostiach spojených s podnikaním v chemickom priemysle </w:t>
      </w:r>
    </w:p>
    <w:p w:rsidR="006B21A6" w:rsidRPr="00AB08A8" w:rsidRDefault="006B21A6" w:rsidP="00A450B5">
      <w:pPr>
        <w:pStyle w:val="Odsekzoznamu"/>
        <w:numPr>
          <w:ilvl w:val="0"/>
          <w:numId w:val="60"/>
        </w:numPr>
        <w:jc w:val="both"/>
        <w:rPr>
          <w:szCs w:val="24"/>
        </w:rPr>
      </w:pPr>
      <w:r w:rsidRPr="00AB08A8">
        <w:rPr>
          <w:szCs w:val="24"/>
        </w:rPr>
        <w:t xml:space="preserve">Politika SIM Duslo, </w:t>
      </w:r>
      <w:proofErr w:type="spellStart"/>
      <w:r w:rsidRPr="00AB08A8">
        <w:rPr>
          <w:szCs w:val="24"/>
        </w:rPr>
        <w:t>a.s</w:t>
      </w:r>
      <w:proofErr w:type="spellEnd"/>
      <w:r w:rsidRPr="00AB08A8">
        <w:rPr>
          <w:szCs w:val="24"/>
        </w:rPr>
        <w:t>. Šaľa</w:t>
      </w:r>
    </w:p>
    <w:p w:rsidR="006B21A6" w:rsidRDefault="006B21A6" w:rsidP="006B21A6">
      <w:pPr>
        <w:jc w:val="both"/>
        <w:rPr>
          <w:szCs w:val="24"/>
        </w:rPr>
      </w:pPr>
    </w:p>
    <w:p w:rsidR="00206013" w:rsidRPr="001D04F5" w:rsidRDefault="006B21A6" w:rsidP="006B21A6">
      <w:pPr>
        <w:jc w:val="both"/>
        <w:rPr>
          <w:szCs w:val="24"/>
        </w:rPr>
      </w:pPr>
      <w:r>
        <w:rPr>
          <w:szCs w:val="24"/>
        </w:rPr>
        <w:t xml:space="preserve">Uvedené certifikáty a Politika SIM Duslo, </w:t>
      </w:r>
      <w:proofErr w:type="spellStart"/>
      <w:r>
        <w:rPr>
          <w:szCs w:val="24"/>
        </w:rPr>
        <w:t>a.s</w:t>
      </w:r>
      <w:proofErr w:type="spellEnd"/>
      <w:r>
        <w:rPr>
          <w:szCs w:val="24"/>
        </w:rPr>
        <w:t>.</w:t>
      </w:r>
      <w:r w:rsidR="00AB08A8">
        <w:rPr>
          <w:szCs w:val="24"/>
        </w:rPr>
        <w:t>,</w:t>
      </w:r>
      <w:r>
        <w:rPr>
          <w:szCs w:val="24"/>
        </w:rPr>
        <w:t xml:space="preserve"> Šaľa sú v </w:t>
      </w:r>
      <w:r w:rsidRPr="002F3755">
        <w:rPr>
          <w:szCs w:val="24"/>
        </w:rPr>
        <w:t>prílohe č.</w:t>
      </w:r>
      <w:r w:rsidR="0001205F">
        <w:rPr>
          <w:szCs w:val="24"/>
        </w:rPr>
        <w:t xml:space="preserve"> 2</w:t>
      </w:r>
      <w:r w:rsidR="00970321">
        <w:rPr>
          <w:szCs w:val="24"/>
        </w:rPr>
        <w:t>6</w:t>
      </w:r>
      <w:r w:rsidR="0001205F">
        <w:rPr>
          <w:szCs w:val="24"/>
        </w:rPr>
        <w:t>.</w:t>
      </w:r>
      <w:r>
        <w:rPr>
          <w:szCs w:val="24"/>
        </w:rPr>
        <w:t xml:space="preserve"> </w:t>
      </w:r>
      <w:r w:rsidR="001D04F5">
        <w:rPr>
          <w:szCs w:val="24"/>
        </w:rPr>
        <w:t xml:space="preserve"> </w:t>
      </w:r>
      <w:r w:rsidR="00BA1604" w:rsidRPr="001D04F5">
        <w:rPr>
          <w:szCs w:val="24"/>
        </w:rPr>
        <w:t xml:space="preserve"> </w:t>
      </w:r>
    </w:p>
    <w:p w:rsidR="00206013" w:rsidRDefault="00206013" w:rsidP="00206013">
      <w:pPr>
        <w:rPr>
          <w:szCs w:val="24"/>
        </w:rPr>
      </w:pPr>
    </w:p>
    <w:p w:rsidR="002F2CED" w:rsidRDefault="002F2CED" w:rsidP="00206013">
      <w:pPr>
        <w:rPr>
          <w:szCs w:val="24"/>
        </w:rPr>
      </w:pPr>
    </w:p>
    <w:p w:rsidR="00DE329D" w:rsidRPr="00F96BC2" w:rsidRDefault="00DE329D" w:rsidP="00DE329D">
      <w:pPr>
        <w:pStyle w:val="Nadpis2"/>
        <w:ind w:left="709" w:hanging="709"/>
        <w:jc w:val="left"/>
        <w:rPr>
          <w:szCs w:val="24"/>
        </w:rPr>
      </w:pPr>
      <w:r w:rsidRPr="00A80F3E">
        <w:rPr>
          <w:b w:val="0"/>
          <w:szCs w:val="24"/>
        </w:rPr>
        <w:t>L)</w:t>
      </w:r>
      <w:r w:rsidRPr="00A80F3E">
        <w:rPr>
          <w:b w:val="0"/>
          <w:szCs w:val="24"/>
        </w:rPr>
        <w:tab/>
      </w:r>
      <w:r w:rsidRPr="00F96BC2">
        <w:rPr>
          <w:szCs w:val="24"/>
        </w:rPr>
        <w:t xml:space="preserve">Opis </w:t>
      </w:r>
      <w:r w:rsidR="002B0DF3" w:rsidRPr="00F96BC2">
        <w:rPr>
          <w:szCs w:val="24"/>
        </w:rPr>
        <w:t>ďalších hlavných alternatív</w:t>
      </w:r>
      <w:r w:rsidRPr="00F96BC2">
        <w:rPr>
          <w:szCs w:val="24"/>
        </w:rPr>
        <w:t xml:space="preserve"> </w:t>
      </w:r>
      <w:r w:rsidR="00BC3AD6" w:rsidRPr="00F96BC2">
        <w:rPr>
          <w:szCs w:val="24"/>
        </w:rPr>
        <w:t>navrhovaného riešenia prevádzky, ak boli vypracované a ktoré prevádzkovateľ akceptuje</w:t>
      </w:r>
    </w:p>
    <w:p w:rsidR="00DE329D" w:rsidRPr="00A80F3E" w:rsidRDefault="00DE329D" w:rsidP="00DE329D">
      <w:pPr>
        <w:pStyle w:val="Nadpis2"/>
        <w:ind w:left="709"/>
        <w:jc w:val="left"/>
        <w:rPr>
          <w:szCs w:val="24"/>
        </w:rPr>
      </w:pPr>
    </w:p>
    <w:p w:rsidR="008F494A" w:rsidRPr="00A80F3E" w:rsidRDefault="008F494A" w:rsidP="008F494A">
      <w:pPr>
        <w:pStyle w:val="Nadpis2"/>
        <w:jc w:val="left"/>
        <w:rPr>
          <w:b w:val="0"/>
          <w:szCs w:val="24"/>
        </w:rPr>
      </w:pPr>
      <w:r w:rsidRPr="00A80F3E">
        <w:rPr>
          <w:b w:val="0"/>
          <w:szCs w:val="24"/>
        </w:rPr>
        <w:t>Neboli navrhované ďalšie alternatívy prevádzky.</w:t>
      </w:r>
    </w:p>
    <w:p w:rsidR="00F61703" w:rsidRPr="00A80F3E" w:rsidRDefault="00F61703" w:rsidP="00F61703">
      <w:pPr>
        <w:pStyle w:val="Nadpis2"/>
        <w:jc w:val="left"/>
        <w:rPr>
          <w:szCs w:val="24"/>
        </w:rPr>
      </w:pPr>
    </w:p>
    <w:p w:rsidR="0001205F" w:rsidRPr="00A80F3E" w:rsidRDefault="0001205F" w:rsidP="00425255">
      <w:pPr>
        <w:rPr>
          <w:szCs w:val="24"/>
        </w:rPr>
      </w:pPr>
    </w:p>
    <w:p w:rsidR="00F61703" w:rsidRPr="00B7135A" w:rsidRDefault="00BA25AF" w:rsidP="00F61703">
      <w:pPr>
        <w:pStyle w:val="Nadpis2"/>
        <w:jc w:val="left"/>
        <w:rPr>
          <w:color w:val="FF0000"/>
          <w:szCs w:val="24"/>
        </w:rPr>
      </w:pPr>
      <w:r w:rsidRPr="00A80F3E">
        <w:rPr>
          <w:b w:val="0"/>
          <w:szCs w:val="24"/>
        </w:rPr>
        <w:t>M</w:t>
      </w:r>
      <w:r w:rsidR="004D6BD2" w:rsidRPr="00A80F3E">
        <w:rPr>
          <w:b w:val="0"/>
          <w:szCs w:val="24"/>
        </w:rPr>
        <w:t>)</w:t>
      </w:r>
      <w:r w:rsidR="00F61703" w:rsidRPr="00A80F3E">
        <w:rPr>
          <w:b w:val="0"/>
          <w:szCs w:val="24"/>
        </w:rPr>
        <w:tab/>
      </w:r>
      <w:r w:rsidR="00F61703" w:rsidRPr="00822F40">
        <w:rPr>
          <w:color w:val="000000" w:themeColor="text1"/>
          <w:szCs w:val="24"/>
        </w:rPr>
        <w:t>Návrh podmienok povolenia</w:t>
      </w:r>
    </w:p>
    <w:p w:rsidR="004D6BD2" w:rsidRPr="00A80F3E" w:rsidRDefault="004D6BD2" w:rsidP="004D6BD2">
      <w:pPr>
        <w:rPr>
          <w:szCs w:val="24"/>
        </w:rPr>
      </w:pPr>
    </w:p>
    <w:p w:rsidR="008F494A" w:rsidRPr="00A13704" w:rsidRDefault="008F494A" w:rsidP="008F494A">
      <w:pPr>
        <w:rPr>
          <w:b/>
          <w:i/>
          <w:szCs w:val="24"/>
        </w:rPr>
      </w:pPr>
      <w:r w:rsidRPr="00A13704">
        <w:rPr>
          <w:b/>
          <w:i/>
          <w:szCs w:val="24"/>
        </w:rPr>
        <w:t>M.1</w:t>
      </w:r>
    </w:p>
    <w:p w:rsidR="008F494A" w:rsidRPr="00A80F3E" w:rsidRDefault="00B37C23" w:rsidP="008F494A">
      <w:pPr>
        <w:rPr>
          <w:b/>
          <w:i/>
          <w:szCs w:val="24"/>
        </w:rPr>
      </w:pPr>
      <w:r w:rsidRPr="00A80F3E">
        <w:rPr>
          <w:b/>
          <w:i/>
          <w:szCs w:val="24"/>
        </w:rPr>
        <w:t>Návrh opatrení a inštalácie nových technických zariadení</w:t>
      </w:r>
      <w:r w:rsidR="00F61703" w:rsidRPr="00A80F3E">
        <w:rPr>
          <w:b/>
          <w:i/>
          <w:szCs w:val="24"/>
        </w:rPr>
        <w:t xml:space="preserve"> na ochranu ovzdušia, vody a pôdy v</w:t>
      </w:r>
      <w:r w:rsidR="008F494A" w:rsidRPr="00A80F3E">
        <w:rPr>
          <w:b/>
          <w:i/>
          <w:szCs w:val="24"/>
        </w:rPr>
        <w:t> </w:t>
      </w:r>
      <w:r w:rsidR="00F61703" w:rsidRPr="00A80F3E">
        <w:rPr>
          <w:b/>
          <w:i/>
          <w:szCs w:val="24"/>
        </w:rPr>
        <w:t>prevádzke</w:t>
      </w:r>
    </w:p>
    <w:p w:rsidR="00CB38D5" w:rsidRPr="00FA1020" w:rsidRDefault="00CB38D5" w:rsidP="00A450B5">
      <w:pPr>
        <w:pStyle w:val="Odsekzoznamu"/>
        <w:numPr>
          <w:ilvl w:val="0"/>
          <w:numId w:val="12"/>
        </w:numPr>
        <w:ind w:left="284" w:hanging="284"/>
        <w:jc w:val="both"/>
        <w:rPr>
          <w:szCs w:val="24"/>
        </w:rPr>
      </w:pPr>
      <w:r>
        <w:rPr>
          <w:szCs w:val="24"/>
        </w:rPr>
        <w:t>Z</w:t>
      </w:r>
      <w:r w:rsidRPr="00FA1020">
        <w:rPr>
          <w:szCs w:val="24"/>
        </w:rPr>
        <w:t xml:space="preserve">ariadenia, v ktorých sa bude vyrábať čpavok vrátane potrubných trás, budú pracovať v hermeticky uzatvorenom systéme bez plynových únikov a bez prašnosti. Plynné exhaláty budú vznikať len v spaľovacích zariadeniach; plynové pretlakové horáky budú vyhotovené ako tzv. </w:t>
      </w:r>
      <w:proofErr w:type="spellStart"/>
      <w:r w:rsidRPr="00FA1020">
        <w:rPr>
          <w:szCs w:val="24"/>
        </w:rPr>
        <w:t>nízkoemisné</w:t>
      </w:r>
      <w:proofErr w:type="spellEnd"/>
      <w:r w:rsidRPr="00FA1020">
        <w:rPr>
          <w:szCs w:val="24"/>
        </w:rPr>
        <w:t>, čo znamená nízke hodnoty emisií oxidov dusíka.</w:t>
      </w:r>
    </w:p>
    <w:p w:rsidR="00CB38D5" w:rsidRDefault="00CB38D5" w:rsidP="00A450B5">
      <w:pPr>
        <w:pStyle w:val="Odsekzoznamu"/>
        <w:numPr>
          <w:ilvl w:val="0"/>
          <w:numId w:val="12"/>
        </w:numPr>
        <w:ind w:left="284" w:hanging="284"/>
        <w:jc w:val="both"/>
        <w:rPr>
          <w:szCs w:val="24"/>
        </w:rPr>
      </w:pPr>
      <w:r>
        <w:rPr>
          <w:szCs w:val="24"/>
        </w:rPr>
        <w:t>Inštalácia SNCR (selektívnej nekatalytickej redukcie) v dymovom ťahu primárneho reforméra za účelom redukcie oxidov dusíka v spalinách zo spaľovacej jednotky, založenej na nástreku čpavku do dymového ťahu primárneho reformingu s následnou reakciou s NO</w:t>
      </w:r>
      <w:r>
        <w:rPr>
          <w:szCs w:val="24"/>
          <w:vertAlign w:val="subscript"/>
        </w:rPr>
        <w:t>x</w:t>
      </w:r>
      <w:r>
        <w:rPr>
          <w:szCs w:val="24"/>
        </w:rPr>
        <w:t>, pričom vzniká voda a dusí podľa nasledovnej chemickej reakcie:</w:t>
      </w:r>
    </w:p>
    <w:p w:rsidR="00033B3C" w:rsidRDefault="00CB38D5" w:rsidP="00E56805">
      <w:pPr>
        <w:ind w:left="284" w:hanging="284"/>
        <w:jc w:val="both"/>
        <w:rPr>
          <w:szCs w:val="24"/>
        </w:rPr>
      </w:pPr>
      <w:r>
        <w:rPr>
          <w:szCs w:val="24"/>
        </w:rPr>
        <w:t xml:space="preserve">                      4NH</w:t>
      </w:r>
      <w:r>
        <w:rPr>
          <w:szCs w:val="24"/>
          <w:vertAlign w:val="subscript"/>
        </w:rPr>
        <w:t>3</w:t>
      </w:r>
      <w:r>
        <w:rPr>
          <w:szCs w:val="24"/>
        </w:rPr>
        <w:t xml:space="preserve"> + 4NO + O</w:t>
      </w:r>
      <w:r>
        <w:rPr>
          <w:szCs w:val="24"/>
          <w:vertAlign w:val="subscript"/>
        </w:rPr>
        <w:t>2</w:t>
      </w:r>
      <w:r>
        <w:rPr>
          <w:szCs w:val="24"/>
        </w:rPr>
        <w:t xml:space="preserve"> → 4N</w:t>
      </w:r>
      <w:r>
        <w:rPr>
          <w:szCs w:val="24"/>
          <w:vertAlign w:val="subscript"/>
        </w:rPr>
        <w:t>2</w:t>
      </w:r>
      <w:r>
        <w:rPr>
          <w:szCs w:val="24"/>
        </w:rPr>
        <w:t xml:space="preserve"> + 6H</w:t>
      </w:r>
      <w:r>
        <w:rPr>
          <w:szCs w:val="24"/>
          <w:vertAlign w:val="subscript"/>
        </w:rPr>
        <w:t>2</w:t>
      </w:r>
      <w:r>
        <w:rPr>
          <w:szCs w:val="24"/>
        </w:rPr>
        <w:t>O</w:t>
      </w:r>
      <w:r w:rsidRPr="001E57C3">
        <w:rPr>
          <w:szCs w:val="24"/>
        </w:rPr>
        <w:t xml:space="preserve"> </w:t>
      </w:r>
    </w:p>
    <w:p w:rsidR="00CB38D5" w:rsidRDefault="00CB38D5" w:rsidP="00A450B5">
      <w:pPr>
        <w:pStyle w:val="Odsekzoznamu"/>
        <w:numPr>
          <w:ilvl w:val="0"/>
          <w:numId w:val="12"/>
        </w:numPr>
        <w:ind w:left="284" w:hanging="284"/>
        <w:jc w:val="both"/>
        <w:rPr>
          <w:szCs w:val="24"/>
        </w:rPr>
      </w:pPr>
      <w:r w:rsidRPr="00FA1020">
        <w:rPr>
          <w:szCs w:val="24"/>
        </w:rPr>
        <w:t>Plynný oxid uhličitý, ktorý sa bude odstraňovať ako nečistota z pripravovaného syntézneho plynu, sa bude používať ako základná surovina pre výrobu močoviny v prevádzke Močovina 3; nezreagovaný syntézny plyn obsahujúci plynný čpavok sa bude opakovane spracovávať v čpavkových reaktoroch; vybuduje sa systém na regeneráciu vodíka a čpavku z okruhov syntézy čpavku - pri odsírení zemného plynu sa bude využívať recyklačný plyn z kompresora syntézneho plynu.</w:t>
      </w:r>
    </w:p>
    <w:p w:rsidR="001F0B24" w:rsidRPr="00FA1020" w:rsidRDefault="001F0B24" w:rsidP="00A450B5">
      <w:pPr>
        <w:pStyle w:val="Odsekzoznamu"/>
        <w:numPr>
          <w:ilvl w:val="0"/>
          <w:numId w:val="12"/>
        </w:numPr>
        <w:ind w:left="284" w:hanging="284"/>
        <w:jc w:val="both"/>
        <w:rPr>
          <w:szCs w:val="24"/>
        </w:rPr>
      </w:pPr>
      <w:r>
        <w:rPr>
          <w:szCs w:val="24"/>
        </w:rPr>
        <w:t xml:space="preserve">Inštalácia reformingu č. 3 (HTER), ktorý bude pracovať paralelne s primárnym a sekundárnym </w:t>
      </w:r>
      <w:proofErr w:type="spellStart"/>
      <w:r>
        <w:rPr>
          <w:szCs w:val="24"/>
        </w:rPr>
        <w:t>reformingom</w:t>
      </w:r>
      <w:proofErr w:type="spellEnd"/>
      <w:r>
        <w:rPr>
          <w:szCs w:val="24"/>
        </w:rPr>
        <w:t xml:space="preserve"> a bude produkovať doplnkový syntézny plyn regeneráciou odpadového tepla zo</w:t>
      </w:r>
      <w:r w:rsidR="00093CE5">
        <w:rPr>
          <w:szCs w:val="24"/>
        </w:rPr>
        <w:t> </w:t>
      </w:r>
      <w:r>
        <w:rPr>
          <w:szCs w:val="24"/>
        </w:rPr>
        <w:t xml:space="preserve">sekundárneho reformingu. Týmto sa zníži spotreba energie v primárnom reformingu, a tým bude nižšia aj úroveň emisií vypúšťaných z reakčnej pece do atmosféry.  </w:t>
      </w:r>
    </w:p>
    <w:p w:rsidR="001F0B24" w:rsidRPr="001F0B24" w:rsidRDefault="00CB38D5" w:rsidP="00A450B5">
      <w:pPr>
        <w:pStyle w:val="Odsekzoznamu"/>
        <w:numPr>
          <w:ilvl w:val="0"/>
          <w:numId w:val="12"/>
        </w:numPr>
        <w:ind w:left="284" w:hanging="284"/>
        <w:jc w:val="both"/>
        <w:rPr>
          <w:szCs w:val="24"/>
        </w:rPr>
      </w:pPr>
      <w:r w:rsidRPr="00FA1020">
        <w:rPr>
          <w:szCs w:val="24"/>
        </w:rPr>
        <w:t>Odpadové teplo z niektorých technologických zariadení sa bude efektívne zhodnocovať, nakoľko sa bude využívať na predhrievanie viacerých procesných prúdov –  predhrievanie uhľovodíkového nástreku, predhrievanie kotlovej napájacej vody, na regeneráciu roztoku pri</w:t>
      </w:r>
      <w:r w:rsidR="00093CE5">
        <w:rPr>
          <w:szCs w:val="24"/>
        </w:rPr>
        <w:t> </w:t>
      </w:r>
      <w:proofErr w:type="spellStart"/>
      <w:r w:rsidRPr="00FA1020">
        <w:rPr>
          <w:szCs w:val="24"/>
        </w:rPr>
        <w:t>absorbcii</w:t>
      </w:r>
      <w:proofErr w:type="spellEnd"/>
      <w:r w:rsidRPr="00FA1020">
        <w:rPr>
          <w:szCs w:val="24"/>
        </w:rPr>
        <w:t xml:space="preserve"> oxidu uhličitého. Využívaním odpadového tepla ako zdroja energie sa bude značne eliminovať využívanie prírodných zdrojov energie, v tomto prípade zemného plynu naftového </w:t>
      </w:r>
      <w:r w:rsidRPr="00FA1020">
        <w:rPr>
          <w:szCs w:val="24"/>
        </w:rPr>
        <w:lastRenderedPageBreak/>
        <w:t>a zároveň aj množstvo emisií vypúšťaných do vonkajšieho ovzdušia, ktoré by vznikali pri jeho spaľovaní.</w:t>
      </w:r>
    </w:p>
    <w:p w:rsidR="00E56805" w:rsidRDefault="00CB38D5" w:rsidP="00A450B5">
      <w:pPr>
        <w:pStyle w:val="Odsekzoznamu"/>
        <w:numPr>
          <w:ilvl w:val="0"/>
          <w:numId w:val="12"/>
        </w:numPr>
        <w:ind w:left="284" w:hanging="284"/>
        <w:jc w:val="both"/>
        <w:rPr>
          <w:szCs w:val="24"/>
        </w:rPr>
      </w:pPr>
      <w:r w:rsidRPr="00FA1020">
        <w:rPr>
          <w:szCs w:val="24"/>
        </w:rPr>
        <w:t>Kondenzáciou prebytku</w:t>
      </w:r>
      <w:r>
        <w:rPr>
          <w:szCs w:val="24"/>
        </w:rPr>
        <w:t xml:space="preserve"> pary v procesnom plyne za konverziou bude vznikať procesný kondenzát, kontaminovaný čpavkom a </w:t>
      </w:r>
      <w:proofErr w:type="spellStart"/>
      <w:r>
        <w:rPr>
          <w:szCs w:val="24"/>
        </w:rPr>
        <w:t>metanolom</w:t>
      </w:r>
      <w:proofErr w:type="spellEnd"/>
      <w:r>
        <w:rPr>
          <w:szCs w:val="24"/>
        </w:rPr>
        <w:t xml:space="preserve">. Tieto látky budú z neho odstraňované </w:t>
      </w:r>
      <w:proofErr w:type="spellStart"/>
      <w:r>
        <w:rPr>
          <w:szCs w:val="24"/>
        </w:rPr>
        <w:t>stripovaním</w:t>
      </w:r>
      <w:proofErr w:type="spellEnd"/>
      <w:r>
        <w:rPr>
          <w:szCs w:val="24"/>
        </w:rPr>
        <w:t xml:space="preserve"> procesným prúdom a recyklované do primárneho reforméra. Výsledný kondenzát zo </w:t>
      </w:r>
      <w:proofErr w:type="spellStart"/>
      <w:r>
        <w:rPr>
          <w:szCs w:val="24"/>
        </w:rPr>
        <w:t>stripovania</w:t>
      </w:r>
      <w:proofErr w:type="spellEnd"/>
      <w:r>
        <w:rPr>
          <w:szCs w:val="24"/>
        </w:rPr>
        <w:t xml:space="preserve">, ktorý môže stále ešte obsahovať malé množstvá nečistôt, môže byť, po jeho čistení </w:t>
      </w:r>
      <w:proofErr w:type="spellStart"/>
      <w:r>
        <w:rPr>
          <w:szCs w:val="24"/>
        </w:rPr>
        <w:t>ionexovým</w:t>
      </w:r>
      <w:proofErr w:type="spellEnd"/>
      <w:r>
        <w:rPr>
          <w:szCs w:val="24"/>
        </w:rPr>
        <w:t xml:space="preserve"> systémom, znovu použitý na výrobu kotlovej napájacej vody.  </w:t>
      </w:r>
      <w:r w:rsidRPr="00FA1020">
        <w:rPr>
          <w:szCs w:val="24"/>
        </w:rPr>
        <w:t xml:space="preserve">  </w:t>
      </w:r>
    </w:p>
    <w:p w:rsidR="00E56805" w:rsidRPr="00E56805" w:rsidRDefault="00E56805" w:rsidP="00A450B5">
      <w:pPr>
        <w:pStyle w:val="Odsekzoznamu"/>
        <w:numPr>
          <w:ilvl w:val="0"/>
          <w:numId w:val="12"/>
        </w:numPr>
        <w:ind w:left="284" w:hanging="284"/>
        <w:jc w:val="both"/>
        <w:rPr>
          <w:szCs w:val="24"/>
        </w:rPr>
      </w:pPr>
      <w:r w:rsidRPr="00E56805">
        <w:rPr>
          <w:szCs w:val="24"/>
        </w:rPr>
        <w:t xml:space="preserve">Technologické a strojné zariadenia prevádzky Čpavok 4 budú uložené na oceľových konštrukciách v otvorených, neopláštených a nezastrešených objektoch, </w:t>
      </w:r>
      <w:proofErr w:type="spellStart"/>
      <w:r w:rsidRPr="00E56805">
        <w:rPr>
          <w:szCs w:val="24"/>
        </w:rPr>
        <w:t>t.j</w:t>
      </w:r>
      <w:proofErr w:type="spellEnd"/>
      <w:r w:rsidRPr="00E56805">
        <w:rPr>
          <w:szCs w:val="24"/>
        </w:rPr>
        <w:t xml:space="preserve">. vo vonkajšom prostredí. Kompresory budú uložené na železobetónovej doske v samostatnom opláštenom a zastrešenom objekte. Nepriepustné plochy, na ktorých budú umiestnené, budú vybavené chemicky a mechanicky odolným povrchom s povrchovou úpravou, čím budú jednak odolné voči pôsobeniu príslušných škodlivých látok a zároveň zabránia ich prieniku do podložia a podzemných vôd. Plochy, na ktorých by mohlo dôjsť k znečisteniu dažďových vôd chemikáliami a/alebo olejmi </w:t>
      </w:r>
      <w:r w:rsidR="00972DEF">
        <w:rPr>
          <w:szCs w:val="24"/>
        </w:rPr>
        <w:t xml:space="preserve"> (plochy pod technologickým zariadením 030-P-701A/B, 101-P-301A,B,C; olejovým hospodárstvom sekcie 400 a celou sekciou 300) </w:t>
      </w:r>
      <w:r w:rsidRPr="00E56805">
        <w:rPr>
          <w:szCs w:val="24"/>
        </w:rPr>
        <w:t xml:space="preserve">budú ohraničené betónovými obrubníkmi, ktoré budú plniť úlohu </w:t>
      </w:r>
      <w:r w:rsidR="00972DEF">
        <w:rPr>
          <w:szCs w:val="24"/>
        </w:rPr>
        <w:t>záchytnej vane</w:t>
      </w:r>
      <w:r w:rsidRPr="00E56805">
        <w:rPr>
          <w:szCs w:val="24"/>
        </w:rPr>
        <w:t>.</w:t>
      </w:r>
    </w:p>
    <w:p w:rsidR="00E4440F" w:rsidRDefault="00E56805" w:rsidP="00A450B5">
      <w:pPr>
        <w:pStyle w:val="Odsekzoznamu"/>
        <w:numPr>
          <w:ilvl w:val="0"/>
          <w:numId w:val="12"/>
        </w:numPr>
        <w:ind w:left="284" w:hanging="284"/>
        <w:jc w:val="both"/>
        <w:rPr>
          <w:szCs w:val="24"/>
        </w:rPr>
      </w:pPr>
      <w:r>
        <w:rPr>
          <w:szCs w:val="24"/>
        </w:rPr>
        <w:t xml:space="preserve">Stojatý zásobník roztoku OASE bude umiestnený v železobetónovej záchytnej nádrži. </w:t>
      </w:r>
    </w:p>
    <w:p w:rsidR="00E4440F" w:rsidRDefault="00E4440F" w:rsidP="00A450B5">
      <w:pPr>
        <w:pStyle w:val="Odsekzoznamu"/>
        <w:numPr>
          <w:ilvl w:val="0"/>
          <w:numId w:val="12"/>
        </w:numPr>
        <w:ind w:left="284" w:hanging="284"/>
        <w:jc w:val="both"/>
        <w:rPr>
          <w:szCs w:val="24"/>
        </w:rPr>
      </w:pPr>
      <w:proofErr w:type="spellStart"/>
      <w:r>
        <w:rPr>
          <w:szCs w:val="24"/>
        </w:rPr>
        <w:t>Jímka</w:t>
      </w:r>
      <w:proofErr w:type="spellEnd"/>
      <w:r>
        <w:rPr>
          <w:szCs w:val="24"/>
        </w:rPr>
        <w:t xml:space="preserve"> na zhromažďovanie dažďovej vody zo spevnenej plochy sekcie 300 (</w:t>
      </w:r>
      <w:proofErr w:type="spellStart"/>
      <w:r>
        <w:rPr>
          <w:szCs w:val="24"/>
        </w:rPr>
        <w:t>Výpierka</w:t>
      </w:r>
      <w:proofErr w:type="spellEnd"/>
      <w:r>
        <w:rPr>
          <w:szCs w:val="24"/>
        </w:rPr>
        <w:t xml:space="preserve"> CO</w:t>
      </w:r>
      <w:r>
        <w:rPr>
          <w:szCs w:val="24"/>
          <w:vertAlign w:val="subscript"/>
        </w:rPr>
        <w:t>2</w:t>
      </w:r>
      <w:r>
        <w:rPr>
          <w:szCs w:val="24"/>
        </w:rPr>
        <w:t xml:space="preserve"> a </w:t>
      </w:r>
      <w:proofErr w:type="spellStart"/>
      <w:r>
        <w:rPr>
          <w:szCs w:val="24"/>
        </w:rPr>
        <w:t>metanizácia</w:t>
      </w:r>
      <w:proofErr w:type="spellEnd"/>
      <w:r>
        <w:rPr>
          <w:szCs w:val="24"/>
        </w:rPr>
        <w:t xml:space="preserve">), ktorá môže byť kontaminovaná </w:t>
      </w:r>
      <w:proofErr w:type="spellStart"/>
      <w:r>
        <w:rPr>
          <w:szCs w:val="24"/>
        </w:rPr>
        <w:t>amínovým</w:t>
      </w:r>
      <w:proofErr w:type="spellEnd"/>
      <w:r>
        <w:rPr>
          <w:szCs w:val="24"/>
        </w:rPr>
        <w:t xml:space="preserve"> roztokom (OASE). Po vykonaní chemickej analýzy dažďovej vody zachytenej v </w:t>
      </w:r>
      <w:proofErr w:type="spellStart"/>
      <w:r>
        <w:rPr>
          <w:szCs w:val="24"/>
        </w:rPr>
        <w:t>jímke</w:t>
      </w:r>
      <w:proofErr w:type="spellEnd"/>
      <w:r>
        <w:rPr>
          <w:szCs w:val="24"/>
        </w:rPr>
        <w:t xml:space="preserve"> sa jej obsah zneškodní nasledovne: ak</w:t>
      </w:r>
      <w:r w:rsidR="00014270">
        <w:rPr>
          <w:szCs w:val="24"/>
        </w:rPr>
        <w:t xml:space="preserve"> voda nebude kontaminovaná, bude riadene prečerpaná do chemickej kanalizácie; ak voda bude kontaminovaná len </w:t>
      </w:r>
      <w:proofErr w:type="spellStart"/>
      <w:r w:rsidR="00014270">
        <w:rPr>
          <w:szCs w:val="24"/>
        </w:rPr>
        <w:t>amínom</w:t>
      </w:r>
      <w:proofErr w:type="spellEnd"/>
      <w:r w:rsidR="00014270">
        <w:rPr>
          <w:szCs w:val="24"/>
        </w:rPr>
        <w:t xml:space="preserve">, bude po prefiltrovaní na filtri roztoku OASE riadene prečerpaná naspäť do procesu; ak voda bude kontaminovaná </w:t>
      </w:r>
      <w:proofErr w:type="spellStart"/>
      <w:r w:rsidR="00014270">
        <w:rPr>
          <w:szCs w:val="24"/>
        </w:rPr>
        <w:t>amínom</w:t>
      </w:r>
      <w:proofErr w:type="spellEnd"/>
      <w:r w:rsidR="00014270">
        <w:rPr>
          <w:szCs w:val="24"/>
        </w:rPr>
        <w:t xml:space="preserve"> a mazacím olejom, nemožno ju recyklovať naspäť do procesu kvôli možnosti </w:t>
      </w:r>
      <w:proofErr w:type="spellStart"/>
      <w:r w:rsidR="00014270">
        <w:rPr>
          <w:szCs w:val="24"/>
        </w:rPr>
        <w:t>speňovania</w:t>
      </w:r>
      <w:proofErr w:type="spellEnd"/>
      <w:r w:rsidR="00014270">
        <w:rPr>
          <w:szCs w:val="24"/>
        </w:rPr>
        <w:t xml:space="preserve"> v kolónach; voda bude odvedená do</w:t>
      </w:r>
      <w:r w:rsidR="00093CE5">
        <w:rPr>
          <w:szCs w:val="24"/>
        </w:rPr>
        <w:t> </w:t>
      </w:r>
      <w:r w:rsidR="00014270">
        <w:rPr>
          <w:szCs w:val="24"/>
        </w:rPr>
        <w:t xml:space="preserve">chemickej kanalizácie (existujúca chemická kanalizácia v Duslo, </w:t>
      </w:r>
      <w:proofErr w:type="spellStart"/>
      <w:r w:rsidR="00014270">
        <w:rPr>
          <w:szCs w:val="24"/>
        </w:rPr>
        <w:t>a.s</w:t>
      </w:r>
      <w:proofErr w:type="spellEnd"/>
      <w:r w:rsidR="00014270">
        <w:rPr>
          <w:szCs w:val="24"/>
        </w:rPr>
        <w:t>., mimo prevádzky Čpavok 4, do ktorej je chemická kanalizácia Čpavku 4 privedená, a ktorá je vybavená odlučovačom ropných látok)</w:t>
      </w:r>
    </w:p>
    <w:p w:rsidR="00A13704" w:rsidRPr="00A13704" w:rsidRDefault="00A13704" w:rsidP="00A450B5">
      <w:pPr>
        <w:pStyle w:val="Odsekzoznamu"/>
        <w:numPr>
          <w:ilvl w:val="0"/>
          <w:numId w:val="12"/>
        </w:numPr>
        <w:ind w:left="284" w:hanging="284"/>
        <w:jc w:val="both"/>
        <w:rPr>
          <w:szCs w:val="24"/>
        </w:rPr>
      </w:pPr>
      <w:r>
        <w:rPr>
          <w:szCs w:val="24"/>
        </w:rPr>
        <w:t>S</w:t>
      </w:r>
      <w:r w:rsidRPr="00A13704">
        <w:rPr>
          <w:szCs w:val="24"/>
        </w:rPr>
        <w:t>ystém dávkovania chemikálií bude vybavený nádržou na prípravu a skladovanie roztoku (objem každej nádrže bude 1 m</w:t>
      </w:r>
      <w:r w:rsidRPr="00A13704">
        <w:rPr>
          <w:szCs w:val="24"/>
          <w:vertAlign w:val="superscript"/>
        </w:rPr>
        <w:t>3</w:t>
      </w:r>
      <w:r w:rsidRPr="00A13704">
        <w:rPr>
          <w:szCs w:val="24"/>
        </w:rPr>
        <w:t>) a dvomi dávkovacími čerpadlami (jedno prevádzkové a jedno rezervné). Každá nádrž bude vybavená aj miešadlom na zabezpečenie úplnej homogenizácie pripravovaného roztoku. Všetky systémy na dávkovanie chemikálií budú inštalované vo vnútri záchytnej vane vybavenej povrchom odolným voči účinkom skladovaných chemikálií, s čistým objemom 1 m</w:t>
      </w:r>
      <w:r w:rsidRPr="00A13704">
        <w:rPr>
          <w:szCs w:val="24"/>
          <w:vertAlign w:val="superscript"/>
        </w:rPr>
        <w:t>3</w:t>
      </w:r>
      <w:r w:rsidRPr="00A13704">
        <w:rPr>
          <w:szCs w:val="24"/>
        </w:rPr>
        <w:t xml:space="preserve">.     </w:t>
      </w:r>
    </w:p>
    <w:p w:rsidR="00A13704" w:rsidRPr="00A13704" w:rsidRDefault="00A13704" w:rsidP="00A450B5">
      <w:pPr>
        <w:pStyle w:val="Odsekzoznamu"/>
        <w:numPr>
          <w:ilvl w:val="0"/>
          <w:numId w:val="41"/>
        </w:numPr>
        <w:ind w:left="284" w:hanging="284"/>
        <w:jc w:val="both"/>
        <w:rPr>
          <w:szCs w:val="24"/>
        </w:rPr>
      </w:pPr>
      <w:r w:rsidRPr="00A13704">
        <w:rPr>
          <w:szCs w:val="24"/>
        </w:rPr>
        <w:t>Regenerácia vodíka a čpavku bude vybavená uzavretým systémom odvodu oplachových vôd zaústeným do uzavretej podzemnej nádrže s objemom 3,0 m</w:t>
      </w:r>
      <w:r w:rsidRPr="00A13704">
        <w:rPr>
          <w:szCs w:val="24"/>
          <w:vertAlign w:val="superscript"/>
        </w:rPr>
        <w:t>3</w:t>
      </w:r>
      <w:r w:rsidRPr="00A13704">
        <w:rPr>
          <w:szCs w:val="24"/>
        </w:rPr>
        <w:t>. Pretože koncentrácia čpavku v týchto vodách môže dosiahnuť až 17 %, budú odčerpané prenosným čerpadlom do</w:t>
      </w:r>
      <w:r w:rsidR="00093CE5">
        <w:rPr>
          <w:szCs w:val="24"/>
        </w:rPr>
        <w:t> </w:t>
      </w:r>
      <w:r w:rsidRPr="00A13704">
        <w:rPr>
          <w:szCs w:val="24"/>
        </w:rPr>
        <w:t xml:space="preserve">kontajnerov IBC a využité na výrobu čpavkovej vody v prevádzke. </w:t>
      </w:r>
    </w:p>
    <w:p w:rsidR="00A13704" w:rsidRPr="00A13704" w:rsidRDefault="00A13704" w:rsidP="00A450B5">
      <w:pPr>
        <w:pStyle w:val="Odsekzoznamu"/>
        <w:numPr>
          <w:ilvl w:val="0"/>
          <w:numId w:val="12"/>
        </w:numPr>
        <w:ind w:left="284" w:hanging="284"/>
        <w:jc w:val="both"/>
        <w:rPr>
          <w:szCs w:val="24"/>
        </w:rPr>
      </w:pPr>
      <w:r w:rsidRPr="00A13704">
        <w:rPr>
          <w:szCs w:val="24"/>
        </w:rPr>
        <w:t>Časť zahrňujúca ohraničenú plochu pre čerpadlá 030-P-701A,B a olejové hospodárstvo pre kompresory a turbíny v blízkosti 010-SHT-400 bude zaústená do podzemnej záchytnej nádrže o objeme 35 m</w:t>
      </w:r>
      <w:r w:rsidRPr="00A13704">
        <w:rPr>
          <w:szCs w:val="24"/>
          <w:vertAlign w:val="superscript"/>
        </w:rPr>
        <w:t>3</w:t>
      </w:r>
      <w:r w:rsidRPr="00A13704">
        <w:rPr>
          <w:szCs w:val="24"/>
        </w:rPr>
        <w:t xml:space="preserve">. Po analytickej kontrole miery znečistenia vody bude táto prečerpaná do chemickej kanalizácie prevádzky. </w:t>
      </w:r>
    </w:p>
    <w:p w:rsidR="00033B3C" w:rsidRPr="00A80F3E" w:rsidRDefault="00033B3C" w:rsidP="008F494A">
      <w:pPr>
        <w:rPr>
          <w:szCs w:val="24"/>
        </w:rPr>
      </w:pPr>
    </w:p>
    <w:p w:rsidR="008F494A" w:rsidRPr="00A13704" w:rsidRDefault="008F494A" w:rsidP="008F494A">
      <w:pPr>
        <w:rPr>
          <w:b/>
          <w:i/>
          <w:szCs w:val="24"/>
        </w:rPr>
      </w:pPr>
      <w:r w:rsidRPr="00A13704">
        <w:rPr>
          <w:b/>
          <w:i/>
          <w:szCs w:val="24"/>
        </w:rPr>
        <w:t>M.2</w:t>
      </w:r>
    </w:p>
    <w:p w:rsidR="006C1373" w:rsidRPr="00A80F3E" w:rsidRDefault="00F61703" w:rsidP="00C90346">
      <w:pPr>
        <w:rPr>
          <w:b/>
          <w:i/>
          <w:szCs w:val="24"/>
        </w:rPr>
      </w:pPr>
      <w:r w:rsidRPr="00A80F3E">
        <w:rPr>
          <w:b/>
          <w:i/>
          <w:szCs w:val="24"/>
        </w:rPr>
        <w:t xml:space="preserve">Určenie emisných limitov </w:t>
      </w:r>
      <w:r w:rsidR="00E04AB3" w:rsidRPr="00A80F3E">
        <w:rPr>
          <w:b/>
          <w:i/>
          <w:szCs w:val="24"/>
        </w:rPr>
        <w:t>a zdôvodnenie ich úrovne</w:t>
      </w:r>
    </w:p>
    <w:p w:rsidR="001F0B24" w:rsidRPr="006C1373" w:rsidRDefault="001F0B24" w:rsidP="00A450B5">
      <w:pPr>
        <w:pStyle w:val="Odsekzoznamu"/>
        <w:numPr>
          <w:ilvl w:val="0"/>
          <w:numId w:val="18"/>
        </w:numPr>
        <w:ind w:left="284" w:hanging="284"/>
        <w:jc w:val="both"/>
        <w:rPr>
          <w:i/>
          <w:szCs w:val="24"/>
          <w:u w:val="single"/>
        </w:rPr>
      </w:pPr>
      <w:r w:rsidRPr="00A73605">
        <w:rPr>
          <w:i/>
          <w:szCs w:val="24"/>
          <w:u w:val="single"/>
        </w:rPr>
        <w:t xml:space="preserve">primárny </w:t>
      </w:r>
      <w:proofErr w:type="spellStart"/>
      <w:r w:rsidRPr="00A73605">
        <w:rPr>
          <w:i/>
          <w:szCs w:val="24"/>
          <w:u w:val="single"/>
        </w:rPr>
        <w:t>reformér</w:t>
      </w:r>
      <w:proofErr w:type="spellEnd"/>
    </w:p>
    <w:p w:rsidR="001F0B24" w:rsidRDefault="001F0B24" w:rsidP="001F0B24">
      <w:pPr>
        <w:jc w:val="both"/>
        <w:rPr>
          <w:szCs w:val="24"/>
        </w:rPr>
      </w:pPr>
      <w:r>
        <w:rPr>
          <w:szCs w:val="24"/>
        </w:rPr>
        <w:t xml:space="preserve">Emisné limity pre navrhovaný typ spaľovacieho zariadenia s menovitým tepelným príkonom (ďalej len MTP) väčším ako 50 MW, ktoré spaľujú zemný plyn naftový podľa prílohy č. 4 k vykonávacej vyhláške o ovzduší, časť III, bod 5., písm. B: </w:t>
      </w:r>
    </w:p>
    <w:p w:rsidR="001F0B24" w:rsidRDefault="001F0B24" w:rsidP="001F0B24">
      <w:pPr>
        <w:jc w:val="both"/>
        <w:rPr>
          <w:szCs w:val="24"/>
        </w:rPr>
      </w:pPr>
    </w:p>
    <w:p w:rsidR="001F0B24" w:rsidRDefault="001F0B24" w:rsidP="00A450B5">
      <w:pPr>
        <w:pStyle w:val="Odsekzoznamu"/>
        <w:numPr>
          <w:ilvl w:val="0"/>
          <w:numId w:val="64"/>
        </w:numPr>
        <w:jc w:val="both"/>
        <w:rPr>
          <w:szCs w:val="24"/>
        </w:rPr>
      </w:pPr>
      <w:r>
        <w:rPr>
          <w:szCs w:val="24"/>
        </w:rPr>
        <w:t>tuhé znečisťujúce látky       5 mg.m</w:t>
      </w:r>
      <w:r>
        <w:rPr>
          <w:szCs w:val="24"/>
          <w:vertAlign w:val="superscript"/>
        </w:rPr>
        <w:t>-3</w:t>
      </w:r>
    </w:p>
    <w:p w:rsidR="001F0B24" w:rsidRDefault="001F0B24" w:rsidP="00A450B5">
      <w:pPr>
        <w:pStyle w:val="Odsekzoznamu"/>
        <w:numPr>
          <w:ilvl w:val="0"/>
          <w:numId w:val="64"/>
        </w:numPr>
        <w:jc w:val="both"/>
        <w:rPr>
          <w:szCs w:val="24"/>
        </w:rPr>
      </w:pPr>
      <w:r>
        <w:rPr>
          <w:szCs w:val="24"/>
        </w:rPr>
        <w:t xml:space="preserve">oxid siričitý                   </w:t>
      </w:r>
      <w:r>
        <w:rPr>
          <w:szCs w:val="24"/>
        </w:rPr>
        <w:tab/>
      </w:r>
      <w:r w:rsidR="00AB08A8">
        <w:rPr>
          <w:szCs w:val="24"/>
        </w:rPr>
        <w:t xml:space="preserve"> </w:t>
      </w:r>
      <w:r>
        <w:rPr>
          <w:szCs w:val="24"/>
        </w:rPr>
        <w:t>35 mg.m</w:t>
      </w:r>
      <w:r>
        <w:rPr>
          <w:szCs w:val="24"/>
          <w:vertAlign w:val="superscript"/>
        </w:rPr>
        <w:t>-3</w:t>
      </w:r>
    </w:p>
    <w:p w:rsidR="001F0B24" w:rsidRDefault="001F0B24" w:rsidP="00A450B5">
      <w:pPr>
        <w:pStyle w:val="Odsekzoznamu"/>
        <w:numPr>
          <w:ilvl w:val="0"/>
          <w:numId w:val="64"/>
        </w:numPr>
        <w:jc w:val="both"/>
        <w:rPr>
          <w:szCs w:val="24"/>
        </w:rPr>
      </w:pPr>
      <w:r>
        <w:rPr>
          <w:szCs w:val="24"/>
        </w:rPr>
        <w:t xml:space="preserve">oxidy dusíka </w:t>
      </w:r>
      <w:r>
        <w:rPr>
          <w:szCs w:val="24"/>
        </w:rPr>
        <w:tab/>
      </w:r>
      <w:r>
        <w:rPr>
          <w:szCs w:val="24"/>
        </w:rPr>
        <w:tab/>
        <w:t>100 mg.m</w:t>
      </w:r>
      <w:r>
        <w:rPr>
          <w:szCs w:val="24"/>
          <w:vertAlign w:val="superscript"/>
        </w:rPr>
        <w:t>-3</w:t>
      </w:r>
    </w:p>
    <w:p w:rsidR="001F0B24" w:rsidRDefault="001F0B24" w:rsidP="00A450B5">
      <w:pPr>
        <w:pStyle w:val="Odsekzoznamu"/>
        <w:numPr>
          <w:ilvl w:val="0"/>
          <w:numId w:val="64"/>
        </w:numPr>
        <w:jc w:val="both"/>
        <w:rPr>
          <w:szCs w:val="24"/>
        </w:rPr>
      </w:pPr>
      <w:r>
        <w:rPr>
          <w:szCs w:val="24"/>
        </w:rPr>
        <w:lastRenderedPageBreak/>
        <w:t xml:space="preserve">oxid uhoľnatý  </w:t>
      </w:r>
      <w:r>
        <w:rPr>
          <w:szCs w:val="24"/>
        </w:rPr>
        <w:tab/>
      </w:r>
      <w:r>
        <w:rPr>
          <w:szCs w:val="24"/>
        </w:rPr>
        <w:tab/>
        <w:t>100 mg.m</w:t>
      </w:r>
      <w:r>
        <w:rPr>
          <w:szCs w:val="24"/>
          <w:vertAlign w:val="superscript"/>
        </w:rPr>
        <w:t>-3</w:t>
      </w:r>
    </w:p>
    <w:p w:rsidR="001F0B24" w:rsidRDefault="001F0B24" w:rsidP="001F0B24">
      <w:pPr>
        <w:jc w:val="both"/>
        <w:rPr>
          <w:szCs w:val="24"/>
        </w:rPr>
      </w:pPr>
    </w:p>
    <w:p w:rsidR="001F0B24" w:rsidRDefault="001F0B24" w:rsidP="001F0B24">
      <w:pPr>
        <w:jc w:val="both"/>
        <w:rPr>
          <w:szCs w:val="24"/>
        </w:rPr>
      </w:pPr>
      <w:r>
        <w:rPr>
          <w:szCs w:val="24"/>
        </w:rPr>
        <w:t>Uvedené emisné limity platia pre koncentrácie prepočítané na suchý plyn pri štandardných stavových podmienkach (tlak 101,325 kPa, teplota 0 °C) a pri obsahu kyslíka v odpadových plynoch 3 % objemu.</w:t>
      </w:r>
    </w:p>
    <w:p w:rsidR="00412B0E" w:rsidRDefault="00412B0E" w:rsidP="00CB38D5">
      <w:pPr>
        <w:jc w:val="both"/>
        <w:rPr>
          <w:b/>
          <w:szCs w:val="24"/>
        </w:rPr>
      </w:pPr>
    </w:p>
    <w:p w:rsidR="00412B0E" w:rsidRPr="00641628" w:rsidRDefault="00412B0E" w:rsidP="00A450B5">
      <w:pPr>
        <w:pStyle w:val="Odsekzoznamu"/>
        <w:numPr>
          <w:ilvl w:val="0"/>
          <w:numId w:val="19"/>
        </w:numPr>
        <w:ind w:left="284" w:hanging="284"/>
        <w:jc w:val="both"/>
        <w:rPr>
          <w:i/>
          <w:szCs w:val="24"/>
          <w:u w:val="single"/>
        </w:rPr>
      </w:pPr>
      <w:r w:rsidRPr="00641628">
        <w:rPr>
          <w:i/>
          <w:szCs w:val="24"/>
          <w:u w:val="single"/>
        </w:rPr>
        <w:t>nábehová pec a poľné horáky</w:t>
      </w:r>
    </w:p>
    <w:p w:rsidR="00412B0E" w:rsidRDefault="00412B0E" w:rsidP="00412B0E">
      <w:pPr>
        <w:jc w:val="both"/>
        <w:rPr>
          <w:szCs w:val="24"/>
        </w:rPr>
      </w:pPr>
      <w:r>
        <w:rPr>
          <w:szCs w:val="24"/>
        </w:rPr>
        <w:t xml:space="preserve">Emisné limity pre navrhovaný typ spaľovacieho zariadenia </w:t>
      </w:r>
      <w:r w:rsidR="00BA1604">
        <w:rPr>
          <w:szCs w:val="24"/>
        </w:rPr>
        <w:t xml:space="preserve"> - </w:t>
      </w:r>
      <w:r w:rsidR="00BA1604" w:rsidRPr="00BA1604">
        <w:rPr>
          <w:i/>
          <w:szCs w:val="24"/>
        </w:rPr>
        <w:t>nábehová pec</w:t>
      </w:r>
      <w:r w:rsidR="00BA1604">
        <w:rPr>
          <w:szCs w:val="24"/>
        </w:rPr>
        <w:t xml:space="preserve"> - </w:t>
      </w:r>
      <w:r>
        <w:rPr>
          <w:szCs w:val="24"/>
        </w:rPr>
        <w:t xml:space="preserve">s celkovým MTP rovným alebo väčším ako 0,3 MW a menším ako 50 MW, ktoré spaľujú zemný plyn naftový, s povolením na prevádzku vydaným od 01.01.2014 podľa prílohy č. 4 k vykonávacej vyhláške o ovzduší, časť IV, bod 3.2: </w:t>
      </w:r>
    </w:p>
    <w:p w:rsidR="00412B0E" w:rsidRDefault="00412B0E" w:rsidP="00A450B5">
      <w:pPr>
        <w:pStyle w:val="Odsekzoznamu"/>
        <w:numPr>
          <w:ilvl w:val="0"/>
          <w:numId w:val="65"/>
        </w:numPr>
        <w:jc w:val="both"/>
        <w:rPr>
          <w:szCs w:val="24"/>
        </w:rPr>
      </w:pPr>
      <w:r>
        <w:rPr>
          <w:szCs w:val="24"/>
        </w:rPr>
        <w:t>tuhé znečisťujúce látky       neuplatňuje sa</w:t>
      </w:r>
    </w:p>
    <w:p w:rsidR="00412B0E" w:rsidRDefault="00412B0E" w:rsidP="00A450B5">
      <w:pPr>
        <w:pStyle w:val="Odsekzoznamu"/>
        <w:numPr>
          <w:ilvl w:val="0"/>
          <w:numId w:val="65"/>
        </w:numPr>
        <w:jc w:val="both"/>
        <w:rPr>
          <w:szCs w:val="24"/>
        </w:rPr>
      </w:pPr>
      <w:r>
        <w:rPr>
          <w:szCs w:val="24"/>
        </w:rPr>
        <w:t xml:space="preserve">oxid siričitý                   </w:t>
      </w:r>
      <w:r>
        <w:rPr>
          <w:szCs w:val="24"/>
        </w:rPr>
        <w:tab/>
        <w:t xml:space="preserve">   neuplatňuje sa</w:t>
      </w:r>
    </w:p>
    <w:p w:rsidR="00412B0E" w:rsidRDefault="00412B0E" w:rsidP="00A450B5">
      <w:pPr>
        <w:pStyle w:val="Odsekzoznamu"/>
        <w:numPr>
          <w:ilvl w:val="0"/>
          <w:numId w:val="65"/>
        </w:numPr>
        <w:jc w:val="both"/>
        <w:rPr>
          <w:szCs w:val="24"/>
        </w:rPr>
      </w:pPr>
      <w:r>
        <w:rPr>
          <w:szCs w:val="24"/>
        </w:rPr>
        <w:t xml:space="preserve">oxidy dusíka </w:t>
      </w:r>
      <w:r>
        <w:rPr>
          <w:szCs w:val="24"/>
        </w:rPr>
        <w:tab/>
      </w:r>
      <w:r>
        <w:rPr>
          <w:szCs w:val="24"/>
        </w:rPr>
        <w:tab/>
      </w:r>
      <w:r w:rsidR="00AB08A8">
        <w:rPr>
          <w:szCs w:val="24"/>
        </w:rPr>
        <w:t xml:space="preserve">   </w:t>
      </w:r>
      <w:r>
        <w:rPr>
          <w:szCs w:val="24"/>
        </w:rPr>
        <w:t>200 mg.m</w:t>
      </w:r>
      <w:r>
        <w:rPr>
          <w:szCs w:val="24"/>
          <w:vertAlign w:val="superscript"/>
        </w:rPr>
        <w:t>-3</w:t>
      </w:r>
    </w:p>
    <w:p w:rsidR="00412B0E" w:rsidRPr="006148A5" w:rsidRDefault="00412B0E" w:rsidP="00A450B5">
      <w:pPr>
        <w:pStyle w:val="Odsekzoznamu"/>
        <w:numPr>
          <w:ilvl w:val="0"/>
          <w:numId w:val="65"/>
        </w:numPr>
        <w:tabs>
          <w:tab w:val="left" w:pos="3264"/>
          <w:tab w:val="left" w:pos="3686"/>
        </w:tabs>
        <w:jc w:val="both"/>
        <w:rPr>
          <w:szCs w:val="24"/>
        </w:rPr>
      </w:pPr>
      <w:r w:rsidRPr="006148A5">
        <w:rPr>
          <w:szCs w:val="24"/>
        </w:rPr>
        <w:t xml:space="preserve">oxid uhoľnatý  </w:t>
      </w:r>
      <w:r w:rsidRPr="006148A5">
        <w:rPr>
          <w:szCs w:val="24"/>
        </w:rPr>
        <w:tab/>
      </w:r>
      <w:r>
        <w:rPr>
          <w:szCs w:val="24"/>
        </w:rPr>
        <w:t xml:space="preserve">      </w:t>
      </w:r>
      <w:r w:rsidR="00AB08A8">
        <w:rPr>
          <w:szCs w:val="24"/>
        </w:rPr>
        <w:t xml:space="preserve"> </w:t>
      </w:r>
      <w:r>
        <w:rPr>
          <w:szCs w:val="24"/>
        </w:rPr>
        <w:t xml:space="preserve"> 50</w:t>
      </w:r>
      <w:r w:rsidRPr="006148A5">
        <w:rPr>
          <w:szCs w:val="24"/>
        </w:rPr>
        <w:t xml:space="preserve"> mg.m</w:t>
      </w:r>
      <w:r w:rsidRPr="006148A5">
        <w:rPr>
          <w:szCs w:val="24"/>
          <w:vertAlign w:val="superscript"/>
        </w:rPr>
        <w:t>-3</w:t>
      </w:r>
    </w:p>
    <w:p w:rsidR="00412B0E" w:rsidRDefault="00412B0E" w:rsidP="00412B0E">
      <w:pPr>
        <w:jc w:val="both"/>
        <w:rPr>
          <w:szCs w:val="24"/>
        </w:rPr>
      </w:pPr>
    </w:p>
    <w:p w:rsidR="00412B0E" w:rsidRDefault="00412B0E" w:rsidP="00412B0E">
      <w:pPr>
        <w:jc w:val="both"/>
        <w:rPr>
          <w:szCs w:val="24"/>
        </w:rPr>
      </w:pPr>
      <w:r>
        <w:rPr>
          <w:szCs w:val="24"/>
        </w:rPr>
        <w:t>Uvedené emisné limity platia pre koncentrácie prepočítané na suchý plyn pri štandardných stavových podmienkach (tlak 101,325 kPa, teplota 0 °C) a pri obsahu kyslíka v odpadových plynoch 3 % objemu.</w:t>
      </w:r>
    </w:p>
    <w:p w:rsidR="00412B0E" w:rsidRDefault="00412B0E" w:rsidP="00412B0E">
      <w:pPr>
        <w:jc w:val="both"/>
        <w:rPr>
          <w:szCs w:val="24"/>
        </w:rPr>
      </w:pPr>
      <w:r>
        <w:rPr>
          <w:szCs w:val="24"/>
        </w:rPr>
        <w:t xml:space="preserve">   </w:t>
      </w:r>
    </w:p>
    <w:p w:rsidR="00412B0E" w:rsidRDefault="00412B0E" w:rsidP="00412B0E">
      <w:pPr>
        <w:jc w:val="both"/>
        <w:rPr>
          <w:szCs w:val="24"/>
        </w:rPr>
      </w:pPr>
      <w:r>
        <w:rPr>
          <w:szCs w:val="24"/>
        </w:rPr>
        <w:t xml:space="preserve">Technické požiadavky a podmienky prevádzkovania </w:t>
      </w:r>
      <w:r w:rsidRPr="00282CEA">
        <w:rPr>
          <w:i/>
          <w:szCs w:val="24"/>
        </w:rPr>
        <w:t>poľných horákov</w:t>
      </w:r>
      <w:r>
        <w:rPr>
          <w:szCs w:val="24"/>
        </w:rPr>
        <w:t xml:space="preserve"> sú uvedené v prílohe č. 7 k vykonávacej vyhláške o ovzduší, konkrétne v II. časti, písm. F, bod 8.1. Z uvedených požiadaviek sa uvedených poľných horákov týka len požiadavka č. 8.1.1.2 – „Pre poľné horáky spaľujúce odpadové plyny z prevádzkových porúch a z bezpečnostných ventilov emisný stupeň TOC nesmie prekročiť 1 %“. Dodržanie tejto zákonnej požiadavky je garantované. </w:t>
      </w:r>
    </w:p>
    <w:p w:rsidR="00CB38D5" w:rsidRDefault="00CB38D5" w:rsidP="008F494A">
      <w:pPr>
        <w:rPr>
          <w:b/>
          <w:szCs w:val="24"/>
        </w:rPr>
      </w:pPr>
    </w:p>
    <w:p w:rsidR="00C90346" w:rsidRPr="00C90346" w:rsidRDefault="00C90346" w:rsidP="00A450B5">
      <w:pPr>
        <w:pStyle w:val="Odsekzoznamu"/>
        <w:numPr>
          <w:ilvl w:val="0"/>
          <w:numId w:val="19"/>
        </w:numPr>
        <w:ind w:left="284" w:hanging="284"/>
        <w:jc w:val="both"/>
        <w:rPr>
          <w:szCs w:val="24"/>
          <w:u w:val="single"/>
        </w:rPr>
      </w:pPr>
      <w:r w:rsidRPr="00C90346">
        <w:rPr>
          <w:i/>
          <w:szCs w:val="24"/>
          <w:u w:val="single"/>
        </w:rPr>
        <w:t xml:space="preserve">stacionárny elektrický zdrojový agregát </w:t>
      </w:r>
    </w:p>
    <w:p w:rsidR="00C90346" w:rsidRDefault="00C90346" w:rsidP="00A450B5">
      <w:pPr>
        <w:pStyle w:val="Odsekzoznamu"/>
        <w:numPr>
          <w:ilvl w:val="0"/>
          <w:numId w:val="12"/>
        </w:numPr>
        <w:jc w:val="both"/>
        <w:rPr>
          <w:szCs w:val="24"/>
        </w:rPr>
      </w:pPr>
      <w:r>
        <w:rPr>
          <w:szCs w:val="24"/>
        </w:rPr>
        <w:t>na spaľovacie zariadenie, ktoré je podľa povolenia alebo dokumentácie používané na</w:t>
      </w:r>
      <w:r w:rsidR="00093CE5">
        <w:rPr>
          <w:szCs w:val="24"/>
        </w:rPr>
        <w:t> </w:t>
      </w:r>
      <w:r>
        <w:rPr>
          <w:szCs w:val="24"/>
        </w:rPr>
        <w:t>núdzovú prevádzku, ak je jeho prevádzka rovná alebo nižšia ako 240 h/rok, sa emisné limity neuplatňujú; emisie z takéhoto zariadenia musia zodpovedať technickej požiadavke.</w:t>
      </w:r>
    </w:p>
    <w:p w:rsidR="00CB38D5" w:rsidRPr="00A80F3E" w:rsidRDefault="00CB38D5" w:rsidP="008F494A">
      <w:pPr>
        <w:rPr>
          <w:b/>
          <w:szCs w:val="24"/>
        </w:rPr>
      </w:pPr>
    </w:p>
    <w:p w:rsidR="008F494A" w:rsidRPr="00A13704" w:rsidRDefault="008F494A" w:rsidP="008F494A">
      <w:pPr>
        <w:rPr>
          <w:b/>
          <w:i/>
          <w:szCs w:val="24"/>
        </w:rPr>
      </w:pPr>
      <w:r w:rsidRPr="00A13704">
        <w:rPr>
          <w:b/>
          <w:i/>
          <w:szCs w:val="24"/>
        </w:rPr>
        <w:t>M.3</w:t>
      </w:r>
    </w:p>
    <w:p w:rsidR="00645353" w:rsidRPr="00710040" w:rsidRDefault="00F61703" w:rsidP="00710040">
      <w:pPr>
        <w:rPr>
          <w:b/>
          <w:i/>
          <w:szCs w:val="24"/>
        </w:rPr>
      </w:pPr>
      <w:r w:rsidRPr="00A80F3E">
        <w:rPr>
          <w:b/>
          <w:i/>
          <w:szCs w:val="24"/>
        </w:rPr>
        <w:t>Opatrenia na prevenciu znečisťovania použitím najlepších dostupných techník</w:t>
      </w:r>
    </w:p>
    <w:p w:rsidR="00F1185C" w:rsidRDefault="00645353" w:rsidP="00645353">
      <w:pPr>
        <w:jc w:val="both"/>
        <w:rPr>
          <w:szCs w:val="24"/>
        </w:rPr>
      </w:pPr>
      <w:r>
        <w:rPr>
          <w:szCs w:val="24"/>
        </w:rPr>
        <w:t>Žiadny jednotlivý proces sa nedá označiť za</w:t>
      </w:r>
      <w:r w:rsidR="00710040">
        <w:rPr>
          <w:szCs w:val="24"/>
        </w:rPr>
        <w:t xml:space="preserve"> Najlepšie dostupné techniky (</w:t>
      </w:r>
      <w:r>
        <w:rPr>
          <w:szCs w:val="24"/>
        </w:rPr>
        <w:t>BAT</w:t>
      </w:r>
      <w:r w:rsidR="00710040">
        <w:rPr>
          <w:szCs w:val="24"/>
        </w:rPr>
        <w:t>)</w:t>
      </w:r>
      <w:r>
        <w:rPr>
          <w:szCs w:val="24"/>
        </w:rPr>
        <w:t xml:space="preserve"> pre výrobu čpavku. Existuje veľa procesov v rámci BAT, pričom záleží aj na východiskovej surovine, či ide o zemný plyn, ropu alebo uhlie. Na prevádzke Čpavok 4 bude východiskovou surovinou na výrobu čpavku zemný plyn. Zemný plyn, používaný v Duslo, </w:t>
      </w:r>
      <w:proofErr w:type="spellStart"/>
      <w:r>
        <w:rPr>
          <w:szCs w:val="24"/>
        </w:rPr>
        <w:t>a.s</w:t>
      </w:r>
      <w:proofErr w:type="spellEnd"/>
      <w:r>
        <w:rPr>
          <w:szCs w:val="24"/>
        </w:rPr>
        <w:t>. je zvlášť bohatý na metán a chudobný na H</w:t>
      </w:r>
      <w:r>
        <w:rPr>
          <w:szCs w:val="24"/>
          <w:vertAlign w:val="subscript"/>
        </w:rPr>
        <w:t>2</w:t>
      </w:r>
      <w:r>
        <w:rPr>
          <w:szCs w:val="24"/>
        </w:rPr>
        <w:t xml:space="preserve">S a iné zlúčeniny síry. </w:t>
      </w:r>
      <w:r w:rsidR="00F1185C">
        <w:rPr>
          <w:szCs w:val="24"/>
        </w:rPr>
        <w:t>Táto vysoko kvalitná surovina vyžaduje menej úprav a energie na</w:t>
      </w:r>
      <w:r w:rsidR="00093CE5">
        <w:rPr>
          <w:szCs w:val="24"/>
        </w:rPr>
        <w:t> </w:t>
      </w:r>
      <w:r w:rsidR="00F1185C">
        <w:rPr>
          <w:szCs w:val="24"/>
        </w:rPr>
        <w:t>odstránenie nežiadúcich zložiek a zvyšuje účinnosť reformingu, čo znamená menej emisií oproti nekvalitným druhom zemného plynu ako suroviny.</w:t>
      </w:r>
    </w:p>
    <w:p w:rsidR="00F1185C" w:rsidRDefault="00F1185C" w:rsidP="00645353">
      <w:pPr>
        <w:jc w:val="both"/>
        <w:rPr>
          <w:szCs w:val="24"/>
        </w:rPr>
      </w:pPr>
      <w:r>
        <w:rPr>
          <w:szCs w:val="24"/>
        </w:rPr>
        <w:t>Reformovanie zemného plynu parou a vzduchom je najjednoduchší a najúčinnejší spôsob výroby syntézneho plynu pre výrobu čpavku.</w:t>
      </w:r>
    </w:p>
    <w:p w:rsidR="00F1185C" w:rsidRDefault="00F1185C" w:rsidP="00645353">
      <w:pPr>
        <w:jc w:val="both"/>
        <w:rPr>
          <w:szCs w:val="24"/>
        </w:rPr>
      </w:pPr>
    </w:p>
    <w:p w:rsidR="00710040" w:rsidRDefault="00710040" w:rsidP="00710040">
      <w:pPr>
        <w:jc w:val="both"/>
        <w:rPr>
          <w:szCs w:val="24"/>
        </w:rPr>
      </w:pPr>
      <w:r>
        <w:rPr>
          <w:szCs w:val="24"/>
        </w:rPr>
        <w:t>Využitie BAT pri výrobe čpavku má za cieľ, priblížiť sa čo najviac hlavne k týmto ekologickým aspektom :</w:t>
      </w:r>
    </w:p>
    <w:p w:rsidR="00710040" w:rsidRDefault="00710040" w:rsidP="00A450B5">
      <w:pPr>
        <w:pStyle w:val="Odsekzoznamu"/>
        <w:numPr>
          <w:ilvl w:val="0"/>
          <w:numId w:val="61"/>
        </w:numPr>
        <w:jc w:val="both"/>
        <w:rPr>
          <w:szCs w:val="24"/>
        </w:rPr>
      </w:pPr>
      <w:r>
        <w:rPr>
          <w:szCs w:val="24"/>
        </w:rPr>
        <w:t>minimalizovanie spotreby energie</w:t>
      </w:r>
    </w:p>
    <w:p w:rsidR="00710040" w:rsidRDefault="00710040" w:rsidP="00A450B5">
      <w:pPr>
        <w:pStyle w:val="Odsekzoznamu"/>
        <w:numPr>
          <w:ilvl w:val="0"/>
          <w:numId w:val="61"/>
        </w:numPr>
        <w:jc w:val="both"/>
        <w:rPr>
          <w:szCs w:val="24"/>
        </w:rPr>
      </w:pPr>
      <w:r>
        <w:rPr>
          <w:szCs w:val="24"/>
        </w:rPr>
        <w:t>zníženie plynných emisií</w:t>
      </w:r>
      <w:r w:rsidR="00C43D58">
        <w:rPr>
          <w:szCs w:val="24"/>
        </w:rPr>
        <w:t xml:space="preserve"> a</w:t>
      </w:r>
      <w:r>
        <w:rPr>
          <w:szCs w:val="24"/>
        </w:rPr>
        <w:t xml:space="preserve"> </w:t>
      </w:r>
      <w:proofErr w:type="spellStart"/>
      <w:r>
        <w:rPr>
          <w:szCs w:val="24"/>
        </w:rPr>
        <w:t>NO</w:t>
      </w:r>
      <w:r>
        <w:rPr>
          <w:szCs w:val="24"/>
          <w:vertAlign w:val="subscript"/>
        </w:rPr>
        <w:t>x</w:t>
      </w:r>
      <w:proofErr w:type="spellEnd"/>
    </w:p>
    <w:p w:rsidR="00710040" w:rsidRDefault="00710040" w:rsidP="00A450B5">
      <w:pPr>
        <w:pStyle w:val="Odsekzoznamu"/>
        <w:numPr>
          <w:ilvl w:val="0"/>
          <w:numId w:val="61"/>
        </w:numPr>
        <w:jc w:val="both"/>
        <w:rPr>
          <w:szCs w:val="24"/>
        </w:rPr>
      </w:pPr>
      <w:r>
        <w:rPr>
          <w:szCs w:val="24"/>
        </w:rPr>
        <w:t>zlepšenie kvality procesného kondenzátu</w:t>
      </w:r>
    </w:p>
    <w:p w:rsidR="00710040" w:rsidRDefault="00710040" w:rsidP="00710040">
      <w:pPr>
        <w:jc w:val="both"/>
        <w:rPr>
          <w:szCs w:val="24"/>
        </w:rPr>
      </w:pPr>
    </w:p>
    <w:p w:rsidR="00010828" w:rsidRDefault="00010828" w:rsidP="00710040">
      <w:pPr>
        <w:jc w:val="both"/>
        <w:rPr>
          <w:szCs w:val="24"/>
        </w:rPr>
      </w:pPr>
      <w:r>
        <w:rPr>
          <w:szCs w:val="24"/>
        </w:rPr>
        <w:t>Opatrenia na zníženie znečisťovania emisiami NO</w:t>
      </w:r>
      <w:r>
        <w:rPr>
          <w:szCs w:val="24"/>
          <w:vertAlign w:val="subscript"/>
        </w:rPr>
        <w:t>x</w:t>
      </w:r>
      <w:r>
        <w:rPr>
          <w:szCs w:val="24"/>
        </w:rPr>
        <w:t>:</w:t>
      </w:r>
    </w:p>
    <w:p w:rsidR="00010828" w:rsidRDefault="00010828" w:rsidP="00A450B5">
      <w:pPr>
        <w:pStyle w:val="Odsekzoznamu"/>
        <w:numPr>
          <w:ilvl w:val="0"/>
          <w:numId w:val="62"/>
        </w:numPr>
        <w:jc w:val="both"/>
        <w:rPr>
          <w:szCs w:val="24"/>
        </w:rPr>
      </w:pPr>
      <w:r>
        <w:rPr>
          <w:szCs w:val="24"/>
        </w:rPr>
        <w:t xml:space="preserve">Zníženie potreby paliva pre primárny </w:t>
      </w:r>
      <w:proofErr w:type="spellStart"/>
      <w:r>
        <w:rPr>
          <w:szCs w:val="24"/>
        </w:rPr>
        <w:t>reformér</w:t>
      </w:r>
      <w:proofErr w:type="spellEnd"/>
      <w:r>
        <w:rPr>
          <w:szCs w:val="24"/>
        </w:rPr>
        <w:t xml:space="preserve"> zlepšením energetickej účinnosti implementáciou BAT, ktoré znížia celkové množstvo spalín a tým aj celkovú produkciu NO</w:t>
      </w:r>
      <w:r>
        <w:rPr>
          <w:szCs w:val="24"/>
          <w:vertAlign w:val="subscript"/>
        </w:rPr>
        <w:t>x</w:t>
      </w:r>
      <w:r>
        <w:rPr>
          <w:szCs w:val="24"/>
        </w:rPr>
        <w:t>.</w:t>
      </w:r>
    </w:p>
    <w:p w:rsidR="00010828" w:rsidRDefault="00010828" w:rsidP="00A450B5">
      <w:pPr>
        <w:pStyle w:val="Odsekzoznamu"/>
        <w:numPr>
          <w:ilvl w:val="0"/>
          <w:numId w:val="62"/>
        </w:numPr>
        <w:jc w:val="both"/>
        <w:rPr>
          <w:szCs w:val="24"/>
        </w:rPr>
      </w:pPr>
      <w:r>
        <w:rPr>
          <w:szCs w:val="24"/>
        </w:rPr>
        <w:lastRenderedPageBreak/>
        <w:t>Optimalizácia spaľovania dosiahnutá využitím minimálneho prebytočného spaľovacieho vzduchu v primárnom reforméri a inštaláciou vylepšenej konštrukcie horákov s nízkou úrovňou NO</w:t>
      </w:r>
      <w:r>
        <w:rPr>
          <w:szCs w:val="24"/>
          <w:vertAlign w:val="subscript"/>
        </w:rPr>
        <w:t>x</w:t>
      </w:r>
      <w:r>
        <w:rPr>
          <w:szCs w:val="24"/>
        </w:rPr>
        <w:t>.</w:t>
      </w:r>
    </w:p>
    <w:p w:rsidR="00277518" w:rsidRDefault="00277518" w:rsidP="00A450B5">
      <w:pPr>
        <w:pStyle w:val="Odsekzoznamu"/>
        <w:numPr>
          <w:ilvl w:val="0"/>
          <w:numId w:val="62"/>
        </w:numPr>
        <w:jc w:val="both"/>
        <w:rPr>
          <w:szCs w:val="24"/>
        </w:rPr>
      </w:pPr>
      <w:r>
        <w:rPr>
          <w:szCs w:val="24"/>
        </w:rPr>
        <w:t>Inštalácia SNCR (selektívnej nekatalytickej redukcie) v dymovom ťahu primárneho reforméra za účelom redukcie oxidov dusíka v spalinách zo spaľovacej jednotky, založenej na nástreku čpavku do dymového ťahu primárneho reformingu s následnou reakciou s NO</w:t>
      </w:r>
      <w:r>
        <w:rPr>
          <w:szCs w:val="24"/>
          <w:vertAlign w:val="subscript"/>
        </w:rPr>
        <w:t>x</w:t>
      </w:r>
      <w:r>
        <w:rPr>
          <w:szCs w:val="24"/>
        </w:rPr>
        <w:t>, pričom vzniká voda a dusí</w:t>
      </w:r>
      <w:r w:rsidR="00606E9D">
        <w:rPr>
          <w:szCs w:val="24"/>
        </w:rPr>
        <w:t>k</w:t>
      </w:r>
      <w:r>
        <w:rPr>
          <w:szCs w:val="24"/>
        </w:rPr>
        <w:t xml:space="preserve"> podľa nasledovnej chemickej reakcie:</w:t>
      </w:r>
    </w:p>
    <w:p w:rsidR="00277518" w:rsidRDefault="00277518" w:rsidP="00277518">
      <w:pPr>
        <w:ind w:left="1418"/>
        <w:jc w:val="both"/>
        <w:rPr>
          <w:szCs w:val="24"/>
        </w:rPr>
      </w:pPr>
      <w:r>
        <w:rPr>
          <w:szCs w:val="24"/>
        </w:rPr>
        <w:t xml:space="preserve">                      4NH</w:t>
      </w:r>
      <w:r>
        <w:rPr>
          <w:szCs w:val="24"/>
          <w:vertAlign w:val="subscript"/>
        </w:rPr>
        <w:t>3</w:t>
      </w:r>
      <w:r>
        <w:rPr>
          <w:szCs w:val="24"/>
        </w:rPr>
        <w:t xml:space="preserve"> + 4NO + O</w:t>
      </w:r>
      <w:r>
        <w:rPr>
          <w:szCs w:val="24"/>
          <w:vertAlign w:val="subscript"/>
        </w:rPr>
        <w:t>2</w:t>
      </w:r>
      <w:r>
        <w:rPr>
          <w:szCs w:val="24"/>
        </w:rPr>
        <w:t xml:space="preserve"> → 4N</w:t>
      </w:r>
      <w:r>
        <w:rPr>
          <w:szCs w:val="24"/>
          <w:vertAlign w:val="subscript"/>
        </w:rPr>
        <w:t>2</w:t>
      </w:r>
      <w:r>
        <w:rPr>
          <w:szCs w:val="24"/>
        </w:rPr>
        <w:t xml:space="preserve"> + 6H</w:t>
      </w:r>
      <w:r>
        <w:rPr>
          <w:szCs w:val="24"/>
          <w:vertAlign w:val="subscript"/>
        </w:rPr>
        <w:t>2</w:t>
      </w:r>
      <w:r>
        <w:rPr>
          <w:szCs w:val="24"/>
        </w:rPr>
        <w:t>O</w:t>
      </w:r>
      <w:r w:rsidRPr="001E57C3">
        <w:rPr>
          <w:szCs w:val="24"/>
        </w:rPr>
        <w:t xml:space="preserve"> </w:t>
      </w:r>
    </w:p>
    <w:p w:rsidR="00010828" w:rsidRDefault="00010828" w:rsidP="00277518">
      <w:pPr>
        <w:jc w:val="both"/>
        <w:rPr>
          <w:szCs w:val="24"/>
        </w:rPr>
      </w:pPr>
    </w:p>
    <w:p w:rsidR="00410EA4" w:rsidRDefault="00277518" w:rsidP="00277518">
      <w:pPr>
        <w:jc w:val="both"/>
        <w:rPr>
          <w:szCs w:val="24"/>
        </w:rPr>
      </w:pPr>
      <w:r>
        <w:rPr>
          <w:szCs w:val="24"/>
        </w:rPr>
        <w:t>S využitím technológií BAT, v súlade s IPPC, sa môžu dosiahnuteľné  úrovne NO</w:t>
      </w:r>
      <w:r>
        <w:rPr>
          <w:szCs w:val="24"/>
          <w:vertAlign w:val="subscript"/>
        </w:rPr>
        <w:t>x</w:t>
      </w:r>
      <w:r>
        <w:rPr>
          <w:szCs w:val="24"/>
        </w:rPr>
        <w:t xml:space="preserve"> pohybovať v hodnotách od 129 do 157 mg/Nm</w:t>
      </w:r>
      <w:r>
        <w:rPr>
          <w:szCs w:val="24"/>
          <w:vertAlign w:val="superscript"/>
        </w:rPr>
        <w:t>3</w:t>
      </w:r>
      <w:r>
        <w:rPr>
          <w:szCs w:val="24"/>
        </w:rPr>
        <w:t xml:space="preserve"> u</w:t>
      </w:r>
      <w:r w:rsidR="00410EA4">
        <w:rPr>
          <w:szCs w:val="24"/>
        </w:rPr>
        <w:t> vylepšených konvenčných procesov (NG reforming) (IPPC pre BAT o výrobe veľkoobjemových anorganických látok, august 2007, bod 2.3.2., tab. 2.7).</w:t>
      </w:r>
    </w:p>
    <w:p w:rsidR="00410EA4" w:rsidRDefault="00410EA4" w:rsidP="00277518">
      <w:pPr>
        <w:jc w:val="both"/>
        <w:rPr>
          <w:szCs w:val="24"/>
        </w:rPr>
      </w:pPr>
      <w:r>
        <w:rPr>
          <w:szCs w:val="24"/>
        </w:rPr>
        <w:t>Aplikovaná kombinácia BAT pre zníženie NO</w:t>
      </w:r>
      <w:r>
        <w:rPr>
          <w:szCs w:val="24"/>
          <w:vertAlign w:val="subscript"/>
        </w:rPr>
        <w:t>x</w:t>
      </w:r>
      <w:r>
        <w:rPr>
          <w:szCs w:val="24"/>
        </w:rPr>
        <w:t xml:space="preserve"> je najvhodnejšia pre navrhnutú technológiu výroby čpavku a zabezpečí najefektívnejšie výsledky s ohľadom na finálnu koncentráciu NO</w:t>
      </w:r>
      <w:r>
        <w:rPr>
          <w:szCs w:val="24"/>
          <w:vertAlign w:val="subscript"/>
        </w:rPr>
        <w:t>x</w:t>
      </w:r>
      <w:r>
        <w:rPr>
          <w:szCs w:val="24"/>
        </w:rPr>
        <w:t xml:space="preserve"> v spalinách z komína primárneho reforméra.</w:t>
      </w:r>
    </w:p>
    <w:p w:rsidR="00410EA4" w:rsidRDefault="00410EA4" w:rsidP="00277518">
      <w:pPr>
        <w:jc w:val="both"/>
        <w:rPr>
          <w:szCs w:val="24"/>
        </w:rPr>
      </w:pPr>
    </w:p>
    <w:p w:rsidR="00410EA4" w:rsidRDefault="00410EA4" w:rsidP="00277518">
      <w:pPr>
        <w:jc w:val="both"/>
        <w:rPr>
          <w:szCs w:val="24"/>
        </w:rPr>
      </w:pPr>
      <w:r>
        <w:rPr>
          <w:szCs w:val="24"/>
        </w:rPr>
        <w:t>Úroveň emisií NO</w:t>
      </w:r>
      <w:r>
        <w:rPr>
          <w:szCs w:val="24"/>
          <w:vertAlign w:val="subscript"/>
        </w:rPr>
        <w:t>x</w:t>
      </w:r>
      <w:r>
        <w:rPr>
          <w:szCs w:val="24"/>
        </w:rPr>
        <w:t xml:space="preserve"> v spojení s BAT:</w:t>
      </w:r>
    </w:p>
    <w:tbl>
      <w:tblPr>
        <w:tblStyle w:val="Mriekatabuky"/>
        <w:tblW w:w="0" w:type="auto"/>
        <w:tblInd w:w="279" w:type="dxa"/>
        <w:tblLook w:val="04A0" w:firstRow="1" w:lastRow="0" w:firstColumn="1" w:lastColumn="0" w:noHBand="0" w:noVBand="1"/>
      </w:tblPr>
      <w:tblGrid>
        <w:gridCol w:w="4252"/>
        <w:gridCol w:w="4253"/>
      </w:tblGrid>
      <w:tr w:rsidR="00B24F61" w:rsidRPr="009F2E68" w:rsidTr="004E6401">
        <w:tc>
          <w:tcPr>
            <w:tcW w:w="4252" w:type="dxa"/>
            <w:tcBorders>
              <w:bottom w:val="double" w:sz="4" w:space="0" w:color="auto"/>
            </w:tcBorders>
          </w:tcPr>
          <w:p w:rsidR="00B24F61" w:rsidRPr="009F2E68" w:rsidRDefault="00B24F61" w:rsidP="004E6401">
            <w:pPr>
              <w:jc w:val="center"/>
              <w:rPr>
                <w:i/>
                <w:sz w:val="20"/>
              </w:rPr>
            </w:pPr>
            <w:r w:rsidRPr="009F2E68">
              <w:rPr>
                <w:i/>
                <w:sz w:val="20"/>
              </w:rPr>
              <w:t xml:space="preserve">koncepcia výroby </w:t>
            </w:r>
          </w:p>
        </w:tc>
        <w:tc>
          <w:tcPr>
            <w:tcW w:w="4253" w:type="dxa"/>
            <w:tcBorders>
              <w:bottom w:val="double" w:sz="4" w:space="0" w:color="auto"/>
            </w:tcBorders>
          </w:tcPr>
          <w:p w:rsidR="00B24F61" w:rsidRDefault="00B24F61" w:rsidP="004E6401">
            <w:pPr>
              <w:jc w:val="center"/>
              <w:rPr>
                <w:i/>
                <w:sz w:val="20"/>
              </w:rPr>
            </w:pPr>
            <w:r>
              <w:rPr>
                <w:i/>
                <w:sz w:val="20"/>
              </w:rPr>
              <w:t xml:space="preserve">emisie </w:t>
            </w:r>
            <w:proofErr w:type="spellStart"/>
            <w:r>
              <w:rPr>
                <w:i/>
                <w:sz w:val="20"/>
              </w:rPr>
              <w:t>NO</w:t>
            </w:r>
            <w:r>
              <w:rPr>
                <w:i/>
                <w:sz w:val="20"/>
                <w:vertAlign w:val="subscript"/>
              </w:rPr>
              <w:t>x</w:t>
            </w:r>
            <w:proofErr w:type="spellEnd"/>
            <w:r>
              <w:rPr>
                <w:i/>
                <w:sz w:val="20"/>
                <w:vertAlign w:val="subscript"/>
              </w:rPr>
              <w:t xml:space="preserve">  </w:t>
            </w:r>
            <w:r w:rsidRPr="009F2E68">
              <w:rPr>
                <w:i/>
                <w:sz w:val="20"/>
              </w:rPr>
              <w:t>ako</w:t>
            </w:r>
            <w:r>
              <w:rPr>
                <w:i/>
                <w:sz w:val="20"/>
              </w:rPr>
              <w:t xml:space="preserve"> NO</w:t>
            </w:r>
            <w:r>
              <w:rPr>
                <w:i/>
                <w:sz w:val="20"/>
                <w:vertAlign w:val="subscript"/>
              </w:rPr>
              <w:t>2</w:t>
            </w:r>
            <w:r w:rsidRPr="009F2E68">
              <w:rPr>
                <w:i/>
                <w:sz w:val="20"/>
                <w:vertAlign w:val="subscript"/>
              </w:rPr>
              <w:t xml:space="preserve"> </w:t>
            </w:r>
          </w:p>
          <w:p w:rsidR="00B24F61" w:rsidRPr="009F2E68" w:rsidRDefault="00B24F61" w:rsidP="004E6401">
            <w:pPr>
              <w:jc w:val="center"/>
              <w:rPr>
                <w:i/>
                <w:sz w:val="20"/>
              </w:rPr>
            </w:pPr>
            <w:r>
              <w:rPr>
                <w:i/>
                <w:sz w:val="20"/>
              </w:rPr>
              <w:t>[mg/m</w:t>
            </w:r>
            <w:r>
              <w:rPr>
                <w:i/>
                <w:sz w:val="20"/>
                <w:vertAlign w:val="superscript"/>
              </w:rPr>
              <w:t>3</w:t>
            </w:r>
            <w:r>
              <w:rPr>
                <w:i/>
                <w:sz w:val="20"/>
              </w:rPr>
              <w:t>]</w:t>
            </w:r>
          </w:p>
        </w:tc>
      </w:tr>
      <w:tr w:rsidR="00B24F61" w:rsidRPr="009F2E68" w:rsidTr="004E6401">
        <w:trPr>
          <w:trHeight w:val="700"/>
        </w:trPr>
        <w:tc>
          <w:tcPr>
            <w:tcW w:w="4252" w:type="dxa"/>
            <w:tcBorders>
              <w:top w:val="double" w:sz="4" w:space="0" w:color="auto"/>
            </w:tcBorders>
            <w:vAlign w:val="center"/>
          </w:tcPr>
          <w:p w:rsidR="00B24F61" w:rsidRPr="009F2E68" w:rsidRDefault="00B24F61" w:rsidP="004E6401">
            <w:pPr>
              <w:rPr>
                <w:sz w:val="20"/>
              </w:rPr>
            </w:pPr>
            <w:r>
              <w:rPr>
                <w:sz w:val="20"/>
              </w:rPr>
              <w:t xml:space="preserve">zdokonalený proces parného </w:t>
            </w:r>
            <w:proofErr w:type="spellStart"/>
            <w:r>
              <w:rPr>
                <w:sz w:val="20"/>
              </w:rPr>
              <w:t>reformingu</w:t>
            </w:r>
            <w:proofErr w:type="spellEnd"/>
            <w:r>
              <w:rPr>
                <w:sz w:val="20"/>
              </w:rPr>
              <w:t xml:space="preserve"> a proces so zníženým výkonom primárneho </w:t>
            </w:r>
            <w:proofErr w:type="spellStart"/>
            <w:r>
              <w:rPr>
                <w:sz w:val="20"/>
              </w:rPr>
              <w:t>reforméra</w:t>
            </w:r>
            <w:proofErr w:type="spellEnd"/>
          </w:p>
        </w:tc>
        <w:tc>
          <w:tcPr>
            <w:tcW w:w="4253" w:type="dxa"/>
            <w:tcBorders>
              <w:top w:val="double" w:sz="4" w:space="0" w:color="auto"/>
            </w:tcBorders>
            <w:vAlign w:val="center"/>
          </w:tcPr>
          <w:p w:rsidR="00B24F61" w:rsidRPr="009F2E68" w:rsidRDefault="00B24F61" w:rsidP="004E6401">
            <w:pPr>
              <w:jc w:val="center"/>
              <w:rPr>
                <w:sz w:val="20"/>
                <w:vertAlign w:val="superscript"/>
              </w:rPr>
            </w:pPr>
            <w:r>
              <w:rPr>
                <w:sz w:val="20"/>
              </w:rPr>
              <w:t>90 – 230</w:t>
            </w:r>
            <w:r>
              <w:rPr>
                <w:sz w:val="20"/>
                <w:vertAlign w:val="superscript"/>
              </w:rPr>
              <w:t>x</w:t>
            </w:r>
          </w:p>
          <w:p w:rsidR="00B24F61" w:rsidRDefault="00B24F61" w:rsidP="004E6401">
            <w:pPr>
              <w:rPr>
                <w:sz w:val="20"/>
              </w:rPr>
            </w:pPr>
            <w:r>
              <w:rPr>
                <w:sz w:val="20"/>
                <w:vertAlign w:val="superscript"/>
              </w:rPr>
              <w:t xml:space="preserve">x </w:t>
            </w:r>
            <w:r>
              <w:rPr>
                <w:sz w:val="20"/>
              </w:rPr>
              <w:t xml:space="preserve">spodná hranica intervalu: najlepší výkon pre  </w:t>
            </w:r>
          </w:p>
          <w:p w:rsidR="00B24F61" w:rsidRPr="009F2E68" w:rsidRDefault="00B24F61" w:rsidP="004E6401">
            <w:pPr>
              <w:rPr>
                <w:sz w:val="20"/>
                <w:vertAlign w:val="superscript"/>
              </w:rPr>
            </w:pPr>
            <w:r>
              <w:rPr>
                <w:sz w:val="20"/>
              </w:rPr>
              <w:t xml:space="preserve">   novo stavané jednotky   </w:t>
            </w:r>
          </w:p>
        </w:tc>
      </w:tr>
    </w:tbl>
    <w:p w:rsidR="00B24F61" w:rsidRPr="00B5292D" w:rsidRDefault="00B24F61" w:rsidP="00B24F61">
      <w:pPr>
        <w:ind w:left="284" w:right="283"/>
        <w:jc w:val="both"/>
        <w:rPr>
          <w:sz w:val="20"/>
        </w:rPr>
      </w:pPr>
      <w:r w:rsidRPr="00B5292D">
        <w:rPr>
          <w:sz w:val="20"/>
        </w:rPr>
        <w:t>Nebola zistená žiadna priama korelácia medzi koncentračnou úrovňou a emisnými faktormi. Avšak, ako cieľové hodnoty je možné považovať emisný faktor 0,29 – 0,32 kg/t NH</w:t>
      </w:r>
      <w:r w:rsidRPr="00B5292D">
        <w:rPr>
          <w:sz w:val="20"/>
          <w:vertAlign w:val="subscript"/>
        </w:rPr>
        <w:t>3</w:t>
      </w:r>
      <w:r w:rsidRPr="00B5292D">
        <w:rPr>
          <w:sz w:val="20"/>
        </w:rPr>
        <w:t xml:space="preserve">, pri použití konvenčného parného </w:t>
      </w:r>
      <w:proofErr w:type="spellStart"/>
      <w:r w:rsidRPr="00B5292D">
        <w:rPr>
          <w:sz w:val="20"/>
        </w:rPr>
        <w:t>reformingu</w:t>
      </w:r>
      <w:proofErr w:type="spellEnd"/>
      <w:r w:rsidRPr="00B5292D">
        <w:rPr>
          <w:sz w:val="20"/>
        </w:rPr>
        <w:t xml:space="preserve"> a pri využití primárneho </w:t>
      </w:r>
      <w:proofErr w:type="spellStart"/>
      <w:r w:rsidRPr="00B5292D">
        <w:rPr>
          <w:sz w:val="20"/>
        </w:rPr>
        <w:t>reforméra</w:t>
      </w:r>
      <w:proofErr w:type="spellEnd"/>
      <w:r w:rsidRPr="00B5292D">
        <w:rPr>
          <w:sz w:val="20"/>
        </w:rPr>
        <w:t xml:space="preserve"> so zníženým výkonom. Pre </w:t>
      </w:r>
      <w:proofErr w:type="spellStart"/>
      <w:r w:rsidRPr="00B5292D">
        <w:rPr>
          <w:sz w:val="20"/>
        </w:rPr>
        <w:t>autotermálny</w:t>
      </w:r>
      <w:proofErr w:type="spellEnd"/>
      <w:r w:rsidRPr="00B5292D">
        <w:rPr>
          <w:sz w:val="20"/>
        </w:rPr>
        <w:t xml:space="preserve"> </w:t>
      </w:r>
      <w:proofErr w:type="spellStart"/>
      <w:r w:rsidRPr="00B5292D">
        <w:rPr>
          <w:sz w:val="20"/>
        </w:rPr>
        <w:t>reformér</w:t>
      </w:r>
      <w:proofErr w:type="spellEnd"/>
      <w:r w:rsidRPr="00B5292D">
        <w:rPr>
          <w:sz w:val="20"/>
        </w:rPr>
        <w:t xml:space="preserve"> výmenníkového typu je možné ako cieľovú hodnotu brať emisný faktor 0,175 kg /t NH</w:t>
      </w:r>
      <w:r w:rsidRPr="00B5292D">
        <w:rPr>
          <w:sz w:val="20"/>
          <w:vertAlign w:val="subscript"/>
        </w:rPr>
        <w:t>3</w:t>
      </w:r>
      <w:r w:rsidRPr="00B5292D">
        <w:rPr>
          <w:sz w:val="20"/>
        </w:rPr>
        <w:t xml:space="preserve">.  </w:t>
      </w:r>
    </w:p>
    <w:p w:rsidR="00710040" w:rsidRPr="00710040" w:rsidRDefault="00010828" w:rsidP="00710040">
      <w:pPr>
        <w:jc w:val="both"/>
        <w:rPr>
          <w:szCs w:val="24"/>
        </w:rPr>
      </w:pPr>
      <w:r>
        <w:rPr>
          <w:szCs w:val="24"/>
        </w:rPr>
        <w:t xml:space="preserve"> </w:t>
      </w:r>
    </w:p>
    <w:p w:rsidR="00BB647E" w:rsidRPr="00BA1604" w:rsidRDefault="00BB647E" w:rsidP="00BB647E">
      <w:pPr>
        <w:jc w:val="both"/>
        <w:rPr>
          <w:szCs w:val="24"/>
        </w:rPr>
      </w:pPr>
      <w:r w:rsidRPr="00BA1604">
        <w:rPr>
          <w:szCs w:val="24"/>
        </w:rPr>
        <w:t>Na prevádzke Čpavok 4 bude hladina emisií NO</w:t>
      </w:r>
      <w:r w:rsidRPr="00BA1604">
        <w:rPr>
          <w:szCs w:val="24"/>
          <w:vertAlign w:val="subscript"/>
        </w:rPr>
        <w:t>x</w:t>
      </w:r>
      <w:r w:rsidRPr="00BA1604">
        <w:rPr>
          <w:szCs w:val="24"/>
        </w:rPr>
        <w:t xml:space="preserve"> garantovaná max. 95 mg/Nm</w:t>
      </w:r>
      <w:r w:rsidRPr="00BA1604">
        <w:rPr>
          <w:szCs w:val="24"/>
          <w:vertAlign w:val="superscript"/>
        </w:rPr>
        <w:t>3</w:t>
      </w:r>
      <w:r w:rsidRPr="00BA1604">
        <w:rPr>
          <w:szCs w:val="24"/>
        </w:rPr>
        <w:t>, čo je dolná hranica rozsahu podľa BAT. Avšak hodnoty NO</w:t>
      </w:r>
      <w:r w:rsidRPr="00BA1604">
        <w:rPr>
          <w:szCs w:val="24"/>
          <w:vertAlign w:val="subscript"/>
        </w:rPr>
        <w:t>x</w:t>
      </w:r>
      <w:r w:rsidRPr="00BA1604">
        <w:rPr>
          <w:szCs w:val="24"/>
        </w:rPr>
        <w:t xml:space="preserve"> v spalinách sú predpokladané nižšie, cca 90</w:t>
      </w:r>
      <w:r w:rsidR="00093CE5">
        <w:rPr>
          <w:szCs w:val="24"/>
        </w:rPr>
        <w:t> </w:t>
      </w:r>
      <w:r w:rsidRPr="00BA1604">
        <w:rPr>
          <w:szCs w:val="24"/>
        </w:rPr>
        <w:t>mg/Nm</w:t>
      </w:r>
      <w:r w:rsidRPr="00BA1604">
        <w:rPr>
          <w:szCs w:val="24"/>
          <w:vertAlign w:val="superscript"/>
        </w:rPr>
        <w:t>3</w:t>
      </w:r>
      <w:r w:rsidRPr="00BA1604">
        <w:rPr>
          <w:szCs w:val="24"/>
        </w:rPr>
        <w:t xml:space="preserve">. </w:t>
      </w:r>
    </w:p>
    <w:p w:rsidR="0001205F" w:rsidRPr="00A80F3E" w:rsidRDefault="0001205F" w:rsidP="00BB647E">
      <w:pPr>
        <w:jc w:val="both"/>
        <w:rPr>
          <w:szCs w:val="24"/>
        </w:rPr>
      </w:pPr>
    </w:p>
    <w:p w:rsidR="008F494A" w:rsidRPr="00A13704" w:rsidRDefault="008F494A" w:rsidP="008F494A">
      <w:pPr>
        <w:rPr>
          <w:b/>
          <w:i/>
          <w:szCs w:val="24"/>
        </w:rPr>
      </w:pPr>
      <w:r w:rsidRPr="00A13704">
        <w:rPr>
          <w:b/>
          <w:i/>
          <w:szCs w:val="24"/>
        </w:rPr>
        <w:t>M.4</w:t>
      </w:r>
    </w:p>
    <w:p w:rsidR="00F61703" w:rsidRPr="00A80F3E" w:rsidRDefault="00F61703" w:rsidP="008F494A">
      <w:pPr>
        <w:rPr>
          <w:b/>
          <w:i/>
          <w:szCs w:val="24"/>
        </w:rPr>
      </w:pPr>
      <w:r w:rsidRPr="00A80F3E">
        <w:rPr>
          <w:b/>
          <w:i/>
          <w:szCs w:val="24"/>
        </w:rPr>
        <w:t>Opatrenia na zamedzenie vzniku odpadov, prípadne ich zhodnotenie alebo zneškodnenie</w:t>
      </w:r>
    </w:p>
    <w:p w:rsidR="003578A5" w:rsidRPr="003578A5" w:rsidRDefault="003578A5" w:rsidP="003578A5">
      <w:pPr>
        <w:jc w:val="both"/>
        <w:rPr>
          <w:szCs w:val="24"/>
        </w:rPr>
      </w:pPr>
      <w:r w:rsidRPr="003578A5">
        <w:rPr>
          <w:szCs w:val="24"/>
        </w:rPr>
        <w:t xml:space="preserve">Cieľom </w:t>
      </w:r>
      <w:r w:rsidRPr="00F828B4">
        <w:rPr>
          <w:szCs w:val="24"/>
        </w:rPr>
        <w:t>Programu odpadového hospodárstva</w:t>
      </w:r>
      <w:r w:rsidR="0037182F">
        <w:rPr>
          <w:szCs w:val="24"/>
        </w:rPr>
        <w:t xml:space="preserve"> </w:t>
      </w:r>
      <w:r w:rsidR="0037182F" w:rsidRPr="000623BF">
        <w:rPr>
          <w:szCs w:val="24"/>
        </w:rPr>
        <w:t>(príloha č.</w:t>
      </w:r>
      <w:r w:rsidR="00AB08A8" w:rsidRPr="000623BF">
        <w:rPr>
          <w:szCs w:val="24"/>
        </w:rPr>
        <w:t xml:space="preserve"> 34</w:t>
      </w:r>
      <w:r w:rsidR="0037182F" w:rsidRPr="000623BF">
        <w:rPr>
          <w:szCs w:val="24"/>
        </w:rPr>
        <w:t>)</w:t>
      </w:r>
      <w:r w:rsidRPr="003578A5">
        <w:rPr>
          <w:szCs w:val="24"/>
        </w:rPr>
        <w:t xml:space="preserve"> je realizácia optimálneho spôsobu nakladania s odpadmi. Zavedením integrovaného manažérskeho systému v</w:t>
      </w:r>
      <w:r>
        <w:rPr>
          <w:szCs w:val="24"/>
        </w:rPr>
        <w:t> Duslo,</w:t>
      </w:r>
      <w:r w:rsidRPr="003578A5">
        <w:rPr>
          <w:szCs w:val="24"/>
        </w:rPr>
        <w:t> </w:t>
      </w:r>
      <w:proofErr w:type="spellStart"/>
      <w:r w:rsidRPr="003578A5">
        <w:rPr>
          <w:szCs w:val="24"/>
        </w:rPr>
        <w:t>a.s</w:t>
      </w:r>
      <w:proofErr w:type="spellEnd"/>
      <w:r w:rsidRPr="003578A5">
        <w:rPr>
          <w:szCs w:val="24"/>
        </w:rPr>
        <w:t xml:space="preserve">. sa zvyšuje snaha spoločnosti o minimalizáciu množstva odpadov a zvýšenie podielu odpadov zhodnocovaných buď materiálovo alebo energeticky a o elimináciu vplyvu produkovaných odpadov na životné prostredie prijatými organizačnými, technologickými a výrobnými opatreniami.  </w:t>
      </w:r>
    </w:p>
    <w:p w:rsidR="00BB647E" w:rsidRPr="00A80F3E" w:rsidRDefault="00BB647E" w:rsidP="008F494A">
      <w:pPr>
        <w:rPr>
          <w:szCs w:val="24"/>
        </w:rPr>
      </w:pPr>
    </w:p>
    <w:p w:rsidR="008F494A" w:rsidRPr="00A13704" w:rsidRDefault="008F494A" w:rsidP="008F494A">
      <w:pPr>
        <w:rPr>
          <w:b/>
          <w:i/>
          <w:szCs w:val="24"/>
        </w:rPr>
      </w:pPr>
      <w:r w:rsidRPr="00A13704">
        <w:rPr>
          <w:b/>
          <w:i/>
          <w:szCs w:val="24"/>
        </w:rPr>
        <w:t>M.5</w:t>
      </w:r>
    </w:p>
    <w:p w:rsidR="00F61703" w:rsidRPr="00A80F3E" w:rsidRDefault="00F61703" w:rsidP="008F494A">
      <w:pPr>
        <w:rPr>
          <w:b/>
          <w:i/>
          <w:szCs w:val="24"/>
        </w:rPr>
      </w:pPr>
      <w:r w:rsidRPr="00A80F3E">
        <w:rPr>
          <w:b/>
          <w:i/>
          <w:szCs w:val="24"/>
        </w:rPr>
        <w:t xml:space="preserve">Podmienky hospodárenia s energiami </w:t>
      </w:r>
    </w:p>
    <w:p w:rsidR="00BB647E" w:rsidRDefault="00BB647E" w:rsidP="00BB647E">
      <w:pPr>
        <w:jc w:val="both"/>
        <w:rPr>
          <w:szCs w:val="24"/>
        </w:rPr>
      </w:pPr>
      <w:r>
        <w:rPr>
          <w:szCs w:val="24"/>
        </w:rPr>
        <w:t>Technológie, ktoré znížia celkovú spotrebu energie v prevádzke vylepšením jej účinnosti a strát:</w:t>
      </w:r>
    </w:p>
    <w:p w:rsidR="00BB647E" w:rsidRDefault="00BB647E" w:rsidP="00A450B5">
      <w:pPr>
        <w:pStyle w:val="Odsekzoznamu"/>
        <w:numPr>
          <w:ilvl w:val="0"/>
          <w:numId w:val="17"/>
        </w:numPr>
        <w:jc w:val="both"/>
        <w:rPr>
          <w:szCs w:val="24"/>
        </w:rPr>
      </w:pPr>
      <w:r>
        <w:rPr>
          <w:szCs w:val="24"/>
        </w:rPr>
        <w:t xml:space="preserve">Využitie </w:t>
      </w:r>
      <w:proofErr w:type="spellStart"/>
      <w:r>
        <w:rPr>
          <w:szCs w:val="24"/>
        </w:rPr>
        <w:t>stechiometrického</w:t>
      </w:r>
      <w:proofErr w:type="spellEnd"/>
      <w:r>
        <w:rPr>
          <w:szCs w:val="24"/>
        </w:rPr>
        <w:t xml:space="preserve"> procesného vzduchu v sekundárnom </w:t>
      </w:r>
      <w:proofErr w:type="spellStart"/>
      <w:r>
        <w:rPr>
          <w:szCs w:val="24"/>
        </w:rPr>
        <w:t>reforméri</w:t>
      </w:r>
      <w:proofErr w:type="spellEnd"/>
      <w:r>
        <w:rPr>
          <w:szCs w:val="24"/>
        </w:rPr>
        <w:t xml:space="preserve"> (</w:t>
      </w:r>
      <w:proofErr w:type="spellStart"/>
      <w:r>
        <w:rPr>
          <w:szCs w:val="24"/>
        </w:rPr>
        <w:t>stechiometrický</w:t>
      </w:r>
      <w:proofErr w:type="spellEnd"/>
      <w:r>
        <w:rPr>
          <w:szCs w:val="24"/>
        </w:rPr>
        <w:t xml:space="preserve"> pomer H/N na vstupe reaktora syntézy); tým sa zníži objemový prietok cirkulácie v systéme a výkon kompresora.</w:t>
      </w:r>
    </w:p>
    <w:p w:rsidR="00BB647E" w:rsidRDefault="00BB647E" w:rsidP="00A450B5">
      <w:pPr>
        <w:pStyle w:val="Odsekzoznamu"/>
        <w:numPr>
          <w:ilvl w:val="0"/>
          <w:numId w:val="17"/>
        </w:numPr>
        <w:jc w:val="both"/>
        <w:rPr>
          <w:szCs w:val="24"/>
        </w:rPr>
      </w:pPr>
      <w:r>
        <w:rPr>
          <w:szCs w:val="24"/>
        </w:rPr>
        <w:t>Vylepšený a nízkoenergetický proces odstránenia CO</w:t>
      </w:r>
      <w:r>
        <w:rPr>
          <w:szCs w:val="24"/>
          <w:vertAlign w:val="subscript"/>
        </w:rPr>
        <w:t>2</w:t>
      </w:r>
      <w:r>
        <w:rPr>
          <w:szCs w:val="24"/>
        </w:rPr>
        <w:t xml:space="preserve"> (popísaný v bode C.8 tejto žiadosti).</w:t>
      </w:r>
    </w:p>
    <w:p w:rsidR="00BB647E" w:rsidRDefault="00BB647E" w:rsidP="00A450B5">
      <w:pPr>
        <w:pStyle w:val="Odsekzoznamu"/>
        <w:numPr>
          <w:ilvl w:val="0"/>
          <w:numId w:val="17"/>
        </w:numPr>
        <w:jc w:val="both"/>
        <w:rPr>
          <w:szCs w:val="24"/>
        </w:rPr>
      </w:pPr>
      <w:r>
        <w:rPr>
          <w:szCs w:val="24"/>
        </w:rPr>
        <w:t>Návrh plného radiálneho prietoku u konvertorov čpavku pre dosiahnutie nízkeho poklesu tlaku cirkulačného syntézneho plynu a vysokej konverzie vďaka možnosti využitia vysokoaktívneho katalyzátora</w:t>
      </w:r>
      <w:r w:rsidR="00BA1604">
        <w:rPr>
          <w:szCs w:val="24"/>
        </w:rPr>
        <w:t xml:space="preserve"> </w:t>
      </w:r>
      <w:r w:rsidR="00C336A1">
        <w:rPr>
          <w:szCs w:val="24"/>
        </w:rPr>
        <w:t>s malou veľkosťou zrna</w:t>
      </w:r>
      <w:r>
        <w:rPr>
          <w:szCs w:val="24"/>
        </w:rPr>
        <w:t>; tým sa zníži výkon kompresora.</w:t>
      </w:r>
    </w:p>
    <w:p w:rsidR="00BB647E" w:rsidRDefault="00BB647E" w:rsidP="00A450B5">
      <w:pPr>
        <w:pStyle w:val="Odsekzoznamu"/>
        <w:numPr>
          <w:ilvl w:val="0"/>
          <w:numId w:val="17"/>
        </w:numPr>
        <w:jc w:val="both"/>
        <w:rPr>
          <w:szCs w:val="24"/>
        </w:rPr>
      </w:pPr>
      <w:r>
        <w:rPr>
          <w:szCs w:val="24"/>
        </w:rPr>
        <w:t>Nepriame chladenie reaktora syntézy čpavku predohrevom nástreku do reaktora.</w:t>
      </w:r>
    </w:p>
    <w:p w:rsidR="00BB647E" w:rsidRDefault="00BB647E" w:rsidP="00A450B5">
      <w:pPr>
        <w:pStyle w:val="Odsekzoznamu"/>
        <w:numPr>
          <w:ilvl w:val="0"/>
          <w:numId w:val="17"/>
        </w:numPr>
        <w:jc w:val="both"/>
        <w:rPr>
          <w:szCs w:val="24"/>
        </w:rPr>
      </w:pPr>
      <w:r>
        <w:rPr>
          <w:szCs w:val="24"/>
        </w:rPr>
        <w:t>Minimalizácia zníženia tlaku pary bez použitia parnej energie; zníženie tlaku pary je realizované hlavne odberom pary z turbín namiesto využívania redukčných staníc tlaku.</w:t>
      </w:r>
    </w:p>
    <w:p w:rsidR="00BB647E" w:rsidRDefault="00BB647E" w:rsidP="00A450B5">
      <w:pPr>
        <w:pStyle w:val="Odsekzoznamu"/>
        <w:numPr>
          <w:ilvl w:val="0"/>
          <w:numId w:val="17"/>
        </w:numPr>
        <w:jc w:val="both"/>
        <w:rPr>
          <w:szCs w:val="24"/>
        </w:rPr>
      </w:pPr>
      <w:r>
        <w:rPr>
          <w:szCs w:val="24"/>
        </w:rPr>
        <w:t>Návrh celkového systému pary za účelom minimalizácie tvorby nadbytočnej pary k odvetraniu alebo odvedeniu.</w:t>
      </w:r>
    </w:p>
    <w:p w:rsidR="00BB647E" w:rsidRDefault="00BB647E" w:rsidP="00A450B5">
      <w:pPr>
        <w:pStyle w:val="Odsekzoznamu"/>
        <w:numPr>
          <w:ilvl w:val="0"/>
          <w:numId w:val="17"/>
        </w:numPr>
        <w:jc w:val="both"/>
        <w:rPr>
          <w:szCs w:val="24"/>
        </w:rPr>
      </w:pPr>
      <w:r>
        <w:rPr>
          <w:szCs w:val="24"/>
        </w:rPr>
        <w:lastRenderedPageBreak/>
        <w:t>Implementácia špičkového procesného riadiaceho systému pre optimalizáciu on-line prevádzky.</w:t>
      </w:r>
    </w:p>
    <w:p w:rsidR="00BB647E" w:rsidRDefault="00BB647E" w:rsidP="00A450B5">
      <w:pPr>
        <w:pStyle w:val="Odsekzoznamu"/>
        <w:numPr>
          <w:ilvl w:val="0"/>
          <w:numId w:val="17"/>
        </w:numPr>
        <w:jc w:val="both"/>
        <w:rPr>
          <w:szCs w:val="24"/>
        </w:rPr>
      </w:pPr>
      <w:r>
        <w:rPr>
          <w:szCs w:val="24"/>
        </w:rPr>
        <w:t>Zdokonalený systém riadenia a využitie vysoko potenciálnej tepelnej energie vo väzbe na</w:t>
      </w:r>
      <w:r w:rsidR="00093CE5">
        <w:rPr>
          <w:szCs w:val="24"/>
        </w:rPr>
        <w:t> </w:t>
      </w:r>
      <w:r>
        <w:rPr>
          <w:szCs w:val="24"/>
        </w:rPr>
        <w:t>využitie vysokotlakovej pary. V skutočnosti bude vyprodukovaná vysokotlaková para využívaná hlavne na pohon hlavných kompresorov prevádzky.</w:t>
      </w:r>
    </w:p>
    <w:p w:rsidR="008774FE" w:rsidRPr="00BB647E" w:rsidRDefault="00BB647E" w:rsidP="00A450B5">
      <w:pPr>
        <w:pStyle w:val="Odsekzoznamu"/>
        <w:numPr>
          <w:ilvl w:val="0"/>
          <w:numId w:val="17"/>
        </w:numPr>
        <w:jc w:val="both"/>
        <w:rPr>
          <w:szCs w:val="24"/>
        </w:rPr>
      </w:pPr>
      <w:r w:rsidRPr="00BB647E">
        <w:rPr>
          <w:szCs w:val="24"/>
        </w:rPr>
        <w:t>Implementácia jednotky výroby vodíka, ktorá vedie k zvýšeniu účinnosti procesu výroby čpavku</w:t>
      </w:r>
      <w:r>
        <w:rPr>
          <w:szCs w:val="24"/>
        </w:rPr>
        <w:t>.</w:t>
      </w:r>
    </w:p>
    <w:p w:rsidR="00BB647E" w:rsidRDefault="00BB647E" w:rsidP="008F494A">
      <w:pPr>
        <w:rPr>
          <w:b/>
          <w:i/>
          <w:szCs w:val="24"/>
        </w:rPr>
      </w:pPr>
    </w:p>
    <w:p w:rsidR="008F494A" w:rsidRPr="00A8506B" w:rsidRDefault="008F494A" w:rsidP="008F494A">
      <w:pPr>
        <w:rPr>
          <w:b/>
          <w:i/>
          <w:szCs w:val="24"/>
        </w:rPr>
      </w:pPr>
      <w:r w:rsidRPr="00A8506B">
        <w:rPr>
          <w:b/>
          <w:i/>
          <w:szCs w:val="24"/>
        </w:rPr>
        <w:t>M.6</w:t>
      </w:r>
    </w:p>
    <w:p w:rsidR="00625C90" w:rsidRPr="00B7135A" w:rsidRDefault="00F61703" w:rsidP="008F494A">
      <w:pPr>
        <w:rPr>
          <w:b/>
          <w:i/>
          <w:szCs w:val="24"/>
        </w:rPr>
      </w:pPr>
      <w:r w:rsidRPr="00A80F3E">
        <w:rPr>
          <w:b/>
          <w:i/>
          <w:szCs w:val="24"/>
        </w:rPr>
        <w:t xml:space="preserve">Opatrenia na predchádzanie haváriám a obmedzovanie ich následkov </w:t>
      </w:r>
    </w:p>
    <w:p w:rsidR="00A8506B" w:rsidRDefault="00A8506B" w:rsidP="003819B6">
      <w:pPr>
        <w:jc w:val="both"/>
        <w:rPr>
          <w:szCs w:val="24"/>
        </w:rPr>
      </w:pPr>
      <w:r>
        <w:rPr>
          <w:szCs w:val="24"/>
        </w:rPr>
        <w:t>Vykonané budú nasledovné opatrenia:</w:t>
      </w:r>
    </w:p>
    <w:p w:rsidR="00A8506B" w:rsidRPr="00A8506B" w:rsidRDefault="00A8506B" w:rsidP="00A450B5">
      <w:pPr>
        <w:pStyle w:val="Odsekzoznamu"/>
        <w:numPr>
          <w:ilvl w:val="0"/>
          <w:numId w:val="69"/>
        </w:numPr>
        <w:ind w:left="426" w:hanging="284"/>
        <w:jc w:val="both"/>
        <w:rPr>
          <w:sz w:val="22"/>
        </w:rPr>
      </w:pPr>
      <w:r>
        <w:t>detekcia toxických plynov (CO, NH</w:t>
      </w:r>
      <w:r w:rsidRPr="00A8506B">
        <w:rPr>
          <w:sz w:val="16"/>
          <w:szCs w:val="16"/>
        </w:rPr>
        <w:t>3</w:t>
      </w:r>
      <w:r>
        <w:t>), varovanie zamestnancov – sirény, majáky</w:t>
      </w:r>
    </w:p>
    <w:p w:rsidR="00A8506B" w:rsidRDefault="00A8506B" w:rsidP="00A450B5">
      <w:pPr>
        <w:pStyle w:val="Odsekzoznamu"/>
        <w:numPr>
          <w:ilvl w:val="0"/>
          <w:numId w:val="69"/>
        </w:numPr>
        <w:ind w:left="426" w:hanging="284"/>
        <w:jc w:val="both"/>
      </w:pPr>
      <w:r>
        <w:t>detekcia horľavých plynov (špeciálne H</w:t>
      </w:r>
      <w:r w:rsidRPr="00A8506B">
        <w:rPr>
          <w:sz w:val="16"/>
          <w:szCs w:val="16"/>
        </w:rPr>
        <w:t>2</w:t>
      </w:r>
      <w:r>
        <w:t>), varovanie zamestnancov – sirény majáky</w:t>
      </w:r>
    </w:p>
    <w:p w:rsidR="00A8506B" w:rsidRDefault="00A8506B" w:rsidP="00A450B5">
      <w:pPr>
        <w:pStyle w:val="Odsekzoznamu"/>
        <w:numPr>
          <w:ilvl w:val="0"/>
          <w:numId w:val="69"/>
        </w:numPr>
        <w:ind w:left="426" w:hanging="284"/>
        <w:jc w:val="both"/>
      </w:pPr>
      <w:r>
        <w:t xml:space="preserve">detekcia vzniku požiaru </w:t>
      </w:r>
      <w:proofErr w:type="spellStart"/>
      <w:r>
        <w:t>teplocitlivými</w:t>
      </w:r>
      <w:proofErr w:type="spellEnd"/>
      <w:r>
        <w:t xml:space="preserve"> káblami</w:t>
      </w:r>
    </w:p>
    <w:p w:rsidR="00A8506B" w:rsidRDefault="00A8506B" w:rsidP="00A450B5">
      <w:pPr>
        <w:pStyle w:val="Odsekzoznamu"/>
        <w:numPr>
          <w:ilvl w:val="0"/>
          <w:numId w:val="69"/>
        </w:numPr>
        <w:ind w:left="426" w:hanging="284"/>
        <w:jc w:val="both"/>
      </w:pPr>
      <w:r>
        <w:t>hydrantový systém so štyrmi osadenými ručne ovládanými monitormi (vodné a penové)</w:t>
      </w:r>
    </w:p>
    <w:p w:rsidR="00A8506B" w:rsidRDefault="00A8506B" w:rsidP="00A450B5">
      <w:pPr>
        <w:pStyle w:val="Odsekzoznamu"/>
        <w:numPr>
          <w:ilvl w:val="0"/>
          <w:numId w:val="69"/>
        </w:numPr>
        <w:ind w:left="426" w:hanging="284"/>
        <w:jc w:val="both"/>
      </w:pPr>
      <w:r>
        <w:t>stabilné hasiace zariadenie plynové (</w:t>
      </w:r>
      <w:proofErr w:type="spellStart"/>
      <w:r>
        <w:t>velín</w:t>
      </w:r>
      <w:proofErr w:type="spellEnd"/>
      <w:r>
        <w:t>)</w:t>
      </w:r>
    </w:p>
    <w:p w:rsidR="00A8506B" w:rsidRDefault="00A8506B" w:rsidP="00A450B5">
      <w:pPr>
        <w:pStyle w:val="Odsekzoznamu"/>
        <w:numPr>
          <w:ilvl w:val="0"/>
          <w:numId w:val="69"/>
        </w:numPr>
        <w:ind w:left="426" w:hanging="284"/>
        <w:jc w:val="both"/>
      </w:pPr>
      <w:proofErr w:type="spellStart"/>
      <w:r>
        <w:t>skrápacie</w:t>
      </w:r>
      <w:proofErr w:type="spellEnd"/>
      <w:r>
        <w:t xml:space="preserve"> zariadenie na elimináciu úniku plynného čpavku</w:t>
      </w:r>
    </w:p>
    <w:p w:rsidR="00A8506B" w:rsidRDefault="00A8506B" w:rsidP="00A450B5">
      <w:pPr>
        <w:pStyle w:val="Odsekzoznamu"/>
        <w:numPr>
          <w:ilvl w:val="0"/>
          <w:numId w:val="69"/>
        </w:numPr>
        <w:ind w:left="426" w:hanging="284"/>
        <w:jc w:val="both"/>
      </w:pPr>
      <w:r>
        <w:t>elektrická požiarna signalizácia (EPS) – systém samočinných a manuálnych hlásičov</w:t>
      </w:r>
    </w:p>
    <w:p w:rsidR="00A8506B" w:rsidRDefault="00A8506B" w:rsidP="00A450B5">
      <w:pPr>
        <w:pStyle w:val="Odsekzoznamu"/>
        <w:numPr>
          <w:ilvl w:val="0"/>
          <w:numId w:val="69"/>
        </w:numPr>
        <w:ind w:left="426" w:hanging="284"/>
        <w:jc w:val="both"/>
      </w:pPr>
      <w:r>
        <w:t xml:space="preserve">budova </w:t>
      </w:r>
      <w:proofErr w:type="spellStart"/>
      <w:r>
        <w:t>velínu</w:t>
      </w:r>
      <w:proofErr w:type="spellEnd"/>
      <w:r>
        <w:t xml:space="preserve"> – </w:t>
      </w:r>
      <w:proofErr w:type="spellStart"/>
      <w:r>
        <w:t>zodolnenie</w:t>
      </w:r>
      <w:proofErr w:type="spellEnd"/>
      <w:r>
        <w:t xml:space="preserve"> proti výbuchu</w:t>
      </w:r>
    </w:p>
    <w:p w:rsidR="00A8506B" w:rsidRDefault="00A8506B" w:rsidP="00A450B5">
      <w:pPr>
        <w:pStyle w:val="Odsekzoznamu"/>
        <w:numPr>
          <w:ilvl w:val="0"/>
          <w:numId w:val="69"/>
        </w:numPr>
        <w:ind w:left="426" w:hanging="284"/>
        <w:jc w:val="both"/>
      </w:pPr>
      <w:r>
        <w:t>systém dvoch poľných horákov na havarijné spaľovanie únikov</w:t>
      </w:r>
    </w:p>
    <w:p w:rsidR="00A8506B" w:rsidRDefault="00A8506B" w:rsidP="00A450B5">
      <w:pPr>
        <w:pStyle w:val="Odsekzoznamu"/>
        <w:numPr>
          <w:ilvl w:val="0"/>
          <w:numId w:val="69"/>
        </w:numPr>
        <w:ind w:left="426" w:hanging="284"/>
        <w:jc w:val="both"/>
      </w:pPr>
      <w:r>
        <w:t>Závodný hasičský útvar (ZHÚ)</w:t>
      </w:r>
    </w:p>
    <w:p w:rsidR="00A8506B" w:rsidRDefault="00A8506B" w:rsidP="00A450B5">
      <w:pPr>
        <w:pStyle w:val="Odsekzoznamu"/>
        <w:numPr>
          <w:ilvl w:val="0"/>
          <w:numId w:val="69"/>
        </w:numPr>
        <w:ind w:left="426" w:hanging="284"/>
        <w:jc w:val="both"/>
      </w:pPr>
      <w:r>
        <w:t>systém oddelenia častí prevádzky sekčnými uzatváracími armatúrami na izolovanie možnej havárie</w:t>
      </w:r>
    </w:p>
    <w:p w:rsidR="00A8506B" w:rsidRDefault="00A8506B" w:rsidP="00A450B5">
      <w:pPr>
        <w:pStyle w:val="Odsekzoznamu"/>
        <w:numPr>
          <w:ilvl w:val="0"/>
          <w:numId w:val="69"/>
        </w:numPr>
        <w:ind w:left="426" w:hanging="284"/>
        <w:jc w:val="both"/>
      </w:pPr>
      <w:r>
        <w:t xml:space="preserve">prepojenie </w:t>
      </w:r>
      <w:proofErr w:type="spellStart"/>
      <w:r>
        <w:t>velínu</w:t>
      </w:r>
      <w:proofErr w:type="spellEnd"/>
      <w:r>
        <w:t xml:space="preserve"> s Oddelením dispečingu a ZHÚ</w:t>
      </w:r>
    </w:p>
    <w:p w:rsidR="00A8506B" w:rsidRDefault="00A8506B" w:rsidP="00A450B5">
      <w:pPr>
        <w:pStyle w:val="Odsekzoznamu"/>
        <w:numPr>
          <w:ilvl w:val="0"/>
          <w:numId w:val="69"/>
        </w:numPr>
        <w:ind w:left="426" w:hanging="284"/>
        <w:jc w:val="both"/>
      </w:pPr>
      <w:r>
        <w:t>začlenenie prevádzky do autonómneho systému varovania a vyrozumenia obyvateľstva (</w:t>
      </w:r>
      <w:proofErr w:type="spellStart"/>
      <w:r>
        <w:t>AUSVaVO</w:t>
      </w:r>
      <w:proofErr w:type="spellEnd"/>
      <w:r>
        <w:t>)</w:t>
      </w:r>
    </w:p>
    <w:p w:rsidR="00A8506B" w:rsidRDefault="00A8506B" w:rsidP="00A450B5">
      <w:pPr>
        <w:pStyle w:val="Odsekzoznamu"/>
        <w:numPr>
          <w:ilvl w:val="0"/>
          <w:numId w:val="69"/>
        </w:numPr>
        <w:ind w:left="426" w:hanging="284"/>
        <w:jc w:val="both"/>
      </w:pPr>
      <w:r>
        <w:t>systém periodických kontrol všetkých typov VTZ</w:t>
      </w:r>
    </w:p>
    <w:p w:rsidR="00A8506B" w:rsidRDefault="00A8506B" w:rsidP="003819B6">
      <w:pPr>
        <w:jc w:val="both"/>
        <w:rPr>
          <w:szCs w:val="24"/>
        </w:rPr>
      </w:pPr>
    </w:p>
    <w:p w:rsidR="003819B6" w:rsidRDefault="003819B6" w:rsidP="003819B6">
      <w:pPr>
        <w:jc w:val="both"/>
        <w:rPr>
          <w:szCs w:val="24"/>
        </w:rPr>
      </w:pPr>
      <w:r>
        <w:rPr>
          <w:szCs w:val="24"/>
        </w:rPr>
        <w:t>Súčasťou samotných strojnotechnologických zariadení sú technické ochranné riešenia. Súčasťou vybavenia zariadení na výrobu čpavku budú ochranné prvky aktívneho zabezpečenia, napr. ochrana pred požiarom, napojenie na centrálny automatický riadiaci systém, automatické prevádzkové ochrany s blokovaním chodu zariadení, signalizačné zariadenia, smernice a predpisy s pokynmi na vykonávanie bezpečnej práce a manipulácie so zariadeniami aj s chemickými látkami a ochranné prvky pasívnej zabezpečovacej techniky, napr. záchytné nádrže, technická kontrola zariadení ako prevencia pred vznikom havarijných situácií.</w:t>
      </w:r>
    </w:p>
    <w:p w:rsidR="003819B6" w:rsidRDefault="003819B6" w:rsidP="003819B6">
      <w:pPr>
        <w:jc w:val="both"/>
        <w:rPr>
          <w:szCs w:val="24"/>
        </w:rPr>
      </w:pPr>
      <w:r>
        <w:rPr>
          <w:szCs w:val="24"/>
        </w:rPr>
        <w:t>Preventívne spôsoby pasívnej a aktívnej bezpečnosti budú vopred trvalo zabezpečené predovšetkým tým, že navrhované zariadenia budú konštruované tak, aby boli stabilné, nepriepustné, odolné a stále voči mechanickým, tepelným, chemickým, biologickým a poveternostným vplyvom. Tieto požiadavky budú zabezpečené zvoleným strojným a materiálovým riešením a tiež prostredníctvom stavebného riešenia.</w:t>
      </w:r>
    </w:p>
    <w:p w:rsidR="003819B6" w:rsidRDefault="003819B6" w:rsidP="00CD5D2F">
      <w:pPr>
        <w:jc w:val="both"/>
        <w:rPr>
          <w:szCs w:val="24"/>
        </w:rPr>
      </w:pPr>
      <w:r>
        <w:rPr>
          <w:szCs w:val="24"/>
        </w:rPr>
        <w:t xml:space="preserve">Vzhľadom na vysokú automatizáciu riadenia a kontroly navrhovaného procesu nie je pravdepodobný výskyt </w:t>
      </w:r>
      <w:proofErr w:type="spellStart"/>
      <w:r>
        <w:rPr>
          <w:szCs w:val="24"/>
        </w:rPr>
        <w:t>psychosociálneho</w:t>
      </w:r>
      <w:proofErr w:type="spellEnd"/>
      <w:r>
        <w:rPr>
          <w:szCs w:val="24"/>
        </w:rPr>
        <w:t xml:space="preserve"> nebezpečenstva ako dôsledku časovej tiesne a/alebo zlej organizácie práce. Štandardné prevádzkové stavy spolu s dôsledným dodržaním pracovnej disciplíny a opatrení na zaistenie bezpečnosti práce, ktoré budú súčasťou prevádzkového poriadku, by mali zabrániť vzniku závažných prevádzkových nehôd a havárií. Opačné stavy môžu nastať hlavne v prípade zlyhania zariadení, </w:t>
      </w:r>
      <w:proofErr w:type="spellStart"/>
      <w:r>
        <w:rPr>
          <w:szCs w:val="24"/>
        </w:rPr>
        <w:t>t.j</w:t>
      </w:r>
      <w:proofErr w:type="spellEnd"/>
      <w:r>
        <w:rPr>
          <w:szCs w:val="24"/>
        </w:rPr>
        <w:t xml:space="preserve">. v havarijných situáciách ako dôsledok skrytých kazov materiálov prípadne zlyhaním ľudského faktora.      </w:t>
      </w:r>
    </w:p>
    <w:p w:rsidR="003819B6" w:rsidRPr="003819B6" w:rsidRDefault="003819B6" w:rsidP="00CD5D2F">
      <w:pPr>
        <w:jc w:val="both"/>
        <w:rPr>
          <w:szCs w:val="24"/>
        </w:rPr>
      </w:pPr>
    </w:p>
    <w:p w:rsidR="00AB08A8" w:rsidRDefault="00AB08A8" w:rsidP="00AB08A8">
      <w:pPr>
        <w:jc w:val="both"/>
        <w:rPr>
          <w:szCs w:val="24"/>
        </w:rPr>
      </w:pPr>
      <w:r>
        <w:rPr>
          <w:szCs w:val="24"/>
        </w:rPr>
        <w:t xml:space="preserve">Prevádzkovateľ vypracuje bezpečnostné predpisy a prevádzkový poriadok súvisiaci s kontrolou, údržbou, servisnou činnosťou a drobnými opravami v priestoroch s nebezpečenstvom výbuchu. Ich súčasťou budú aj opatrenia ako predchádzať havarijným stavom a riešenia havarijných situácií. Prevádzkovateľ zabezpečí pravidelnú kontrolu ich dodržiavania. </w:t>
      </w:r>
    </w:p>
    <w:p w:rsidR="00AB08A8" w:rsidRDefault="00AB08A8" w:rsidP="00AB08A8">
      <w:pPr>
        <w:jc w:val="both"/>
        <w:rPr>
          <w:szCs w:val="24"/>
        </w:rPr>
      </w:pPr>
      <w:r>
        <w:rPr>
          <w:szCs w:val="24"/>
        </w:rPr>
        <w:lastRenderedPageBreak/>
        <w:t xml:space="preserve">Vypracované budú aj ďalšie riadiace dokumenty, </w:t>
      </w:r>
      <w:r w:rsidR="00920891">
        <w:rPr>
          <w:szCs w:val="24"/>
        </w:rPr>
        <w:t>napr.</w:t>
      </w:r>
      <w:r>
        <w:rPr>
          <w:szCs w:val="24"/>
        </w:rPr>
        <w:t xml:space="preserve"> Trvalý technologický </w:t>
      </w:r>
      <w:proofErr w:type="spellStart"/>
      <w:r>
        <w:rPr>
          <w:szCs w:val="24"/>
        </w:rPr>
        <w:t>reglement</w:t>
      </w:r>
      <w:proofErr w:type="spellEnd"/>
      <w:r>
        <w:rPr>
          <w:szCs w:val="24"/>
        </w:rPr>
        <w:t xml:space="preserve">, Súbor technicko-prevádzkových parametrov a technicko-organizačných opatrení, Prevádzkový poriadok  pre zaobchádzanie s nebezpečnými chemickými faktormi, Havarijný plán, </w:t>
      </w:r>
      <w:r w:rsidR="002F2CED">
        <w:rPr>
          <w:szCs w:val="24"/>
        </w:rPr>
        <w:t xml:space="preserve">Plán preventívnych opatrení na zamedzenie vzniku neovládateľného úniku znečisťujúcich látok do ŽP, </w:t>
      </w:r>
      <w:proofErr w:type="spellStart"/>
      <w:r w:rsidR="002F2CED">
        <w:rPr>
          <w:szCs w:val="24"/>
        </w:rPr>
        <w:t>t.j</w:t>
      </w:r>
      <w:proofErr w:type="spellEnd"/>
      <w:r w:rsidR="002F2CED">
        <w:rPr>
          <w:szCs w:val="24"/>
        </w:rPr>
        <w:t xml:space="preserve">. Havarijný plán pre prípady mimoriadneho zhoršenia vôd </w:t>
      </w:r>
      <w:r>
        <w:rPr>
          <w:szCs w:val="24"/>
        </w:rPr>
        <w:t xml:space="preserve">a iné.   </w:t>
      </w:r>
    </w:p>
    <w:p w:rsidR="00D534C7" w:rsidRDefault="00D534C7" w:rsidP="008F494A">
      <w:pPr>
        <w:rPr>
          <w:b/>
          <w:i/>
          <w:szCs w:val="24"/>
        </w:rPr>
      </w:pPr>
    </w:p>
    <w:p w:rsidR="008F494A" w:rsidRPr="00A80F3E" w:rsidRDefault="008F494A" w:rsidP="008F494A">
      <w:pPr>
        <w:rPr>
          <w:b/>
          <w:i/>
          <w:szCs w:val="24"/>
        </w:rPr>
      </w:pPr>
      <w:r w:rsidRPr="00A80F3E">
        <w:rPr>
          <w:b/>
          <w:i/>
          <w:szCs w:val="24"/>
        </w:rPr>
        <w:t>M.7</w:t>
      </w:r>
    </w:p>
    <w:p w:rsidR="00F61703" w:rsidRPr="00A80F3E" w:rsidRDefault="00F61703" w:rsidP="008F494A">
      <w:pPr>
        <w:rPr>
          <w:b/>
          <w:i/>
          <w:szCs w:val="24"/>
        </w:rPr>
      </w:pPr>
      <w:r w:rsidRPr="00A80F3E">
        <w:rPr>
          <w:b/>
          <w:i/>
          <w:szCs w:val="24"/>
        </w:rPr>
        <w:t>Opatrenia na minimalizáciu diaľkového znečisťovania a cezhraničného vplyvu znečisťovania</w:t>
      </w:r>
    </w:p>
    <w:p w:rsidR="00822F40" w:rsidRPr="00AB08A8" w:rsidRDefault="00822F40" w:rsidP="00AB08A8">
      <w:pPr>
        <w:jc w:val="both"/>
        <w:rPr>
          <w:szCs w:val="24"/>
        </w:rPr>
      </w:pPr>
      <w:r>
        <w:rPr>
          <w:szCs w:val="24"/>
        </w:rPr>
        <w:t>Vzhľadom na povahu chemických látok, ich množstvo a charakter výrobného zariadenia nemôže dôjsť k diaľkovému znečisťovaniu ovzdušia a k cezhraničnému vplyvu znečisťovania.</w:t>
      </w:r>
    </w:p>
    <w:p w:rsidR="00A8506B" w:rsidRDefault="00A8506B" w:rsidP="008F494A">
      <w:pPr>
        <w:rPr>
          <w:b/>
          <w:i/>
          <w:szCs w:val="24"/>
        </w:rPr>
      </w:pPr>
    </w:p>
    <w:p w:rsidR="008F494A" w:rsidRPr="00A80F3E" w:rsidRDefault="008F494A" w:rsidP="008F494A">
      <w:pPr>
        <w:rPr>
          <w:b/>
          <w:i/>
          <w:szCs w:val="24"/>
        </w:rPr>
      </w:pPr>
      <w:r w:rsidRPr="00A80F3E">
        <w:rPr>
          <w:b/>
          <w:i/>
          <w:szCs w:val="24"/>
        </w:rPr>
        <w:t>M.8</w:t>
      </w:r>
    </w:p>
    <w:p w:rsidR="00F61703" w:rsidRPr="00A80F3E" w:rsidRDefault="00F61703" w:rsidP="008F494A">
      <w:pPr>
        <w:rPr>
          <w:b/>
          <w:i/>
          <w:szCs w:val="24"/>
        </w:rPr>
      </w:pPr>
      <w:r w:rsidRPr="00A80F3E">
        <w:rPr>
          <w:b/>
          <w:i/>
          <w:szCs w:val="24"/>
        </w:rPr>
        <w:t>Opatrenia na obmedzenie vysokého stupňa celkového znečistenia v mieste prevádzky</w:t>
      </w:r>
    </w:p>
    <w:p w:rsidR="00B37798" w:rsidRDefault="00822F40" w:rsidP="00822F40">
      <w:pPr>
        <w:jc w:val="both"/>
        <w:rPr>
          <w:szCs w:val="24"/>
        </w:rPr>
      </w:pPr>
      <w:r>
        <w:rPr>
          <w:szCs w:val="24"/>
        </w:rPr>
        <w:t xml:space="preserve">Kontrola dodržiavania limitných hodnôt podľa platnej legislatívy. </w:t>
      </w:r>
    </w:p>
    <w:p w:rsidR="00A8506B" w:rsidRDefault="00A8506B" w:rsidP="008F494A">
      <w:pPr>
        <w:rPr>
          <w:b/>
          <w:i/>
          <w:color w:val="FF0000"/>
          <w:szCs w:val="24"/>
        </w:rPr>
      </w:pPr>
    </w:p>
    <w:p w:rsidR="008F494A" w:rsidRPr="003819B6" w:rsidRDefault="008F494A" w:rsidP="008F494A">
      <w:pPr>
        <w:rPr>
          <w:b/>
          <w:i/>
          <w:szCs w:val="24"/>
        </w:rPr>
      </w:pPr>
      <w:r w:rsidRPr="003819B6">
        <w:rPr>
          <w:b/>
          <w:i/>
          <w:szCs w:val="24"/>
        </w:rPr>
        <w:t>M.9</w:t>
      </w:r>
    </w:p>
    <w:p w:rsidR="00F61703" w:rsidRPr="00A80F3E" w:rsidRDefault="00F61703" w:rsidP="008F494A">
      <w:pPr>
        <w:rPr>
          <w:b/>
          <w:i/>
          <w:szCs w:val="24"/>
        </w:rPr>
      </w:pPr>
      <w:r w:rsidRPr="00A80F3E">
        <w:rPr>
          <w:b/>
          <w:i/>
          <w:szCs w:val="24"/>
        </w:rPr>
        <w:t>Požiadavky na spôsob a metódy monitorovania a údaje, ktoré je potrebné evidovať a poskytovať do informačného systému</w:t>
      </w:r>
    </w:p>
    <w:p w:rsidR="00625C90" w:rsidRDefault="00625C90" w:rsidP="00014270">
      <w:pPr>
        <w:jc w:val="both"/>
        <w:rPr>
          <w:szCs w:val="24"/>
        </w:rPr>
      </w:pPr>
    </w:p>
    <w:p w:rsidR="00014270" w:rsidRPr="008E591F" w:rsidRDefault="00014270" w:rsidP="00014270">
      <w:pPr>
        <w:jc w:val="both"/>
        <w:rPr>
          <w:i/>
          <w:szCs w:val="24"/>
          <w:u w:val="single"/>
        </w:rPr>
      </w:pPr>
      <w:r w:rsidRPr="008E591F">
        <w:rPr>
          <w:i/>
          <w:szCs w:val="24"/>
          <w:u w:val="single"/>
        </w:rPr>
        <w:t xml:space="preserve">Údaje potrebné poskytovať do </w:t>
      </w:r>
      <w:r w:rsidR="008E591F" w:rsidRPr="008E591F">
        <w:rPr>
          <w:i/>
          <w:szCs w:val="24"/>
          <w:u w:val="single"/>
        </w:rPr>
        <w:t>Národného registra znečisťovania</w:t>
      </w:r>
    </w:p>
    <w:p w:rsidR="004531CA" w:rsidRPr="008E591F" w:rsidRDefault="008E591F" w:rsidP="008E591F">
      <w:pPr>
        <w:jc w:val="both"/>
        <w:rPr>
          <w:szCs w:val="24"/>
        </w:rPr>
      </w:pPr>
      <w:r w:rsidRPr="008E591F">
        <w:rPr>
          <w:szCs w:val="24"/>
        </w:rPr>
        <w:t xml:space="preserve">Oznamovanie údajov do Národného registra znečisťovania  - v zmysle § 26 ods.1 písm. e)zákona č. 39/2013 </w:t>
      </w:r>
      <w:proofErr w:type="spellStart"/>
      <w:r w:rsidRPr="008E591F">
        <w:rPr>
          <w:szCs w:val="24"/>
        </w:rPr>
        <w:t>Z.z</w:t>
      </w:r>
      <w:proofErr w:type="spellEnd"/>
      <w:r w:rsidRPr="008E591F">
        <w:rPr>
          <w:szCs w:val="24"/>
        </w:rPr>
        <w:t xml:space="preserve">, v znení neskorších predpisov, zákona č. 205/2004 </w:t>
      </w:r>
      <w:proofErr w:type="spellStart"/>
      <w:r w:rsidRPr="008E591F">
        <w:rPr>
          <w:szCs w:val="24"/>
        </w:rPr>
        <w:t>Z.z</w:t>
      </w:r>
      <w:proofErr w:type="spellEnd"/>
      <w:r w:rsidRPr="008E591F">
        <w:rPr>
          <w:szCs w:val="24"/>
        </w:rPr>
        <w:t xml:space="preserve">. v znení neskorších predpisov, vyhlášky č. 448/2010 </w:t>
      </w:r>
      <w:proofErr w:type="spellStart"/>
      <w:r w:rsidRPr="008E591F">
        <w:rPr>
          <w:szCs w:val="24"/>
        </w:rPr>
        <w:t>Z.z</w:t>
      </w:r>
      <w:proofErr w:type="spellEnd"/>
      <w:r w:rsidRPr="008E591F">
        <w:rPr>
          <w:szCs w:val="24"/>
        </w:rPr>
        <w:t xml:space="preserve">., ako aj v zmysle požiadaviek Nariadenia Európskeho parlamentu a Rady č. 166/2006 – každoročne za uplynulý rok do 15. februára nasledujúceho roka, na tlačivách 1 až 12 v zmysle prílohy k vyhláške č. 448/2010 </w:t>
      </w:r>
      <w:proofErr w:type="spellStart"/>
      <w:r w:rsidRPr="008E591F">
        <w:rPr>
          <w:szCs w:val="24"/>
        </w:rPr>
        <w:t>Z.z</w:t>
      </w:r>
      <w:proofErr w:type="spellEnd"/>
      <w:r w:rsidRPr="008E591F">
        <w:rPr>
          <w:szCs w:val="24"/>
        </w:rPr>
        <w:t xml:space="preserve">.  </w:t>
      </w:r>
    </w:p>
    <w:p w:rsidR="008E591F" w:rsidRDefault="008E591F" w:rsidP="004531CA">
      <w:pPr>
        <w:jc w:val="both"/>
        <w:rPr>
          <w:i/>
          <w:szCs w:val="24"/>
        </w:rPr>
      </w:pPr>
    </w:p>
    <w:p w:rsidR="004531CA" w:rsidRDefault="004531CA" w:rsidP="004531CA">
      <w:pPr>
        <w:jc w:val="both"/>
        <w:rPr>
          <w:i/>
          <w:szCs w:val="24"/>
          <w:u w:val="single"/>
        </w:rPr>
      </w:pPr>
      <w:r>
        <w:rPr>
          <w:i/>
          <w:szCs w:val="24"/>
          <w:u w:val="single"/>
        </w:rPr>
        <w:t>Evidencia údajov</w:t>
      </w:r>
      <w:r w:rsidR="003819B6">
        <w:rPr>
          <w:i/>
          <w:szCs w:val="24"/>
          <w:u w:val="single"/>
        </w:rPr>
        <w:t xml:space="preserve"> </w:t>
      </w:r>
      <w:r>
        <w:rPr>
          <w:i/>
          <w:szCs w:val="24"/>
          <w:u w:val="single"/>
        </w:rPr>
        <w:t xml:space="preserve">a </w:t>
      </w:r>
      <w:proofErr w:type="spellStart"/>
      <w:r>
        <w:rPr>
          <w:i/>
          <w:szCs w:val="24"/>
          <w:u w:val="single"/>
        </w:rPr>
        <w:t>nahlasovacia</w:t>
      </w:r>
      <w:proofErr w:type="spellEnd"/>
      <w:r>
        <w:rPr>
          <w:i/>
          <w:szCs w:val="24"/>
          <w:u w:val="single"/>
        </w:rPr>
        <w:t xml:space="preserve"> povinnosť – nakladanie s odpadmi</w:t>
      </w:r>
    </w:p>
    <w:p w:rsidR="004531CA" w:rsidRDefault="004531CA" w:rsidP="004531CA">
      <w:pPr>
        <w:jc w:val="both"/>
        <w:rPr>
          <w:szCs w:val="24"/>
        </w:rPr>
      </w:pPr>
      <w:r>
        <w:rPr>
          <w:szCs w:val="24"/>
        </w:rPr>
        <w:t xml:space="preserve">„Hlásenie o vzniku odpadu a nakladaní s ním“ za obdobie kalendárneho roka v zmysle § 10 ods. 2 vyhlášky MŽP SR č. 283/2001 </w:t>
      </w:r>
      <w:proofErr w:type="spellStart"/>
      <w:r>
        <w:rPr>
          <w:szCs w:val="24"/>
        </w:rPr>
        <w:t>Z.z</w:t>
      </w:r>
      <w:proofErr w:type="spellEnd"/>
      <w:r>
        <w:rPr>
          <w:szCs w:val="24"/>
        </w:rPr>
        <w:t xml:space="preserve">. v znení vyhlášky MŽP SR č. 509/2002 </w:t>
      </w:r>
      <w:proofErr w:type="spellStart"/>
      <w:r>
        <w:rPr>
          <w:szCs w:val="24"/>
        </w:rPr>
        <w:t>Z.z</w:t>
      </w:r>
      <w:proofErr w:type="spellEnd"/>
      <w:r>
        <w:rPr>
          <w:szCs w:val="24"/>
        </w:rPr>
        <w:t>.. Hlásenie sa podáva miestne príslušnému úradu (OÚ v Šali – OSŽP) a Recyklačnému fondu do 31. januára nasledovného roka.</w:t>
      </w:r>
    </w:p>
    <w:p w:rsidR="00B24F61" w:rsidRDefault="00B24F61" w:rsidP="004531CA">
      <w:pPr>
        <w:jc w:val="both"/>
        <w:rPr>
          <w:szCs w:val="24"/>
        </w:rPr>
      </w:pPr>
    </w:p>
    <w:p w:rsidR="004531CA" w:rsidRDefault="004531CA" w:rsidP="004531CA">
      <w:pPr>
        <w:jc w:val="both"/>
        <w:rPr>
          <w:i/>
          <w:szCs w:val="24"/>
          <w:u w:val="single"/>
        </w:rPr>
      </w:pPr>
      <w:r>
        <w:rPr>
          <w:i/>
          <w:szCs w:val="24"/>
          <w:u w:val="single"/>
        </w:rPr>
        <w:t>Evidencia údajov a </w:t>
      </w:r>
      <w:proofErr w:type="spellStart"/>
      <w:r>
        <w:rPr>
          <w:i/>
          <w:szCs w:val="24"/>
          <w:u w:val="single"/>
        </w:rPr>
        <w:t>nahlasovacia</w:t>
      </w:r>
      <w:proofErr w:type="spellEnd"/>
      <w:r>
        <w:rPr>
          <w:i/>
          <w:szCs w:val="24"/>
          <w:u w:val="single"/>
        </w:rPr>
        <w:t xml:space="preserve"> povinnosť – nakladanie s vodami</w:t>
      </w:r>
    </w:p>
    <w:p w:rsidR="004531CA" w:rsidRDefault="00E00A18" w:rsidP="00A450B5">
      <w:pPr>
        <w:pStyle w:val="Odsekzoznamu"/>
        <w:numPr>
          <w:ilvl w:val="0"/>
          <w:numId w:val="51"/>
        </w:numPr>
        <w:jc w:val="both"/>
        <w:rPr>
          <w:szCs w:val="24"/>
        </w:rPr>
      </w:pPr>
      <w:r>
        <w:rPr>
          <w:szCs w:val="24"/>
        </w:rPr>
        <w:t>Výsledky meraní a rozborov odpadových vôd vypúšťaných do toku za predchádzajúci rok</w:t>
      </w:r>
      <w:r w:rsidR="0097741B">
        <w:rPr>
          <w:szCs w:val="24"/>
        </w:rPr>
        <w:t xml:space="preserve"> </w:t>
      </w:r>
      <w:r>
        <w:rPr>
          <w:szCs w:val="24"/>
        </w:rPr>
        <w:t>- v zmysle rozhodnutia SIŽP OIPK, Stále pracovisko Nitra č. 2089-34898/2007/</w:t>
      </w:r>
      <w:proofErr w:type="spellStart"/>
      <w:r>
        <w:rPr>
          <w:szCs w:val="24"/>
        </w:rPr>
        <w:t>Goc</w:t>
      </w:r>
      <w:proofErr w:type="spellEnd"/>
      <w:r>
        <w:rPr>
          <w:szCs w:val="24"/>
        </w:rPr>
        <w:t xml:space="preserve">/370211506 zo dňa 29.10.2007 – do 31. januára nasledujúceho roka </w:t>
      </w:r>
    </w:p>
    <w:p w:rsidR="00B9763B" w:rsidRDefault="00B9763B" w:rsidP="00A450B5">
      <w:pPr>
        <w:pStyle w:val="Odsekzoznamu"/>
        <w:numPr>
          <w:ilvl w:val="0"/>
          <w:numId w:val="51"/>
        </w:numPr>
        <w:jc w:val="both"/>
        <w:rPr>
          <w:szCs w:val="24"/>
        </w:rPr>
      </w:pPr>
      <w:r>
        <w:rPr>
          <w:szCs w:val="24"/>
        </w:rPr>
        <w:t xml:space="preserve">Poplatkové oznámenie za vypúšťanie odpadových vôd na nasledujúci rok – v zmysle § </w:t>
      </w:r>
      <w:r w:rsidR="00093CE5">
        <w:rPr>
          <w:szCs w:val="24"/>
        </w:rPr>
        <w:t> </w:t>
      </w:r>
      <w:r>
        <w:rPr>
          <w:szCs w:val="24"/>
        </w:rPr>
        <w:t>11 NV SR č. 755/2004 – do 31. októbra bežného roka</w:t>
      </w:r>
    </w:p>
    <w:p w:rsidR="00B9763B" w:rsidRDefault="00B9763B" w:rsidP="00A450B5">
      <w:pPr>
        <w:pStyle w:val="Odsekzoznamu"/>
        <w:numPr>
          <w:ilvl w:val="0"/>
          <w:numId w:val="51"/>
        </w:numPr>
        <w:jc w:val="both"/>
        <w:rPr>
          <w:szCs w:val="24"/>
        </w:rPr>
      </w:pPr>
      <w:r>
        <w:rPr>
          <w:szCs w:val="24"/>
        </w:rPr>
        <w:t xml:space="preserve">Poplatkové </w:t>
      </w:r>
      <w:r w:rsidR="001433E8">
        <w:rPr>
          <w:szCs w:val="24"/>
        </w:rPr>
        <w:t>priznanie</w:t>
      </w:r>
      <w:r>
        <w:rPr>
          <w:szCs w:val="24"/>
        </w:rPr>
        <w:t xml:space="preserve"> za vypúšťanie odpadových vôd za predchádzajúci rok – v zmysle §</w:t>
      </w:r>
      <w:r w:rsidR="00093CE5">
        <w:rPr>
          <w:szCs w:val="24"/>
        </w:rPr>
        <w:t> </w:t>
      </w:r>
      <w:r>
        <w:rPr>
          <w:szCs w:val="24"/>
        </w:rPr>
        <w:t>1</w:t>
      </w:r>
      <w:r w:rsidR="00E00A18">
        <w:rPr>
          <w:szCs w:val="24"/>
        </w:rPr>
        <w:t>2</w:t>
      </w:r>
      <w:r>
        <w:rPr>
          <w:szCs w:val="24"/>
        </w:rPr>
        <w:t xml:space="preserve"> NV SR č. 755/2004 – do 31. januára </w:t>
      </w:r>
      <w:r w:rsidR="00E00A18">
        <w:rPr>
          <w:szCs w:val="24"/>
        </w:rPr>
        <w:t>nasledujúceho</w:t>
      </w:r>
      <w:r>
        <w:rPr>
          <w:szCs w:val="24"/>
        </w:rPr>
        <w:t xml:space="preserve"> roka</w:t>
      </w:r>
    </w:p>
    <w:p w:rsidR="003819B6" w:rsidRDefault="003819B6" w:rsidP="00B9763B">
      <w:pPr>
        <w:ind w:left="122"/>
        <w:jc w:val="both"/>
        <w:rPr>
          <w:szCs w:val="24"/>
        </w:rPr>
      </w:pPr>
    </w:p>
    <w:p w:rsidR="00B9763B" w:rsidRPr="008E591F" w:rsidRDefault="00B9763B" w:rsidP="008C49D3">
      <w:pPr>
        <w:jc w:val="both"/>
        <w:rPr>
          <w:i/>
          <w:szCs w:val="24"/>
          <w:u w:val="single"/>
        </w:rPr>
      </w:pPr>
      <w:r>
        <w:rPr>
          <w:i/>
          <w:szCs w:val="24"/>
          <w:u w:val="single"/>
        </w:rPr>
        <w:t>Evidencia údajov a </w:t>
      </w:r>
      <w:proofErr w:type="spellStart"/>
      <w:r>
        <w:rPr>
          <w:i/>
          <w:szCs w:val="24"/>
          <w:u w:val="single"/>
        </w:rPr>
        <w:t>n</w:t>
      </w:r>
      <w:r w:rsidR="006D2167">
        <w:rPr>
          <w:i/>
          <w:szCs w:val="24"/>
          <w:u w:val="single"/>
        </w:rPr>
        <w:t>a</w:t>
      </w:r>
      <w:r>
        <w:rPr>
          <w:i/>
          <w:szCs w:val="24"/>
          <w:u w:val="single"/>
        </w:rPr>
        <w:t>hlasovacia</w:t>
      </w:r>
      <w:proofErr w:type="spellEnd"/>
      <w:r>
        <w:rPr>
          <w:i/>
          <w:szCs w:val="24"/>
          <w:u w:val="single"/>
        </w:rPr>
        <w:t xml:space="preserve"> povinnosť – </w:t>
      </w:r>
      <w:r w:rsidRPr="008E591F">
        <w:rPr>
          <w:i/>
          <w:szCs w:val="24"/>
          <w:u w:val="single"/>
        </w:rPr>
        <w:t>ovzdušie</w:t>
      </w:r>
    </w:p>
    <w:p w:rsidR="00B9763B" w:rsidRDefault="0097741B" w:rsidP="00A450B5">
      <w:pPr>
        <w:pStyle w:val="Odsekzoznamu"/>
        <w:numPr>
          <w:ilvl w:val="0"/>
          <w:numId w:val="52"/>
        </w:numPr>
        <w:jc w:val="both"/>
        <w:rPr>
          <w:szCs w:val="24"/>
        </w:rPr>
      </w:pPr>
      <w:r>
        <w:rPr>
          <w:szCs w:val="24"/>
        </w:rPr>
        <w:t xml:space="preserve">Vedenie prevádzkovej evidencie v súlade s vyhláškou MŽP SR č. 231/2013 </w:t>
      </w:r>
      <w:proofErr w:type="spellStart"/>
      <w:r>
        <w:rPr>
          <w:szCs w:val="24"/>
        </w:rPr>
        <w:t>Z.z</w:t>
      </w:r>
      <w:proofErr w:type="spellEnd"/>
      <w:r>
        <w:rPr>
          <w:szCs w:val="24"/>
        </w:rPr>
        <w:t xml:space="preserve">. </w:t>
      </w:r>
    </w:p>
    <w:p w:rsidR="00B9763B" w:rsidRDefault="0097741B" w:rsidP="00A450B5">
      <w:pPr>
        <w:pStyle w:val="Odsekzoznamu"/>
        <w:numPr>
          <w:ilvl w:val="0"/>
          <w:numId w:val="52"/>
        </w:numPr>
        <w:jc w:val="both"/>
        <w:rPr>
          <w:szCs w:val="24"/>
        </w:rPr>
      </w:pPr>
      <w:r>
        <w:rPr>
          <w:szCs w:val="24"/>
        </w:rPr>
        <w:t xml:space="preserve">Oznamovanie (OÚ v Šali – OSŽP) údaje o stacionárnych zdrojoch znečisťovania ovzdušia, emisiách, dodržiavaní emisných limitov, technických požiadaviek a podmienok prevádzkovania za uplynulý rok do Národného emisného informačného systému – v zmysle § 15 ods. 1 písm. e) zákona č. 137/2010 </w:t>
      </w:r>
      <w:proofErr w:type="spellStart"/>
      <w:r>
        <w:rPr>
          <w:szCs w:val="24"/>
        </w:rPr>
        <w:t>Z.z</w:t>
      </w:r>
      <w:proofErr w:type="spellEnd"/>
      <w:r>
        <w:rPr>
          <w:szCs w:val="24"/>
        </w:rPr>
        <w:t>.</w:t>
      </w:r>
      <w:r w:rsidR="00D534C7">
        <w:rPr>
          <w:szCs w:val="24"/>
        </w:rPr>
        <w:t xml:space="preserve"> </w:t>
      </w:r>
      <w:r>
        <w:rPr>
          <w:szCs w:val="24"/>
        </w:rPr>
        <w:t>o ovzduší v znení neskorších predpisov – každoročne</w:t>
      </w:r>
      <w:r w:rsidR="008E591F">
        <w:rPr>
          <w:szCs w:val="24"/>
        </w:rPr>
        <w:t xml:space="preserve"> za uplynulý rok</w:t>
      </w:r>
      <w:r>
        <w:rPr>
          <w:szCs w:val="24"/>
        </w:rPr>
        <w:t xml:space="preserve"> do 15. februára nasledujúceho roka   </w:t>
      </w:r>
    </w:p>
    <w:p w:rsidR="00B9763B" w:rsidRDefault="0097741B" w:rsidP="00A450B5">
      <w:pPr>
        <w:pStyle w:val="Odsekzoznamu"/>
        <w:numPr>
          <w:ilvl w:val="0"/>
          <w:numId w:val="52"/>
        </w:numPr>
        <w:jc w:val="both"/>
        <w:rPr>
          <w:szCs w:val="24"/>
        </w:rPr>
      </w:pPr>
      <w:r>
        <w:rPr>
          <w:szCs w:val="24"/>
        </w:rPr>
        <w:t xml:space="preserve">Oznamovanie údajov (OÚ v Šali – OSŽP) podľa § 4 ods. 1 zákona č. 401/1998 </w:t>
      </w:r>
      <w:proofErr w:type="spellStart"/>
      <w:r>
        <w:rPr>
          <w:szCs w:val="24"/>
        </w:rPr>
        <w:t>Z.z</w:t>
      </w:r>
      <w:proofErr w:type="spellEnd"/>
      <w:r>
        <w:rPr>
          <w:szCs w:val="24"/>
        </w:rPr>
        <w:t>. o poplatkoch za znečisťovanie ovzdušia v znení neskorších predpisov</w:t>
      </w:r>
      <w:r w:rsidR="008E591F">
        <w:rPr>
          <w:szCs w:val="24"/>
        </w:rPr>
        <w:t xml:space="preserve"> - každoročne za</w:t>
      </w:r>
      <w:r w:rsidR="00093CE5">
        <w:rPr>
          <w:szCs w:val="24"/>
        </w:rPr>
        <w:t> </w:t>
      </w:r>
      <w:r w:rsidR="008E591F">
        <w:rPr>
          <w:szCs w:val="24"/>
        </w:rPr>
        <w:t xml:space="preserve">uplynulý rok do 15. februára nasledujúceho roka   </w:t>
      </w:r>
    </w:p>
    <w:p w:rsidR="00B9763B" w:rsidRDefault="00B9763B" w:rsidP="00B9763B">
      <w:pPr>
        <w:jc w:val="both"/>
        <w:rPr>
          <w:szCs w:val="24"/>
        </w:rPr>
      </w:pPr>
    </w:p>
    <w:p w:rsidR="00B9763B" w:rsidRPr="00B9763B" w:rsidRDefault="00B9763B" w:rsidP="00B9763B">
      <w:pPr>
        <w:jc w:val="both"/>
        <w:rPr>
          <w:szCs w:val="24"/>
        </w:rPr>
      </w:pPr>
      <w:r>
        <w:rPr>
          <w:szCs w:val="24"/>
        </w:rPr>
        <w:lastRenderedPageBreak/>
        <w:t>Archivácia údajov sa zabezpečuje v zmysle spisového, skartačného, archívneho a bádateľského poriadku.</w:t>
      </w:r>
      <w:r w:rsidRPr="00B9763B">
        <w:rPr>
          <w:szCs w:val="24"/>
        </w:rPr>
        <w:t xml:space="preserve"> </w:t>
      </w:r>
    </w:p>
    <w:p w:rsidR="000623BF" w:rsidRPr="00A80F3E" w:rsidRDefault="000623BF" w:rsidP="00014270">
      <w:pPr>
        <w:jc w:val="both"/>
        <w:rPr>
          <w:szCs w:val="24"/>
        </w:rPr>
      </w:pPr>
      <w:bookmarkStart w:id="2" w:name="_GoBack"/>
      <w:bookmarkEnd w:id="2"/>
    </w:p>
    <w:p w:rsidR="008F494A" w:rsidRPr="00C336A1" w:rsidRDefault="008F494A" w:rsidP="008F494A">
      <w:pPr>
        <w:rPr>
          <w:b/>
          <w:i/>
          <w:szCs w:val="24"/>
        </w:rPr>
      </w:pPr>
      <w:r w:rsidRPr="00C336A1">
        <w:rPr>
          <w:b/>
          <w:i/>
          <w:szCs w:val="24"/>
        </w:rPr>
        <w:t>M.10</w:t>
      </w:r>
    </w:p>
    <w:p w:rsidR="00F61703" w:rsidRPr="00A80F3E" w:rsidRDefault="00F61703" w:rsidP="008F494A">
      <w:pPr>
        <w:rPr>
          <w:b/>
          <w:i/>
          <w:szCs w:val="24"/>
        </w:rPr>
      </w:pPr>
      <w:r w:rsidRPr="00A80F3E">
        <w:rPr>
          <w:b/>
          <w:i/>
          <w:szCs w:val="24"/>
        </w:rPr>
        <w:t xml:space="preserve">Požiadavky na skúšobnú prevádzku a opatrenia pre prípad zlyhania činnosti v prevádzke </w:t>
      </w:r>
    </w:p>
    <w:p w:rsidR="00D13386" w:rsidRDefault="00D13386" w:rsidP="005B630E">
      <w:pPr>
        <w:jc w:val="both"/>
        <w:rPr>
          <w:szCs w:val="24"/>
        </w:rPr>
      </w:pPr>
      <w:r>
        <w:rPr>
          <w:szCs w:val="24"/>
        </w:rPr>
        <w:t>Po ukončení stavebných a montážnych prác budú vykonané individuálne a komplexné skúšky. Na</w:t>
      </w:r>
      <w:r w:rsidR="00093CE5">
        <w:rPr>
          <w:szCs w:val="24"/>
        </w:rPr>
        <w:t> </w:t>
      </w:r>
      <w:r>
        <w:rPr>
          <w:szCs w:val="24"/>
        </w:rPr>
        <w:t xml:space="preserve">vyhradených technických zariadeniach v zmysle vyhl. MPSVaR č. 508/2009 </w:t>
      </w:r>
      <w:proofErr w:type="spellStart"/>
      <w:r>
        <w:rPr>
          <w:szCs w:val="24"/>
        </w:rPr>
        <w:t>Z.z</w:t>
      </w:r>
      <w:proofErr w:type="spellEnd"/>
      <w:r>
        <w:rPr>
          <w:szCs w:val="24"/>
        </w:rPr>
        <w:t>. budú vykonané východiskové revízie.</w:t>
      </w:r>
    </w:p>
    <w:p w:rsidR="00CD5D2F" w:rsidRDefault="00D13386" w:rsidP="00CD5D2F">
      <w:pPr>
        <w:jc w:val="both"/>
        <w:rPr>
          <w:szCs w:val="24"/>
        </w:rPr>
      </w:pPr>
      <w:r>
        <w:rPr>
          <w:szCs w:val="24"/>
        </w:rPr>
        <w:t xml:space="preserve">Po vykonaní individuálnych a komplexných skúšok bude nasledovať skúšobná prevádzka po dobu </w:t>
      </w:r>
      <w:r w:rsidR="0016770E">
        <w:rPr>
          <w:szCs w:val="24"/>
        </w:rPr>
        <w:t xml:space="preserve">24 </w:t>
      </w:r>
      <w:r w:rsidRPr="00712320">
        <w:rPr>
          <w:szCs w:val="24"/>
        </w:rPr>
        <w:t>mesiacov</w:t>
      </w:r>
      <w:r>
        <w:rPr>
          <w:szCs w:val="24"/>
        </w:rPr>
        <w:t>. Skúšobná prevádzka začne po zavedení predpísaných médií a energií do</w:t>
      </w:r>
      <w:r w:rsidR="00093CE5">
        <w:rPr>
          <w:szCs w:val="24"/>
        </w:rPr>
        <w:t> </w:t>
      </w:r>
      <w:r>
        <w:rPr>
          <w:szCs w:val="24"/>
        </w:rPr>
        <w:t>technologických zariadení. Zariadenie musí pracovať v skutočných prevádzkových podmienkach, aby bolo možné odstrániť prípadné chyby, ktoré nebolo možné identifikovať v statickom stave. Počas skúšobnej prevádzky bude vykonané preverenie spoľahlivosti zariadení, overovanie ich funkčnosti, reálne dopady na životné prostredie.</w:t>
      </w:r>
      <w:r w:rsidR="00CD5D2F">
        <w:rPr>
          <w:szCs w:val="24"/>
        </w:rPr>
        <w:t xml:space="preserve"> </w:t>
      </w:r>
      <w:r w:rsidR="00CD5D2F" w:rsidRPr="00CD5D2F">
        <w:rPr>
          <w:szCs w:val="24"/>
        </w:rPr>
        <w:t>Vyhodnotenie skúšobnej prevádzky bude podkladom pre vydanie kolaudačného rozhodnutia.</w:t>
      </w:r>
    </w:p>
    <w:p w:rsidR="00BD5BC1" w:rsidRDefault="00BD5BC1" w:rsidP="00CD5D2F">
      <w:pPr>
        <w:jc w:val="both"/>
        <w:rPr>
          <w:szCs w:val="24"/>
        </w:rPr>
      </w:pPr>
    </w:p>
    <w:p w:rsidR="00BD5BC1" w:rsidRDefault="00BD5BC1" w:rsidP="00CD5D2F">
      <w:pPr>
        <w:jc w:val="both"/>
        <w:rPr>
          <w:szCs w:val="24"/>
        </w:rPr>
      </w:pPr>
      <w:r>
        <w:rPr>
          <w:szCs w:val="24"/>
        </w:rPr>
        <w:t>Skúšobná prevádzka bude zahrňovať nasledovné činnosti:</w:t>
      </w:r>
    </w:p>
    <w:p w:rsidR="00F450D3" w:rsidRDefault="00F450D3" w:rsidP="00A450B5">
      <w:pPr>
        <w:pStyle w:val="Odsekzoznamu"/>
        <w:numPr>
          <w:ilvl w:val="0"/>
          <w:numId w:val="27"/>
        </w:numPr>
        <w:jc w:val="both"/>
        <w:rPr>
          <w:szCs w:val="24"/>
        </w:rPr>
      </w:pPr>
      <w:r>
        <w:rPr>
          <w:szCs w:val="24"/>
        </w:rPr>
        <w:t>pripojenie plynu, surovín a všetkých pomocných médií</w:t>
      </w:r>
    </w:p>
    <w:p w:rsidR="00F450D3" w:rsidRDefault="00F450D3" w:rsidP="00A450B5">
      <w:pPr>
        <w:pStyle w:val="Odsekzoznamu"/>
        <w:numPr>
          <w:ilvl w:val="0"/>
          <w:numId w:val="27"/>
        </w:numPr>
        <w:jc w:val="both"/>
        <w:rPr>
          <w:szCs w:val="24"/>
        </w:rPr>
      </w:pPr>
      <w:r>
        <w:rPr>
          <w:szCs w:val="24"/>
        </w:rPr>
        <w:t>potrebné dynamické skúšky hlavných kompresorov a turbín</w:t>
      </w:r>
    </w:p>
    <w:p w:rsidR="00F450D3" w:rsidRDefault="00F450D3" w:rsidP="00A450B5">
      <w:pPr>
        <w:pStyle w:val="Odsekzoznamu"/>
        <w:numPr>
          <w:ilvl w:val="0"/>
          <w:numId w:val="27"/>
        </w:numPr>
        <w:jc w:val="both"/>
        <w:rPr>
          <w:szCs w:val="24"/>
        </w:rPr>
      </w:pPr>
      <w:r>
        <w:rPr>
          <w:szCs w:val="24"/>
        </w:rPr>
        <w:t>dosiahnutie prevádzkových podmienok pri normálnych a redukovaných hodnotách</w:t>
      </w:r>
    </w:p>
    <w:p w:rsidR="00F450D3" w:rsidRDefault="00F450D3" w:rsidP="00A450B5">
      <w:pPr>
        <w:pStyle w:val="Odsekzoznamu"/>
        <w:numPr>
          <w:ilvl w:val="0"/>
          <w:numId w:val="27"/>
        </w:numPr>
        <w:jc w:val="both"/>
        <w:rPr>
          <w:szCs w:val="24"/>
        </w:rPr>
      </w:pPr>
      <w:r>
        <w:rPr>
          <w:szCs w:val="24"/>
        </w:rPr>
        <w:t>stabilizácia výroby</w:t>
      </w:r>
    </w:p>
    <w:p w:rsidR="00BD5BC1" w:rsidRPr="00BD5BC1" w:rsidRDefault="00F450D3" w:rsidP="00A450B5">
      <w:pPr>
        <w:pStyle w:val="Odsekzoznamu"/>
        <w:numPr>
          <w:ilvl w:val="0"/>
          <w:numId w:val="27"/>
        </w:numPr>
        <w:jc w:val="both"/>
        <w:rPr>
          <w:szCs w:val="24"/>
        </w:rPr>
      </w:pPr>
      <w:r>
        <w:rPr>
          <w:szCs w:val="24"/>
        </w:rPr>
        <w:t xml:space="preserve">výkonové skúšky  </w:t>
      </w:r>
    </w:p>
    <w:p w:rsidR="0016770E" w:rsidRDefault="0016770E" w:rsidP="005B630E">
      <w:pPr>
        <w:jc w:val="both"/>
        <w:rPr>
          <w:szCs w:val="24"/>
        </w:rPr>
      </w:pPr>
    </w:p>
    <w:p w:rsidR="00AD1FB8" w:rsidRDefault="00CD5D2F" w:rsidP="005B630E">
      <w:pPr>
        <w:jc w:val="both"/>
        <w:rPr>
          <w:szCs w:val="24"/>
        </w:rPr>
      </w:pPr>
      <w:r>
        <w:rPr>
          <w:szCs w:val="24"/>
        </w:rPr>
        <w:t>Počas</w:t>
      </w:r>
      <w:r w:rsidR="0016770E">
        <w:rPr>
          <w:szCs w:val="24"/>
        </w:rPr>
        <w:t xml:space="preserve"> skúšobnej prevádzky</w:t>
      </w:r>
      <w:r w:rsidR="00AD1FB8">
        <w:rPr>
          <w:szCs w:val="24"/>
        </w:rPr>
        <w:t xml:space="preserve"> prevádzkovateľ zabezpečí:</w:t>
      </w:r>
      <w:r w:rsidR="0016770E">
        <w:rPr>
          <w:szCs w:val="24"/>
        </w:rPr>
        <w:t xml:space="preserve"> </w:t>
      </w:r>
    </w:p>
    <w:p w:rsidR="0016770E" w:rsidRPr="00AD1FB8" w:rsidRDefault="0016770E" w:rsidP="00A450B5">
      <w:pPr>
        <w:pStyle w:val="Odsekzoznamu"/>
        <w:numPr>
          <w:ilvl w:val="0"/>
          <w:numId w:val="42"/>
        </w:numPr>
        <w:jc w:val="both"/>
        <w:rPr>
          <w:szCs w:val="24"/>
        </w:rPr>
      </w:pPr>
      <w:r w:rsidRPr="00AD1FB8">
        <w:rPr>
          <w:szCs w:val="24"/>
        </w:rPr>
        <w:t>u oprávnenej právnickej osoby prvé oprávnené meranie na zistenie množstiev emisií a preukázanie dodržiavania emisných požiadaviek (TZL, NO</w:t>
      </w:r>
      <w:r w:rsidRPr="00AD1FB8">
        <w:rPr>
          <w:szCs w:val="24"/>
          <w:vertAlign w:val="subscript"/>
        </w:rPr>
        <w:t>x</w:t>
      </w:r>
      <w:r w:rsidRPr="00AD1FB8">
        <w:rPr>
          <w:szCs w:val="24"/>
        </w:rPr>
        <w:t>, SO</w:t>
      </w:r>
      <w:r w:rsidRPr="00AD1FB8">
        <w:rPr>
          <w:szCs w:val="24"/>
          <w:vertAlign w:val="subscript"/>
        </w:rPr>
        <w:t>2</w:t>
      </w:r>
      <w:r w:rsidRPr="00AD1FB8">
        <w:rPr>
          <w:szCs w:val="24"/>
        </w:rPr>
        <w:t xml:space="preserve">, CO) z technologického zdroja aj zo spaľovacích zariadení v súlade s ustanoveniami vyhlášky MŽP SR č. 411/2012 </w:t>
      </w:r>
      <w:proofErr w:type="spellStart"/>
      <w:r w:rsidRPr="00AD1FB8">
        <w:rPr>
          <w:szCs w:val="24"/>
        </w:rPr>
        <w:t>Z.z</w:t>
      </w:r>
      <w:proofErr w:type="spellEnd"/>
      <w:r w:rsidRPr="00AD1FB8">
        <w:rPr>
          <w:szCs w:val="24"/>
        </w:rPr>
        <w:t xml:space="preserve">. o monitorovaní emisií zo stacionárnych zdrojov znečisťovania ovzdušia a kvality ovzdušia v ich okolí a aj pre účely uvedenia zdroja do trvalej prevádzky. Výsledky meraní budú potrebné aj pre účely konania vo veci vydania rozhodnutia o užívaní zdrojov  </w:t>
      </w:r>
    </w:p>
    <w:p w:rsidR="00AD1FB8" w:rsidRPr="00C336A1" w:rsidRDefault="00AD1FB8" w:rsidP="00A450B5">
      <w:pPr>
        <w:pStyle w:val="Odsekzoznamu"/>
        <w:numPr>
          <w:ilvl w:val="0"/>
          <w:numId w:val="42"/>
        </w:numPr>
        <w:jc w:val="both"/>
        <w:rPr>
          <w:szCs w:val="24"/>
        </w:rPr>
      </w:pPr>
      <w:r w:rsidRPr="00C336A1">
        <w:rPr>
          <w:szCs w:val="24"/>
        </w:rPr>
        <w:t>inšpekciu zhody AMS (v súlade s § 20 ods. 1 zákona o ovzduší) organizáciou, ktorá vlastní platné oprávnenie na vykonávanie inšpekcie zhody automatizovaných meracích systémov emisií znečisťujúcich látok zo stacionárnych zdrojov znečisťovania ovzdušia a súvisiacich referenčných a stavových veličín odpadových plynov</w:t>
      </w:r>
    </w:p>
    <w:p w:rsidR="00AD1FB8" w:rsidRPr="00C336A1" w:rsidRDefault="00AD1FB8" w:rsidP="00A450B5">
      <w:pPr>
        <w:pStyle w:val="Odsekzoznamu"/>
        <w:numPr>
          <w:ilvl w:val="0"/>
          <w:numId w:val="42"/>
        </w:numPr>
        <w:jc w:val="both"/>
        <w:rPr>
          <w:szCs w:val="24"/>
        </w:rPr>
      </w:pPr>
      <w:r>
        <w:rPr>
          <w:szCs w:val="24"/>
        </w:rPr>
        <w:t xml:space="preserve">u odborne spôsobilej osoby vykonanie </w:t>
      </w:r>
      <w:r w:rsidR="003A11E9" w:rsidRPr="00C336A1">
        <w:rPr>
          <w:szCs w:val="24"/>
        </w:rPr>
        <w:t xml:space="preserve">akustického merania hladín akustického výkonu hluku strojných zariadení na výrobu čpavku vo vonkajšom ovzduší pri štandardných podmienkach výroby a ich porovnanie s prípustnými hodnotami ekvivalentnej hladiny A akustického zvuku vo vonkajšom prostredí pre deň, večer aj noc; v prípade, že namerané hodnoty budú prekračovať prípustné hodnoty stanovené vyhláškou MZ SR č. 549/2007 </w:t>
      </w:r>
      <w:proofErr w:type="spellStart"/>
      <w:r w:rsidR="003A11E9" w:rsidRPr="00C336A1">
        <w:rPr>
          <w:szCs w:val="24"/>
        </w:rPr>
        <w:t>Z.z</w:t>
      </w:r>
      <w:proofErr w:type="spellEnd"/>
      <w:r w:rsidR="003A11E9" w:rsidRPr="00C336A1">
        <w:rPr>
          <w:szCs w:val="24"/>
        </w:rPr>
        <w:t xml:space="preserve">. navrhne prevádzkovateľ opatrenia na ich dosiahnutie a spolu s výsledkami meraní ich predloží na posúdenie miestne príslušnému RÚVZ  </w:t>
      </w:r>
    </w:p>
    <w:p w:rsidR="00E00A18" w:rsidRPr="00E00A18" w:rsidRDefault="00E00A18" w:rsidP="00A450B5">
      <w:pPr>
        <w:pStyle w:val="Odsekzoznamu"/>
        <w:numPr>
          <w:ilvl w:val="0"/>
          <w:numId w:val="42"/>
        </w:numPr>
        <w:jc w:val="both"/>
        <w:rPr>
          <w:sz w:val="22"/>
        </w:rPr>
      </w:pPr>
      <w:r w:rsidRPr="00C336A1">
        <w:rPr>
          <w:szCs w:val="24"/>
        </w:rPr>
        <w:t>vykonanie skúšok tesnosti zásobníkov, potrubných rozvodov a záchytnýc</w:t>
      </w:r>
      <w:r w:rsidRPr="00E00A18">
        <w:rPr>
          <w:szCs w:val="24"/>
        </w:rPr>
        <w:t>h a havarijných vaní odborne spôsobilou osobou s certifikátom na kvalifikáciu na nedeštruktívne skúšanie</w:t>
      </w:r>
      <w:r>
        <w:rPr>
          <w:szCs w:val="24"/>
        </w:rPr>
        <w:t xml:space="preserve"> </w:t>
      </w:r>
      <w:r w:rsidRPr="00E00A18">
        <w:rPr>
          <w:szCs w:val="24"/>
        </w:rPr>
        <w:t>podľa zákona č. 364/2004 Z. z. (vodný zákon) a vyhlášky MŽP SR č. 100/2005 Z. z.</w:t>
      </w:r>
    </w:p>
    <w:p w:rsidR="003370F6" w:rsidRPr="005E0A62" w:rsidRDefault="00E00A18" w:rsidP="005E0A62">
      <w:pPr>
        <w:ind w:left="360"/>
      </w:pPr>
      <w:r>
        <w:t> </w:t>
      </w:r>
    </w:p>
    <w:p w:rsidR="003370F6" w:rsidRDefault="003370F6" w:rsidP="005B630E">
      <w:pPr>
        <w:jc w:val="both"/>
        <w:rPr>
          <w:szCs w:val="24"/>
        </w:rPr>
      </w:pPr>
    </w:p>
    <w:p w:rsidR="000623BF" w:rsidRDefault="000623BF" w:rsidP="005B630E">
      <w:pPr>
        <w:jc w:val="both"/>
        <w:rPr>
          <w:szCs w:val="24"/>
        </w:rPr>
      </w:pPr>
    </w:p>
    <w:p w:rsidR="000623BF" w:rsidRDefault="000623BF" w:rsidP="005B630E">
      <w:pPr>
        <w:jc w:val="both"/>
        <w:rPr>
          <w:szCs w:val="24"/>
        </w:rPr>
      </w:pPr>
    </w:p>
    <w:p w:rsidR="000623BF" w:rsidRDefault="000623BF" w:rsidP="005B630E">
      <w:pPr>
        <w:jc w:val="both"/>
        <w:rPr>
          <w:szCs w:val="24"/>
        </w:rPr>
      </w:pPr>
    </w:p>
    <w:p w:rsidR="000623BF" w:rsidRDefault="000623BF" w:rsidP="005B630E">
      <w:pPr>
        <w:jc w:val="both"/>
        <w:rPr>
          <w:szCs w:val="24"/>
        </w:rPr>
      </w:pPr>
    </w:p>
    <w:p w:rsidR="000623BF" w:rsidRDefault="000623BF" w:rsidP="005B630E">
      <w:pPr>
        <w:jc w:val="both"/>
        <w:rPr>
          <w:szCs w:val="24"/>
        </w:rPr>
      </w:pPr>
    </w:p>
    <w:p w:rsidR="00F61703" w:rsidRPr="00970321" w:rsidRDefault="00B37C23" w:rsidP="00A8506B">
      <w:pPr>
        <w:pStyle w:val="Nadpis2"/>
        <w:ind w:left="705" w:hanging="705"/>
        <w:jc w:val="left"/>
        <w:rPr>
          <w:szCs w:val="24"/>
        </w:rPr>
      </w:pPr>
      <w:r w:rsidRPr="00A80F3E">
        <w:rPr>
          <w:b w:val="0"/>
          <w:szCs w:val="24"/>
        </w:rPr>
        <w:lastRenderedPageBreak/>
        <w:t>N</w:t>
      </w:r>
      <w:r w:rsidR="004D6BD2" w:rsidRPr="00A80F3E">
        <w:rPr>
          <w:b w:val="0"/>
          <w:szCs w:val="24"/>
        </w:rPr>
        <w:t>)</w:t>
      </w:r>
      <w:r w:rsidR="00F61703" w:rsidRPr="00A80F3E">
        <w:rPr>
          <w:b w:val="0"/>
          <w:szCs w:val="24"/>
        </w:rPr>
        <w:tab/>
      </w:r>
      <w:r w:rsidR="00F61703" w:rsidRPr="00970321">
        <w:rPr>
          <w:szCs w:val="24"/>
        </w:rPr>
        <w:t xml:space="preserve">Označenie účastníkov konania, ktorí sú prevádzkovateľovi známi, prípadne cudzí dotknutý orgán, ak jestvujúca </w:t>
      </w:r>
      <w:r w:rsidR="00AE4A43" w:rsidRPr="00970321">
        <w:rPr>
          <w:szCs w:val="24"/>
        </w:rPr>
        <w:t xml:space="preserve">povoľovaná </w:t>
      </w:r>
      <w:r w:rsidR="00F61703" w:rsidRPr="00970321">
        <w:rPr>
          <w:szCs w:val="24"/>
        </w:rPr>
        <w:t xml:space="preserve">prevádzka má alebo nová prevádzka môže mať cezhraničný vplyv </w:t>
      </w:r>
    </w:p>
    <w:p w:rsidR="00F61703" w:rsidRPr="00A80F3E" w:rsidRDefault="00F61703" w:rsidP="00F61703">
      <w:pPr>
        <w:pStyle w:val="Nadpis2"/>
        <w:ind w:left="709" w:hanging="709"/>
        <w:jc w:val="left"/>
        <w:rPr>
          <w:szCs w:val="24"/>
        </w:rPr>
      </w:pPr>
    </w:p>
    <w:p w:rsidR="00E14C47" w:rsidRPr="00A80F3E" w:rsidRDefault="00E14C47" w:rsidP="00E14C47">
      <w:pPr>
        <w:pStyle w:val="Zkladntext2"/>
        <w:jc w:val="both"/>
        <w:rPr>
          <w:b/>
          <w:sz w:val="24"/>
          <w:szCs w:val="24"/>
        </w:rPr>
      </w:pPr>
      <w:r w:rsidRPr="00A80F3E">
        <w:rPr>
          <w:b/>
          <w:sz w:val="24"/>
          <w:szCs w:val="24"/>
        </w:rPr>
        <w:t>1. Účastníci konania:</w:t>
      </w:r>
    </w:p>
    <w:p w:rsidR="00E14C47" w:rsidRPr="00A80F3E" w:rsidRDefault="00E14C47" w:rsidP="008F494A">
      <w:pPr>
        <w:pStyle w:val="Zkladntext2"/>
        <w:rPr>
          <w:b/>
          <w:sz w:val="24"/>
          <w:szCs w:val="24"/>
          <w:u w:val="single"/>
        </w:rPr>
      </w:pPr>
    </w:p>
    <w:p w:rsidR="008F494A" w:rsidRPr="00A80F3E" w:rsidRDefault="008F494A" w:rsidP="008F494A">
      <w:pPr>
        <w:pStyle w:val="Zkladntext2"/>
        <w:rPr>
          <w:b/>
          <w:sz w:val="24"/>
          <w:szCs w:val="24"/>
          <w:u w:val="single"/>
        </w:rPr>
      </w:pPr>
      <w:r w:rsidRPr="00A80F3E">
        <w:rPr>
          <w:b/>
          <w:sz w:val="24"/>
          <w:szCs w:val="24"/>
          <w:u w:val="single"/>
        </w:rPr>
        <w:t>Prevádzkovateľ, vlastník pozemku:</w:t>
      </w:r>
    </w:p>
    <w:p w:rsidR="008F494A" w:rsidRPr="00A80F3E" w:rsidRDefault="008F494A" w:rsidP="008F494A">
      <w:pPr>
        <w:pStyle w:val="Zkladntext2"/>
        <w:rPr>
          <w:sz w:val="24"/>
          <w:szCs w:val="24"/>
        </w:rPr>
      </w:pPr>
      <w:r w:rsidRPr="00A80F3E">
        <w:rPr>
          <w:sz w:val="24"/>
          <w:szCs w:val="24"/>
        </w:rPr>
        <w:t xml:space="preserve">Duslo, </w:t>
      </w:r>
      <w:proofErr w:type="spellStart"/>
      <w:r w:rsidRPr="00A80F3E">
        <w:rPr>
          <w:sz w:val="24"/>
          <w:szCs w:val="24"/>
        </w:rPr>
        <w:t>a.s</w:t>
      </w:r>
      <w:proofErr w:type="spellEnd"/>
      <w:r w:rsidRPr="00A80F3E">
        <w:rPr>
          <w:sz w:val="24"/>
          <w:szCs w:val="24"/>
        </w:rPr>
        <w:t>. Šaľa</w:t>
      </w:r>
    </w:p>
    <w:p w:rsidR="008F494A" w:rsidRPr="00A80F3E" w:rsidRDefault="008F494A" w:rsidP="008F494A">
      <w:pPr>
        <w:pStyle w:val="Zkladntext2"/>
        <w:rPr>
          <w:b/>
          <w:sz w:val="24"/>
          <w:szCs w:val="24"/>
        </w:rPr>
      </w:pPr>
      <w:r w:rsidRPr="00A80F3E">
        <w:rPr>
          <w:b/>
          <w:sz w:val="24"/>
          <w:szCs w:val="24"/>
        </w:rPr>
        <w:t>Adresa:</w:t>
      </w:r>
    </w:p>
    <w:p w:rsidR="008F494A" w:rsidRPr="00A80F3E" w:rsidRDefault="008F494A" w:rsidP="008F494A">
      <w:pPr>
        <w:pStyle w:val="Zkladntext2"/>
        <w:rPr>
          <w:sz w:val="24"/>
          <w:szCs w:val="24"/>
        </w:rPr>
      </w:pPr>
      <w:r w:rsidRPr="00A80F3E">
        <w:rPr>
          <w:sz w:val="24"/>
          <w:szCs w:val="24"/>
        </w:rPr>
        <w:t xml:space="preserve">Duslo, </w:t>
      </w:r>
      <w:proofErr w:type="spellStart"/>
      <w:r w:rsidRPr="00A80F3E">
        <w:rPr>
          <w:sz w:val="24"/>
          <w:szCs w:val="24"/>
        </w:rPr>
        <w:t>a.s</w:t>
      </w:r>
      <w:proofErr w:type="spellEnd"/>
      <w:r w:rsidRPr="00A80F3E">
        <w:rPr>
          <w:sz w:val="24"/>
          <w:szCs w:val="24"/>
        </w:rPr>
        <w:t>.</w:t>
      </w:r>
    </w:p>
    <w:p w:rsidR="008F494A" w:rsidRPr="00A80F3E" w:rsidRDefault="00D13386" w:rsidP="008F494A">
      <w:pPr>
        <w:pStyle w:val="Zkladntext2"/>
        <w:rPr>
          <w:sz w:val="24"/>
          <w:szCs w:val="24"/>
        </w:rPr>
      </w:pPr>
      <w:r>
        <w:rPr>
          <w:sz w:val="24"/>
          <w:szCs w:val="24"/>
        </w:rPr>
        <w:t>Administratívna budova, ev. č. 1236</w:t>
      </w:r>
    </w:p>
    <w:p w:rsidR="008F494A" w:rsidRPr="00A80F3E" w:rsidRDefault="008F494A" w:rsidP="008F494A">
      <w:pPr>
        <w:pStyle w:val="Zkladntext2"/>
        <w:rPr>
          <w:sz w:val="24"/>
          <w:szCs w:val="24"/>
        </w:rPr>
      </w:pPr>
      <w:r w:rsidRPr="00A80F3E">
        <w:rPr>
          <w:sz w:val="24"/>
          <w:szCs w:val="24"/>
        </w:rPr>
        <w:t>927 03 Šaľa</w:t>
      </w:r>
    </w:p>
    <w:p w:rsidR="008F494A" w:rsidRPr="00A80F3E" w:rsidRDefault="008F494A" w:rsidP="008F494A">
      <w:pPr>
        <w:pStyle w:val="Zkladntext2"/>
        <w:rPr>
          <w:b/>
          <w:sz w:val="24"/>
          <w:szCs w:val="24"/>
        </w:rPr>
      </w:pPr>
      <w:r w:rsidRPr="00A80F3E">
        <w:rPr>
          <w:b/>
          <w:sz w:val="24"/>
          <w:szCs w:val="24"/>
        </w:rPr>
        <w:t>Kontaktná osoba:</w:t>
      </w:r>
    </w:p>
    <w:p w:rsidR="008F494A" w:rsidRPr="00A80F3E" w:rsidRDefault="008F494A" w:rsidP="008F494A">
      <w:pPr>
        <w:pStyle w:val="Zkladntext2"/>
        <w:rPr>
          <w:sz w:val="24"/>
          <w:szCs w:val="24"/>
        </w:rPr>
      </w:pPr>
      <w:r w:rsidRPr="00A80F3E">
        <w:rPr>
          <w:sz w:val="24"/>
          <w:szCs w:val="24"/>
        </w:rPr>
        <w:t xml:space="preserve">Ing. Jozef Mako, vedúci </w:t>
      </w:r>
      <w:r w:rsidR="00970321">
        <w:rPr>
          <w:sz w:val="24"/>
          <w:szCs w:val="24"/>
        </w:rPr>
        <w:t>O</w:t>
      </w:r>
      <w:r w:rsidR="00D13386">
        <w:rPr>
          <w:sz w:val="24"/>
          <w:szCs w:val="24"/>
        </w:rPr>
        <w:t>dboru ŽP a ochrany zdravia</w:t>
      </w:r>
    </w:p>
    <w:p w:rsidR="008F494A" w:rsidRPr="00A80F3E" w:rsidRDefault="008F494A" w:rsidP="008F494A">
      <w:pPr>
        <w:pStyle w:val="Zkladntext2"/>
        <w:rPr>
          <w:b/>
          <w:sz w:val="24"/>
          <w:szCs w:val="24"/>
        </w:rPr>
      </w:pPr>
      <w:r w:rsidRPr="00A80F3E">
        <w:rPr>
          <w:b/>
          <w:sz w:val="24"/>
          <w:szCs w:val="24"/>
        </w:rPr>
        <w:t>Telefónny kontakt:</w:t>
      </w:r>
    </w:p>
    <w:p w:rsidR="008F494A" w:rsidRPr="00A80F3E" w:rsidRDefault="008F494A" w:rsidP="008F494A">
      <w:pPr>
        <w:pStyle w:val="Zkladntext2"/>
        <w:rPr>
          <w:sz w:val="24"/>
          <w:szCs w:val="24"/>
        </w:rPr>
      </w:pPr>
      <w:r w:rsidRPr="00A80F3E">
        <w:rPr>
          <w:sz w:val="24"/>
          <w:szCs w:val="24"/>
        </w:rPr>
        <w:t>031/775 4328</w:t>
      </w:r>
    </w:p>
    <w:p w:rsidR="008F494A" w:rsidRPr="00A80F3E" w:rsidRDefault="008F494A" w:rsidP="008F494A">
      <w:pPr>
        <w:pStyle w:val="Zkladntext2"/>
        <w:rPr>
          <w:sz w:val="24"/>
          <w:szCs w:val="24"/>
        </w:rPr>
      </w:pPr>
    </w:p>
    <w:p w:rsidR="00E14C47" w:rsidRPr="00970321" w:rsidRDefault="00E14C47" w:rsidP="00E14C47">
      <w:pPr>
        <w:rPr>
          <w:b/>
          <w:szCs w:val="24"/>
          <w:u w:val="single"/>
        </w:rPr>
      </w:pPr>
      <w:r w:rsidRPr="00970321">
        <w:rPr>
          <w:b/>
          <w:szCs w:val="24"/>
          <w:u w:val="single"/>
        </w:rPr>
        <w:t>Obec, v ktorej je povoľovaná prevádzka umiestnená:</w:t>
      </w:r>
    </w:p>
    <w:p w:rsidR="00654E1C" w:rsidRDefault="002E1D4D" w:rsidP="00654E1C">
      <w:pPr>
        <w:rPr>
          <w:szCs w:val="24"/>
        </w:rPr>
      </w:pPr>
      <w:r>
        <w:rPr>
          <w:szCs w:val="24"/>
        </w:rPr>
        <w:t>Obec</w:t>
      </w:r>
      <w:r w:rsidR="00654E1C" w:rsidRPr="00206EE8">
        <w:rPr>
          <w:szCs w:val="24"/>
        </w:rPr>
        <w:t xml:space="preserve"> Močenok</w:t>
      </w:r>
    </w:p>
    <w:p w:rsidR="00654E1C" w:rsidRPr="00206EE8" w:rsidRDefault="00654E1C" w:rsidP="00654E1C">
      <w:pPr>
        <w:rPr>
          <w:szCs w:val="24"/>
        </w:rPr>
      </w:pPr>
      <w:r w:rsidRPr="00206EE8">
        <w:rPr>
          <w:szCs w:val="24"/>
        </w:rPr>
        <w:t>Sv. Gorazda 629/82</w:t>
      </w:r>
    </w:p>
    <w:p w:rsidR="00654E1C" w:rsidRDefault="00654E1C" w:rsidP="00654E1C">
      <w:pPr>
        <w:rPr>
          <w:szCs w:val="24"/>
        </w:rPr>
      </w:pPr>
      <w:r w:rsidRPr="00206EE8">
        <w:rPr>
          <w:szCs w:val="24"/>
        </w:rPr>
        <w:t>951 31 Močenok</w:t>
      </w:r>
    </w:p>
    <w:p w:rsidR="009D5833" w:rsidRDefault="009D5833" w:rsidP="00654E1C">
      <w:pPr>
        <w:rPr>
          <w:szCs w:val="24"/>
        </w:rPr>
      </w:pPr>
    </w:p>
    <w:p w:rsidR="009D5833" w:rsidRDefault="009D5833" w:rsidP="00654E1C">
      <w:pPr>
        <w:rPr>
          <w:szCs w:val="24"/>
        </w:rPr>
      </w:pPr>
      <w:r>
        <w:rPr>
          <w:szCs w:val="24"/>
        </w:rPr>
        <w:t>Mesto Šaľa</w:t>
      </w:r>
    </w:p>
    <w:p w:rsidR="009D5833" w:rsidRDefault="009D5833" w:rsidP="00654E1C">
      <w:pPr>
        <w:rPr>
          <w:szCs w:val="24"/>
        </w:rPr>
      </w:pPr>
      <w:r>
        <w:rPr>
          <w:szCs w:val="24"/>
        </w:rPr>
        <w:t>Námestie Sv. Trojice 7</w:t>
      </w:r>
    </w:p>
    <w:p w:rsidR="009D5833" w:rsidRPr="00206EE8" w:rsidRDefault="009D5833" w:rsidP="00654E1C">
      <w:pPr>
        <w:rPr>
          <w:szCs w:val="24"/>
        </w:rPr>
      </w:pPr>
      <w:r>
        <w:rPr>
          <w:szCs w:val="24"/>
        </w:rPr>
        <w:t>927 15 Šaľa</w:t>
      </w:r>
    </w:p>
    <w:p w:rsidR="00E14C47" w:rsidRDefault="00E14C47" w:rsidP="00E14C47">
      <w:pPr>
        <w:rPr>
          <w:szCs w:val="24"/>
        </w:rPr>
      </w:pPr>
    </w:p>
    <w:p w:rsidR="00654E1C" w:rsidRDefault="002E1D4D" w:rsidP="00E14C47">
      <w:pPr>
        <w:rPr>
          <w:szCs w:val="24"/>
        </w:rPr>
      </w:pPr>
      <w:r>
        <w:rPr>
          <w:szCs w:val="24"/>
        </w:rPr>
        <w:t>Obec Trnovec nad Váhom</w:t>
      </w:r>
    </w:p>
    <w:p w:rsidR="004E6401" w:rsidRDefault="004E6401" w:rsidP="00E14C47">
      <w:pPr>
        <w:rPr>
          <w:szCs w:val="24"/>
        </w:rPr>
      </w:pPr>
      <w:r>
        <w:rPr>
          <w:szCs w:val="24"/>
        </w:rPr>
        <w:t>č. 587</w:t>
      </w:r>
    </w:p>
    <w:p w:rsidR="004E6401" w:rsidRDefault="004E6401" w:rsidP="00E14C47">
      <w:pPr>
        <w:rPr>
          <w:szCs w:val="24"/>
        </w:rPr>
      </w:pPr>
      <w:r>
        <w:rPr>
          <w:szCs w:val="24"/>
        </w:rPr>
        <w:t>925 71 Trnovec nad Váhom</w:t>
      </w:r>
    </w:p>
    <w:p w:rsidR="004E6401" w:rsidRDefault="004E6401" w:rsidP="00E14C47">
      <w:pPr>
        <w:rPr>
          <w:szCs w:val="24"/>
        </w:rPr>
      </w:pPr>
      <w:r>
        <w:rPr>
          <w:szCs w:val="24"/>
        </w:rPr>
        <w:t xml:space="preserve"> </w:t>
      </w:r>
    </w:p>
    <w:p w:rsidR="004E6401" w:rsidRPr="00A80F3E" w:rsidRDefault="004E6401" w:rsidP="00E14C47">
      <w:pPr>
        <w:rPr>
          <w:szCs w:val="24"/>
        </w:rPr>
      </w:pPr>
    </w:p>
    <w:p w:rsidR="00E14C47" w:rsidRPr="00970321" w:rsidRDefault="00E14C47" w:rsidP="00E14C47">
      <w:pPr>
        <w:jc w:val="both"/>
        <w:rPr>
          <w:b/>
          <w:szCs w:val="24"/>
        </w:rPr>
      </w:pPr>
      <w:r w:rsidRPr="00970321">
        <w:rPr>
          <w:b/>
          <w:szCs w:val="24"/>
        </w:rPr>
        <w:t>2. Dotknuté orgány:</w:t>
      </w:r>
    </w:p>
    <w:p w:rsidR="00E14C47" w:rsidRPr="00A80F3E" w:rsidRDefault="00E14C47" w:rsidP="00E14C47">
      <w:pPr>
        <w:rPr>
          <w:szCs w:val="24"/>
        </w:rPr>
      </w:pPr>
    </w:p>
    <w:p w:rsidR="00654E1C" w:rsidRPr="00BE038C" w:rsidRDefault="00654E1C" w:rsidP="00BE038C">
      <w:pPr>
        <w:pStyle w:val="Odsekzoznamu"/>
        <w:numPr>
          <w:ilvl w:val="0"/>
          <w:numId w:val="75"/>
        </w:numPr>
        <w:ind w:left="426" w:hanging="426"/>
        <w:jc w:val="both"/>
        <w:rPr>
          <w:szCs w:val="24"/>
        </w:rPr>
      </w:pPr>
      <w:r w:rsidRPr="00BE038C">
        <w:rPr>
          <w:szCs w:val="24"/>
        </w:rPr>
        <w:t xml:space="preserve">Okresný úrad </w:t>
      </w:r>
      <w:r w:rsidR="003F28DF" w:rsidRPr="00BE038C">
        <w:rPr>
          <w:szCs w:val="24"/>
        </w:rPr>
        <w:t>Šaľa</w:t>
      </w:r>
      <w:r w:rsidRPr="00BE038C">
        <w:rPr>
          <w:szCs w:val="24"/>
        </w:rPr>
        <w:t xml:space="preserve">, Odbor starostlivosti o ŽP, Hlavná </w:t>
      </w:r>
      <w:r w:rsidR="00BE038C" w:rsidRPr="00BE038C">
        <w:rPr>
          <w:szCs w:val="24"/>
        </w:rPr>
        <w:t>42/12A</w:t>
      </w:r>
      <w:r w:rsidRPr="00BE038C">
        <w:rPr>
          <w:szCs w:val="24"/>
        </w:rPr>
        <w:t>, 927 01  Šaľa</w:t>
      </w:r>
    </w:p>
    <w:p w:rsidR="00654E1C" w:rsidRPr="0078267E" w:rsidRDefault="00654E1C" w:rsidP="0078267E">
      <w:pPr>
        <w:pStyle w:val="Odsekzoznamu"/>
        <w:numPr>
          <w:ilvl w:val="0"/>
          <w:numId w:val="74"/>
        </w:numPr>
        <w:ind w:left="426" w:hanging="284"/>
        <w:jc w:val="both"/>
        <w:rPr>
          <w:szCs w:val="24"/>
        </w:rPr>
      </w:pPr>
      <w:r w:rsidRPr="0078267E">
        <w:rPr>
          <w:szCs w:val="24"/>
        </w:rPr>
        <w:t>štátna vodná správa</w:t>
      </w:r>
    </w:p>
    <w:p w:rsidR="00654E1C" w:rsidRPr="00BE038C" w:rsidRDefault="00654E1C" w:rsidP="0078267E">
      <w:pPr>
        <w:pStyle w:val="Odsekzoznamu"/>
        <w:numPr>
          <w:ilvl w:val="0"/>
          <w:numId w:val="74"/>
        </w:numPr>
        <w:ind w:left="426" w:hanging="284"/>
        <w:jc w:val="both"/>
        <w:rPr>
          <w:szCs w:val="24"/>
        </w:rPr>
      </w:pPr>
      <w:r w:rsidRPr="00BE038C">
        <w:rPr>
          <w:szCs w:val="24"/>
        </w:rPr>
        <w:t>štátna správa ochrany ovzdušia</w:t>
      </w:r>
    </w:p>
    <w:p w:rsidR="00654E1C" w:rsidRPr="0078267E" w:rsidRDefault="00654E1C" w:rsidP="0078267E">
      <w:pPr>
        <w:pStyle w:val="Odsekzoznamu"/>
        <w:numPr>
          <w:ilvl w:val="0"/>
          <w:numId w:val="74"/>
        </w:numPr>
        <w:ind w:left="426" w:hanging="284"/>
        <w:jc w:val="both"/>
        <w:rPr>
          <w:szCs w:val="24"/>
        </w:rPr>
      </w:pPr>
      <w:r w:rsidRPr="0078267E">
        <w:rPr>
          <w:szCs w:val="24"/>
        </w:rPr>
        <w:t>štátna správa v odpadovom hospodárstve</w:t>
      </w:r>
    </w:p>
    <w:p w:rsidR="00654E1C" w:rsidRPr="0078267E" w:rsidRDefault="00654E1C" w:rsidP="0078267E">
      <w:pPr>
        <w:pStyle w:val="Odsekzoznamu"/>
        <w:numPr>
          <w:ilvl w:val="0"/>
          <w:numId w:val="74"/>
        </w:numPr>
        <w:ind w:left="426" w:hanging="284"/>
        <w:jc w:val="both"/>
        <w:rPr>
          <w:szCs w:val="24"/>
        </w:rPr>
      </w:pPr>
      <w:r w:rsidRPr="0078267E">
        <w:rPr>
          <w:szCs w:val="24"/>
        </w:rPr>
        <w:t>štátna správa ochrany prírody a krajiny</w:t>
      </w:r>
    </w:p>
    <w:p w:rsidR="00654E1C" w:rsidRPr="0078267E" w:rsidRDefault="00654E1C" w:rsidP="0078267E">
      <w:pPr>
        <w:pStyle w:val="Odsekzoznamu"/>
        <w:numPr>
          <w:ilvl w:val="0"/>
          <w:numId w:val="74"/>
        </w:numPr>
        <w:ind w:left="426" w:hanging="284"/>
        <w:jc w:val="both"/>
        <w:rPr>
          <w:szCs w:val="24"/>
        </w:rPr>
      </w:pPr>
      <w:r w:rsidRPr="0078267E">
        <w:rPr>
          <w:szCs w:val="24"/>
        </w:rPr>
        <w:t>štátna správa prevencie závažných priemyselných havárií</w:t>
      </w:r>
    </w:p>
    <w:p w:rsidR="00654E1C" w:rsidRPr="00BE038C" w:rsidRDefault="00654E1C" w:rsidP="00BE038C">
      <w:pPr>
        <w:pStyle w:val="Odsekzoznamu"/>
        <w:numPr>
          <w:ilvl w:val="0"/>
          <w:numId w:val="75"/>
        </w:numPr>
        <w:ind w:left="426" w:hanging="426"/>
        <w:jc w:val="both"/>
        <w:rPr>
          <w:szCs w:val="24"/>
        </w:rPr>
      </w:pPr>
      <w:r w:rsidRPr="00BE038C">
        <w:rPr>
          <w:szCs w:val="24"/>
        </w:rPr>
        <w:t>Obec Močenok</w:t>
      </w:r>
      <w:r w:rsidRPr="00FA31C8">
        <w:rPr>
          <w:szCs w:val="24"/>
        </w:rPr>
        <w:t xml:space="preserve">, </w:t>
      </w:r>
      <w:r w:rsidR="00BE038C" w:rsidRPr="00FA31C8">
        <w:rPr>
          <w:szCs w:val="24"/>
        </w:rPr>
        <w:t>Obecný</w:t>
      </w:r>
      <w:r w:rsidRPr="00FA31C8">
        <w:rPr>
          <w:szCs w:val="24"/>
        </w:rPr>
        <w:t xml:space="preserve"> úrad</w:t>
      </w:r>
      <w:r w:rsidRPr="00BE038C">
        <w:rPr>
          <w:szCs w:val="24"/>
        </w:rPr>
        <w:t>, Sv. Gorazda 629/82, 951 31 Močenok</w:t>
      </w:r>
    </w:p>
    <w:p w:rsidR="002E1D4D" w:rsidRPr="00BE038C" w:rsidRDefault="0078267E" w:rsidP="00BE038C">
      <w:pPr>
        <w:pStyle w:val="Odsekzoznamu"/>
        <w:numPr>
          <w:ilvl w:val="0"/>
          <w:numId w:val="75"/>
        </w:numPr>
        <w:ind w:left="426" w:hanging="426"/>
        <w:jc w:val="both"/>
        <w:rPr>
          <w:szCs w:val="24"/>
        </w:rPr>
      </w:pPr>
      <w:r w:rsidRPr="00BE038C">
        <w:rPr>
          <w:szCs w:val="24"/>
        </w:rPr>
        <w:t xml:space="preserve">Obec </w:t>
      </w:r>
      <w:r w:rsidR="002E1D4D" w:rsidRPr="00BE038C">
        <w:rPr>
          <w:szCs w:val="24"/>
        </w:rPr>
        <w:t>Trnovec</w:t>
      </w:r>
      <w:r w:rsidR="004E6401" w:rsidRPr="00BE038C">
        <w:rPr>
          <w:szCs w:val="24"/>
        </w:rPr>
        <w:t xml:space="preserve"> nad Váhom,</w:t>
      </w:r>
      <w:r w:rsidR="002E1D4D" w:rsidRPr="00BE038C">
        <w:rPr>
          <w:szCs w:val="24"/>
        </w:rPr>
        <w:t xml:space="preserve"> </w:t>
      </w:r>
      <w:r w:rsidR="00FA31C8" w:rsidRPr="00FA31C8">
        <w:rPr>
          <w:szCs w:val="24"/>
        </w:rPr>
        <w:t>Obecný</w:t>
      </w:r>
      <w:r w:rsidR="002E1D4D" w:rsidRPr="00FA31C8">
        <w:rPr>
          <w:szCs w:val="24"/>
        </w:rPr>
        <w:t xml:space="preserve"> úrad</w:t>
      </w:r>
      <w:r w:rsidR="004E6401" w:rsidRPr="00BE038C">
        <w:rPr>
          <w:szCs w:val="24"/>
        </w:rPr>
        <w:t>, č. 587, 925 71 Trnovec nad Váhom</w:t>
      </w:r>
    </w:p>
    <w:p w:rsidR="00654E1C" w:rsidRPr="00BE038C" w:rsidRDefault="00654E1C" w:rsidP="00BE038C">
      <w:pPr>
        <w:pStyle w:val="Odsekzoznamu"/>
        <w:numPr>
          <w:ilvl w:val="0"/>
          <w:numId w:val="75"/>
        </w:numPr>
        <w:ind w:left="426" w:hanging="426"/>
        <w:jc w:val="both"/>
        <w:rPr>
          <w:szCs w:val="24"/>
        </w:rPr>
      </w:pPr>
      <w:r w:rsidRPr="00BE038C">
        <w:rPr>
          <w:szCs w:val="24"/>
        </w:rPr>
        <w:t xml:space="preserve">Okresný úrad </w:t>
      </w:r>
      <w:r w:rsidR="003F28DF" w:rsidRPr="00BE038C">
        <w:rPr>
          <w:szCs w:val="24"/>
        </w:rPr>
        <w:t>Šaľa</w:t>
      </w:r>
      <w:r w:rsidRPr="00BE038C">
        <w:rPr>
          <w:szCs w:val="24"/>
        </w:rPr>
        <w:t>, Odbor krízového riadenia, Hlavná 2/1, 927 01  Šaľa</w:t>
      </w:r>
    </w:p>
    <w:p w:rsidR="0078267E" w:rsidRPr="00BE038C" w:rsidRDefault="003F28DF" w:rsidP="00BE038C">
      <w:pPr>
        <w:pStyle w:val="Odsekzoznamu"/>
        <w:numPr>
          <w:ilvl w:val="0"/>
          <w:numId w:val="75"/>
        </w:numPr>
        <w:ind w:left="426" w:hanging="426"/>
        <w:jc w:val="both"/>
        <w:rPr>
          <w:szCs w:val="24"/>
        </w:rPr>
      </w:pPr>
      <w:r w:rsidRPr="00BE038C">
        <w:rPr>
          <w:szCs w:val="24"/>
        </w:rPr>
        <w:t xml:space="preserve">Okresný úrad Šaľa, Odbor cestnej dopravy a pozemných komunikácií, Nám. Sv. Trojice 7, </w:t>
      </w:r>
    </w:p>
    <w:p w:rsidR="003F28DF" w:rsidRDefault="0078267E" w:rsidP="00BE038C">
      <w:pPr>
        <w:ind w:left="284" w:hanging="284"/>
        <w:jc w:val="both"/>
        <w:rPr>
          <w:szCs w:val="24"/>
        </w:rPr>
      </w:pPr>
      <w:r>
        <w:rPr>
          <w:szCs w:val="24"/>
        </w:rPr>
        <w:t xml:space="preserve">      </w:t>
      </w:r>
      <w:r w:rsidR="00BE038C">
        <w:rPr>
          <w:szCs w:val="24"/>
        </w:rPr>
        <w:t xml:space="preserve"> </w:t>
      </w:r>
      <w:r w:rsidR="003F28DF" w:rsidRPr="0078267E">
        <w:rPr>
          <w:szCs w:val="24"/>
        </w:rPr>
        <w:t>927</w:t>
      </w:r>
      <w:r>
        <w:rPr>
          <w:szCs w:val="24"/>
        </w:rPr>
        <w:t xml:space="preserve"> 15</w:t>
      </w:r>
      <w:r w:rsidR="003F28DF" w:rsidRPr="0078267E">
        <w:rPr>
          <w:szCs w:val="24"/>
        </w:rPr>
        <w:t xml:space="preserve"> Šaľa </w:t>
      </w:r>
    </w:p>
    <w:p w:rsidR="0078267E" w:rsidRPr="00BE038C" w:rsidRDefault="0078267E" w:rsidP="00BE038C">
      <w:pPr>
        <w:pStyle w:val="Odsekzoznamu"/>
        <w:numPr>
          <w:ilvl w:val="0"/>
          <w:numId w:val="75"/>
        </w:numPr>
        <w:ind w:left="426" w:hanging="426"/>
        <w:jc w:val="both"/>
        <w:rPr>
          <w:szCs w:val="24"/>
        </w:rPr>
      </w:pPr>
      <w:r w:rsidRPr="00FA31C8">
        <w:rPr>
          <w:szCs w:val="24"/>
        </w:rPr>
        <w:t xml:space="preserve">Ministerstvo obrany SR, Agentúra správy majetku, </w:t>
      </w:r>
      <w:r w:rsidR="00FA31C8" w:rsidRPr="00FA31C8">
        <w:rPr>
          <w:szCs w:val="24"/>
        </w:rPr>
        <w:t>Kutuzovova</w:t>
      </w:r>
      <w:r w:rsidR="00FA31C8">
        <w:rPr>
          <w:szCs w:val="24"/>
        </w:rPr>
        <w:t xml:space="preserve"> 8, 832 47 Bratislava</w:t>
      </w:r>
    </w:p>
    <w:p w:rsidR="0078267E" w:rsidRPr="00BE038C" w:rsidRDefault="0078267E" w:rsidP="00BE038C">
      <w:pPr>
        <w:pStyle w:val="Odsekzoznamu"/>
        <w:numPr>
          <w:ilvl w:val="0"/>
          <w:numId w:val="75"/>
        </w:numPr>
        <w:ind w:left="426" w:hanging="426"/>
        <w:jc w:val="both"/>
        <w:rPr>
          <w:szCs w:val="24"/>
        </w:rPr>
      </w:pPr>
      <w:proofErr w:type="spellStart"/>
      <w:r w:rsidRPr="00BE038C">
        <w:rPr>
          <w:szCs w:val="24"/>
        </w:rPr>
        <w:t>MDVaRR</w:t>
      </w:r>
      <w:proofErr w:type="spellEnd"/>
      <w:r w:rsidRPr="00BE038C">
        <w:rPr>
          <w:szCs w:val="24"/>
        </w:rPr>
        <w:t xml:space="preserve"> SR, Sekcia železničnej dopravy a dráh, Odbor dráhový stavebný úrad, Námestie slobody č. 6, 810 05 Bratislava</w:t>
      </w:r>
    </w:p>
    <w:p w:rsidR="0078267E" w:rsidRPr="00BE038C" w:rsidRDefault="0078267E" w:rsidP="00BE038C">
      <w:pPr>
        <w:pStyle w:val="Odsekzoznamu"/>
        <w:numPr>
          <w:ilvl w:val="0"/>
          <w:numId w:val="75"/>
        </w:numPr>
        <w:ind w:left="426" w:hanging="426"/>
        <w:jc w:val="both"/>
        <w:rPr>
          <w:szCs w:val="24"/>
        </w:rPr>
      </w:pPr>
      <w:r w:rsidRPr="00BE038C">
        <w:rPr>
          <w:szCs w:val="24"/>
        </w:rPr>
        <w:t xml:space="preserve">TRANSPETROL, </w:t>
      </w:r>
      <w:proofErr w:type="spellStart"/>
      <w:r w:rsidRPr="00BE038C">
        <w:rPr>
          <w:szCs w:val="24"/>
        </w:rPr>
        <w:t>a.s</w:t>
      </w:r>
      <w:proofErr w:type="spellEnd"/>
      <w:r w:rsidRPr="00BE038C">
        <w:rPr>
          <w:szCs w:val="24"/>
        </w:rPr>
        <w:t>., Bratislava , Prevádzka, 936 01 Šahy</w:t>
      </w:r>
    </w:p>
    <w:p w:rsidR="0078267E" w:rsidRPr="00BE038C" w:rsidRDefault="0078267E" w:rsidP="00BE038C">
      <w:pPr>
        <w:pStyle w:val="Odsekzoznamu"/>
        <w:numPr>
          <w:ilvl w:val="0"/>
          <w:numId w:val="75"/>
        </w:numPr>
        <w:ind w:left="426" w:hanging="426"/>
        <w:jc w:val="both"/>
        <w:rPr>
          <w:szCs w:val="24"/>
        </w:rPr>
      </w:pPr>
      <w:r w:rsidRPr="00BE038C">
        <w:rPr>
          <w:szCs w:val="24"/>
        </w:rPr>
        <w:t xml:space="preserve">Západoslovenská distribučná, </w:t>
      </w:r>
      <w:proofErr w:type="spellStart"/>
      <w:r w:rsidRPr="00BE038C">
        <w:rPr>
          <w:szCs w:val="24"/>
        </w:rPr>
        <w:t>a.s</w:t>
      </w:r>
      <w:proofErr w:type="spellEnd"/>
      <w:r w:rsidRPr="00BE038C">
        <w:rPr>
          <w:szCs w:val="24"/>
        </w:rPr>
        <w:t xml:space="preserve">., </w:t>
      </w:r>
      <w:proofErr w:type="spellStart"/>
      <w:r w:rsidRPr="00BE038C">
        <w:rPr>
          <w:szCs w:val="24"/>
        </w:rPr>
        <w:t>Kračanská</w:t>
      </w:r>
      <w:proofErr w:type="spellEnd"/>
      <w:r w:rsidRPr="00BE038C">
        <w:rPr>
          <w:szCs w:val="24"/>
        </w:rPr>
        <w:t xml:space="preserve"> cesta 1607/45, 929 01 Dunajská Streda</w:t>
      </w:r>
    </w:p>
    <w:p w:rsidR="0078267E" w:rsidRPr="00BE038C" w:rsidRDefault="0078267E" w:rsidP="00BE038C">
      <w:pPr>
        <w:pStyle w:val="Odsekzoznamu"/>
        <w:numPr>
          <w:ilvl w:val="0"/>
          <w:numId w:val="75"/>
        </w:numPr>
        <w:ind w:left="426" w:hanging="426"/>
        <w:jc w:val="both"/>
        <w:rPr>
          <w:szCs w:val="24"/>
        </w:rPr>
      </w:pPr>
      <w:r w:rsidRPr="00BE038C">
        <w:rPr>
          <w:szCs w:val="24"/>
        </w:rPr>
        <w:t xml:space="preserve">Regionálna správa a údržba ciest Nitra, </w:t>
      </w:r>
      <w:proofErr w:type="spellStart"/>
      <w:r w:rsidRPr="00BE038C">
        <w:rPr>
          <w:szCs w:val="24"/>
        </w:rPr>
        <w:t>a.s</w:t>
      </w:r>
      <w:proofErr w:type="spellEnd"/>
      <w:r w:rsidRPr="00BE038C">
        <w:rPr>
          <w:szCs w:val="24"/>
        </w:rPr>
        <w:t>.</w:t>
      </w:r>
      <w:r w:rsidR="000400D7" w:rsidRPr="00BE038C">
        <w:rPr>
          <w:szCs w:val="24"/>
        </w:rPr>
        <w:t xml:space="preserve">, Stredisko správy a údržby, </w:t>
      </w:r>
      <w:proofErr w:type="spellStart"/>
      <w:r w:rsidR="000400D7" w:rsidRPr="00BE038C">
        <w:rPr>
          <w:szCs w:val="24"/>
        </w:rPr>
        <w:t>Bešeňovská</w:t>
      </w:r>
      <w:proofErr w:type="spellEnd"/>
      <w:r w:rsidR="000400D7" w:rsidRPr="00BE038C">
        <w:rPr>
          <w:szCs w:val="24"/>
        </w:rPr>
        <w:t xml:space="preserve"> cesta č. 2,  940  92 Nové Zámky</w:t>
      </w:r>
    </w:p>
    <w:p w:rsidR="000400D7" w:rsidRPr="00BE038C" w:rsidRDefault="000400D7" w:rsidP="00BE038C">
      <w:pPr>
        <w:pStyle w:val="Odsekzoznamu"/>
        <w:numPr>
          <w:ilvl w:val="0"/>
          <w:numId w:val="75"/>
        </w:numPr>
        <w:ind w:left="426" w:hanging="426"/>
        <w:jc w:val="both"/>
        <w:rPr>
          <w:szCs w:val="24"/>
        </w:rPr>
      </w:pPr>
      <w:r w:rsidRPr="00BE038C">
        <w:rPr>
          <w:szCs w:val="24"/>
        </w:rPr>
        <w:t xml:space="preserve">Slovak Telekom, </w:t>
      </w:r>
      <w:proofErr w:type="spellStart"/>
      <w:r w:rsidRPr="00BE038C">
        <w:rPr>
          <w:szCs w:val="24"/>
        </w:rPr>
        <w:t>a.s</w:t>
      </w:r>
      <w:proofErr w:type="spellEnd"/>
      <w:r w:rsidRPr="00BE038C">
        <w:rPr>
          <w:szCs w:val="24"/>
        </w:rPr>
        <w:t>., Bajkalská 28, 817 62 Bratislava</w:t>
      </w:r>
    </w:p>
    <w:p w:rsidR="000400D7" w:rsidRPr="00BE038C" w:rsidRDefault="000400D7" w:rsidP="00BE038C">
      <w:pPr>
        <w:pStyle w:val="Odsekzoznamu"/>
        <w:numPr>
          <w:ilvl w:val="0"/>
          <w:numId w:val="75"/>
        </w:numPr>
        <w:ind w:left="426" w:hanging="426"/>
        <w:jc w:val="both"/>
        <w:rPr>
          <w:szCs w:val="24"/>
        </w:rPr>
      </w:pPr>
      <w:r w:rsidRPr="00BE038C">
        <w:rPr>
          <w:szCs w:val="24"/>
        </w:rPr>
        <w:t xml:space="preserve">Orange Slovensko, </w:t>
      </w:r>
      <w:proofErr w:type="spellStart"/>
      <w:r w:rsidRPr="00BE038C">
        <w:rPr>
          <w:szCs w:val="24"/>
        </w:rPr>
        <w:t>a.s</w:t>
      </w:r>
      <w:proofErr w:type="spellEnd"/>
      <w:r w:rsidRPr="00BE038C">
        <w:rPr>
          <w:szCs w:val="24"/>
        </w:rPr>
        <w:t>., UC 1 – údržbové centrum Piešťany, Letná 796/9, 921 01 Piešťany</w:t>
      </w:r>
    </w:p>
    <w:p w:rsidR="000400D7" w:rsidRPr="00BE038C" w:rsidRDefault="000400D7" w:rsidP="00BE038C">
      <w:pPr>
        <w:pStyle w:val="Odsekzoznamu"/>
        <w:numPr>
          <w:ilvl w:val="0"/>
          <w:numId w:val="75"/>
        </w:numPr>
        <w:ind w:left="426" w:hanging="426"/>
        <w:jc w:val="both"/>
        <w:rPr>
          <w:szCs w:val="24"/>
        </w:rPr>
      </w:pPr>
      <w:r w:rsidRPr="00BE038C">
        <w:rPr>
          <w:szCs w:val="24"/>
        </w:rPr>
        <w:lastRenderedPageBreak/>
        <w:t xml:space="preserve">Západoslovenská vodárenská spoločnosť, </w:t>
      </w:r>
      <w:proofErr w:type="spellStart"/>
      <w:r w:rsidRPr="00BE038C">
        <w:rPr>
          <w:szCs w:val="24"/>
        </w:rPr>
        <w:t>a.s</w:t>
      </w:r>
      <w:proofErr w:type="spellEnd"/>
      <w:r w:rsidRPr="00BE038C">
        <w:rPr>
          <w:szCs w:val="24"/>
        </w:rPr>
        <w:t xml:space="preserve">., Odštepný závod Galanta, </w:t>
      </w:r>
      <w:proofErr w:type="spellStart"/>
      <w:r w:rsidRPr="00BE038C">
        <w:rPr>
          <w:szCs w:val="24"/>
        </w:rPr>
        <w:t>Pázmanya</w:t>
      </w:r>
      <w:proofErr w:type="spellEnd"/>
      <w:r w:rsidRPr="00BE038C">
        <w:rPr>
          <w:szCs w:val="24"/>
        </w:rPr>
        <w:t xml:space="preserve"> 4, 927 01 Šaľa</w:t>
      </w:r>
    </w:p>
    <w:p w:rsidR="003F28DF" w:rsidRPr="00BE038C" w:rsidRDefault="000400D7" w:rsidP="00BE038C">
      <w:pPr>
        <w:pStyle w:val="Odsekzoznamu"/>
        <w:numPr>
          <w:ilvl w:val="0"/>
          <w:numId w:val="75"/>
        </w:numPr>
        <w:ind w:left="426" w:hanging="426"/>
        <w:jc w:val="both"/>
        <w:rPr>
          <w:szCs w:val="24"/>
        </w:rPr>
      </w:pPr>
      <w:r w:rsidRPr="00BE038C">
        <w:rPr>
          <w:szCs w:val="24"/>
        </w:rPr>
        <w:t xml:space="preserve">O2 Slovakia, </w:t>
      </w:r>
      <w:proofErr w:type="spellStart"/>
      <w:r w:rsidRPr="00BE038C">
        <w:rPr>
          <w:szCs w:val="24"/>
        </w:rPr>
        <w:t>s.r.o</w:t>
      </w:r>
      <w:proofErr w:type="spellEnd"/>
      <w:r w:rsidRPr="00BE038C">
        <w:rPr>
          <w:szCs w:val="24"/>
        </w:rPr>
        <w:t xml:space="preserve">., Aupark </w:t>
      </w:r>
      <w:proofErr w:type="spellStart"/>
      <w:r w:rsidRPr="00BE038C">
        <w:rPr>
          <w:szCs w:val="24"/>
        </w:rPr>
        <w:t>Tower</w:t>
      </w:r>
      <w:proofErr w:type="spellEnd"/>
      <w:r w:rsidRPr="00BE038C">
        <w:rPr>
          <w:szCs w:val="24"/>
        </w:rPr>
        <w:t>, Einsteinova 24, 851 01 Bratislava 5</w:t>
      </w:r>
    </w:p>
    <w:p w:rsidR="00654E1C" w:rsidRPr="00BE038C" w:rsidRDefault="000400D7" w:rsidP="00BE038C">
      <w:pPr>
        <w:pStyle w:val="Odsekzoznamu"/>
        <w:numPr>
          <w:ilvl w:val="0"/>
          <w:numId w:val="75"/>
        </w:numPr>
        <w:ind w:left="426" w:hanging="426"/>
        <w:jc w:val="both"/>
        <w:rPr>
          <w:szCs w:val="24"/>
        </w:rPr>
      </w:pPr>
      <w:r w:rsidRPr="00BE038C">
        <w:rPr>
          <w:szCs w:val="24"/>
        </w:rPr>
        <w:t>Krajské</w:t>
      </w:r>
      <w:r w:rsidR="00654E1C" w:rsidRPr="00BE038C">
        <w:rPr>
          <w:szCs w:val="24"/>
        </w:rPr>
        <w:t xml:space="preserve"> riaditeľstvo Hasičského a záchranného zboru </w:t>
      </w:r>
      <w:r w:rsidR="00BE038C" w:rsidRPr="00BE038C">
        <w:rPr>
          <w:szCs w:val="24"/>
        </w:rPr>
        <w:t>v Nitre</w:t>
      </w:r>
      <w:r w:rsidR="00654E1C" w:rsidRPr="00BE038C">
        <w:rPr>
          <w:szCs w:val="24"/>
        </w:rPr>
        <w:t xml:space="preserve">, </w:t>
      </w:r>
      <w:proofErr w:type="spellStart"/>
      <w:r w:rsidR="00654E1C" w:rsidRPr="00BE038C">
        <w:rPr>
          <w:szCs w:val="24"/>
        </w:rPr>
        <w:t>Dolnočermánska</w:t>
      </w:r>
      <w:proofErr w:type="spellEnd"/>
      <w:r w:rsidR="00654E1C" w:rsidRPr="00BE038C">
        <w:rPr>
          <w:szCs w:val="24"/>
        </w:rPr>
        <w:t xml:space="preserve"> 64, 949 11 Nitra</w:t>
      </w:r>
    </w:p>
    <w:p w:rsidR="000400D7" w:rsidRPr="00221E93" w:rsidRDefault="00654E1C" w:rsidP="00221E93">
      <w:pPr>
        <w:pStyle w:val="Odsekzoznamu"/>
        <w:numPr>
          <w:ilvl w:val="0"/>
          <w:numId w:val="75"/>
        </w:numPr>
        <w:ind w:left="426" w:hanging="426"/>
        <w:jc w:val="both"/>
        <w:rPr>
          <w:szCs w:val="24"/>
        </w:rPr>
      </w:pPr>
      <w:r w:rsidRPr="00221E93">
        <w:rPr>
          <w:szCs w:val="24"/>
        </w:rPr>
        <w:t xml:space="preserve">Technická inšpekcia, </w:t>
      </w:r>
      <w:proofErr w:type="spellStart"/>
      <w:r w:rsidRPr="00221E93">
        <w:rPr>
          <w:szCs w:val="24"/>
        </w:rPr>
        <w:t>a.s</w:t>
      </w:r>
      <w:proofErr w:type="spellEnd"/>
      <w:r w:rsidRPr="00221E93">
        <w:rPr>
          <w:szCs w:val="24"/>
        </w:rPr>
        <w:t xml:space="preserve">., Pracovisko Nitra, Mostná 66, 949 01 Nitra </w:t>
      </w:r>
    </w:p>
    <w:p w:rsidR="000400D7" w:rsidRPr="00221E93" w:rsidRDefault="00221E93" w:rsidP="00221E93">
      <w:pPr>
        <w:pStyle w:val="Odsekzoznamu"/>
        <w:numPr>
          <w:ilvl w:val="0"/>
          <w:numId w:val="75"/>
        </w:numPr>
        <w:ind w:left="426" w:hanging="426"/>
        <w:jc w:val="both"/>
        <w:rPr>
          <w:szCs w:val="24"/>
        </w:rPr>
      </w:pPr>
      <w:proofErr w:type="spellStart"/>
      <w:r>
        <w:rPr>
          <w:szCs w:val="24"/>
        </w:rPr>
        <w:t>e</w:t>
      </w:r>
      <w:r w:rsidR="000400D7" w:rsidRPr="00221E93">
        <w:rPr>
          <w:szCs w:val="24"/>
        </w:rPr>
        <w:t>ustream</w:t>
      </w:r>
      <w:proofErr w:type="spellEnd"/>
      <w:r w:rsidR="000400D7" w:rsidRPr="00221E93">
        <w:rPr>
          <w:szCs w:val="24"/>
        </w:rPr>
        <w:t xml:space="preserve">, </w:t>
      </w:r>
      <w:proofErr w:type="spellStart"/>
      <w:r w:rsidR="000400D7" w:rsidRPr="00221E93">
        <w:rPr>
          <w:szCs w:val="24"/>
        </w:rPr>
        <w:t>a.s</w:t>
      </w:r>
      <w:proofErr w:type="spellEnd"/>
      <w:r w:rsidR="000400D7" w:rsidRPr="00221E93">
        <w:rPr>
          <w:szCs w:val="24"/>
        </w:rPr>
        <w:t xml:space="preserve">., </w:t>
      </w:r>
      <w:proofErr w:type="spellStart"/>
      <w:r w:rsidR="000400D7" w:rsidRPr="00221E93">
        <w:rPr>
          <w:szCs w:val="24"/>
        </w:rPr>
        <w:t>Votrubova</w:t>
      </w:r>
      <w:proofErr w:type="spellEnd"/>
      <w:r w:rsidR="000400D7" w:rsidRPr="00221E93">
        <w:rPr>
          <w:szCs w:val="24"/>
        </w:rPr>
        <w:t xml:space="preserve"> 11/A, 821 09 Bratislava</w:t>
      </w:r>
    </w:p>
    <w:p w:rsidR="000400D7" w:rsidRPr="00221E93" w:rsidRDefault="000400D7" w:rsidP="00221E93">
      <w:pPr>
        <w:pStyle w:val="Odsekzoznamu"/>
        <w:numPr>
          <w:ilvl w:val="0"/>
          <w:numId w:val="75"/>
        </w:numPr>
        <w:ind w:left="426" w:hanging="426"/>
        <w:jc w:val="both"/>
        <w:rPr>
          <w:szCs w:val="24"/>
        </w:rPr>
      </w:pPr>
      <w:r w:rsidRPr="00221E93">
        <w:rPr>
          <w:szCs w:val="24"/>
        </w:rPr>
        <w:t xml:space="preserve">SPP – distribúcia, </w:t>
      </w:r>
      <w:proofErr w:type="spellStart"/>
      <w:r w:rsidRPr="00221E93">
        <w:rPr>
          <w:szCs w:val="24"/>
        </w:rPr>
        <w:t>a.s</w:t>
      </w:r>
      <w:proofErr w:type="spellEnd"/>
      <w:r w:rsidRPr="00221E93">
        <w:rPr>
          <w:szCs w:val="24"/>
        </w:rPr>
        <w:t>., Mlynské nivy 44b, 825 11 Bratislava</w:t>
      </w:r>
    </w:p>
    <w:p w:rsidR="000400D7" w:rsidRPr="00221E93" w:rsidRDefault="000400D7" w:rsidP="00221E93">
      <w:pPr>
        <w:pStyle w:val="Odsekzoznamu"/>
        <w:numPr>
          <w:ilvl w:val="0"/>
          <w:numId w:val="75"/>
        </w:numPr>
        <w:ind w:left="426" w:hanging="426"/>
        <w:jc w:val="both"/>
        <w:rPr>
          <w:szCs w:val="24"/>
        </w:rPr>
      </w:pPr>
      <w:r w:rsidRPr="00221E93">
        <w:rPr>
          <w:szCs w:val="24"/>
        </w:rPr>
        <w:t>Dopravný úrad, Letisko M.R. Štefánika, 823 05 Bratislava</w:t>
      </w:r>
    </w:p>
    <w:p w:rsidR="00BE038C" w:rsidRPr="00221E93" w:rsidRDefault="000400D7" w:rsidP="00221E93">
      <w:pPr>
        <w:pStyle w:val="Odsekzoznamu"/>
        <w:numPr>
          <w:ilvl w:val="0"/>
          <w:numId w:val="75"/>
        </w:numPr>
        <w:ind w:left="426" w:hanging="426"/>
        <w:jc w:val="both"/>
        <w:rPr>
          <w:szCs w:val="24"/>
        </w:rPr>
      </w:pPr>
      <w:r w:rsidRPr="00221E93">
        <w:rPr>
          <w:szCs w:val="24"/>
        </w:rPr>
        <w:t>Krajský pamiatkový úrad, Nám</w:t>
      </w:r>
      <w:r w:rsidR="00BE038C" w:rsidRPr="00221E93">
        <w:rPr>
          <w:szCs w:val="24"/>
        </w:rPr>
        <w:t>estie</w:t>
      </w:r>
      <w:r w:rsidRPr="00221E93">
        <w:rPr>
          <w:szCs w:val="24"/>
        </w:rPr>
        <w:t xml:space="preserve"> J. Pavla II. č. 8, 949 01 Nitra </w:t>
      </w:r>
    </w:p>
    <w:p w:rsidR="00BE038C" w:rsidRPr="00221E93" w:rsidRDefault="00BE038C" w:rsidP="00221E93">
      <w:pPr>
        <w:pStyle w:val="Odsekzoznamu"/>
        <w:numPr>
          <w:ilvl w:val="0"/>
          <w:numId w:val="75"/>
        </w:numPr>
        <w:ind w:left="426" w:hanging="426"/>
        <w:jc w:val="both"/>
        <w:rPr>
          <w:szCs w:val="24"/>
        </w:rPr>
      </w:pPr>
      <w:r w:rsidRPr="00221E93">
        <w:rPr>
          <w:szCs w:val="24"/>
        </w:rPr>
        <w:t xml:space="preserve">MŽP SR, Sekcia </w:t>
      </w:r>
      <w:proofErr w:type="spellStart"/>
      <w:r w:rsidRPr="00221E93">
        <w:rPr>
          <w:szCs w:val="24"/>
        </w:rPr>
        <w:t>environm</w:t>
      </w:r>
      <w:proofErr w:type="spellEnd"/>
      <w:r w:rsidRPr="00221E93">
        <w:rPr>
          <w:szCs w:val="24"/>
        </w:rPr>
        <w:t>. hodnotenia a riadenia, Odbor environmentálneho posudzovania, Námestie Ľ. Štúra 1, 812 35 Bratislava</w:t>
      </w:r>
    </w:p>
    <w:p w:rsidR="00BE038C" w:rsidRDefault="00BE038C" w:rsidP="00221E93">
      <w:pPr>
        <w:pStyle w:val="Odsekzoznamu"/>
        <w:numPr>
          <w:ilvl w:val="0"/>
          <w:numId w:val="75"/>
        </w:numPr>
        <w:ind w:left="426" w:hanging="426"/>
        <w:jc w:val="both"/>
        <w:rPr>
          <w:szCs w:val="24"/>
        </w:rPr>
      </w:pPr>
      <w:r w:rsidRPr="00221E93">
        <w:rPr>
          <w:szCs w:val="24"/>
        </w:rPr>
        <w:t xml:space="preserve">Mária </w:t>
      </w:r>
      <w:proofErr w:type="spellStart"/>
      <w:r w:rsidRPr="00221E93">
        <w:rPr>
          <w:szCs w:val="24"/>
        </w:rPr>
        <w:t>Čerešňáková</w:t>
      </w:r>
      <w:proofErr w:type="spellEnd"/>
      <w:r w:rsidRPr="00221E93">
        <w:rPr>
          <w:szCs w:val="24"/>
        </w:rPr>
        <w:t xml:space="preserve">, </w:t>
      </w:r>
      <w:proofErr w:type="spellStart"/>
      <w:r w:rsidRPr="00221E93">
        <w:rPr>
          <w:szCs w:val="24"/>
        </w:rPr>
        <w:t>Čingov</w:t>
      </w:r>
      <w:proofErr w:type="spellEnd"/>
      <w:r w:rsidRPr="00221E93">
        <w:rPr>
          <w:szCs w:val="24"/>
        </w:rPr>
        <w:t xml:space="preserve"> č. 840/73, 951 31 Močenok (splnomocnenec občianskej iniciatívy)</w:t>
      </w:r>
    </w:p>
    <w:p w:rsidR="00221E93" w:rsidRDefault="00221E93" w:rsidP="00221E93">
      <w:pPr>
        <w:pStyle w:val="Odsekzoznamu"/>
        <w:numPr>
          <w:ilvl w:val="0"/>
          <w:numId w:val="75"/>
        </w:numPr>
        <w:ind w:left="426" w:hanging="426"/>
        <w:jc w:val="both"/>
        <w:rPr>
          <w:szCs w:val="24"/>
        </w:rPr>
      </w:pPr>
      <w:r>
        <w:rPr>
          <w:szCs w:val="24"/>
        </w:rPr>
        <w:t xml:space="preserve">JUDr. Soňa Horná, </w:t>
      </w:r>
      <w:proofErr w:type="spellStart"/>
      <w:r>
        <w:rPr>
          <w:szCs w:val="24"/>
        </w:rPr>
        <w:t>Čingov</w:t>
      </w:r>
      <w:proofErr w:type="spellEnd"/>
      <w:r>
        <w:rPr>
          <w:szCs w:val="24"/>
        </w:rPr>
        <w:t xml:space="preserve"> č. 840/73, 951 31 Močenok</w:t>
      </w:r>
    </w:p>
    <w:p w:rsidR="00221E93" w:rsidRPr="00221E93" w:rsidRDefault="00221E93" w:rsidP="00221E93">
      <w:pPr>
        <w:pStyle w:val="Odsekzoznamu"/>
        <w:numPr>
          <w:ilvl w:val="0"/>
          <w:numId w:val="75"/>
        </w:numPr>
        <w:ind w:left="426" w:hanging="426"/>
        <w:jc w:val="both"/>
        <w:rPr>
          <w:szCs w:val="24"/>
        </w:rPr>
      </w:pPr>
      <w:r>
        <w:rPr>
          <w:szCs w:val="24"/>
        </w:rPr>
        <w:t xml:space="preserve">Ing. Ľudovít </w:t>
      </w:r>
      <w:proofErr w:type="spellStart"/>
      <w:r>
        <w:rPr>
          <w:szCs w:val="24"/>
        </w:rPr>
        <w:t>Čerešňák</w:t>
      </w:r>
      <w:proofErr w:type="spellEnd"/>
      <w:r>
        <w:rPr>
          <w:szCs w:val="24"/>
        </w:rPr>
        <w:t xml:space="preserve">, </w:t>
      </w:r>
      <w:proofErr w:type="spellStart"/>
      <w:r>
        <w:rPr>
          <w:szCs w:val="24"/>
        </w:rPr>
        <w:t>Čingov</w:t>
      </w:r>
      <w:proofErr w:type="spellEnd"/>
      <w:r>
        <w:rPr>
          <w:szCs w:val="24"/>
        </w:rPr>
        <w:t xml:space="preserve"> č. 840/73, 951 31 Močenok</w:t>
      </w:r>
    </w:p>
    <w:p w:rsidR="00654E1C" w:rsidRPr="00206EE8" w:rsidRDefault="00BE038C" w:rsidP="00BE038C">
      <w:pPr>
        <w:ind w:left="284" w:hanging="284"/>
        <w:jc w:val="both"/>
        <w:rPr>
          <w:szCs w:val="24"/>
        </w:rPr>
      </w:pPr>
      <w:r>
        <w:rPr>
          <w:szCs w:val="24"/>
        </w:rPr>
        <w:t xml:space="preserve">  </w:t>
      </w:r>
      <w:r w:rsidR="00654E1C">
        <w:rPr>
          <w:szCs w:val="24"/>
        </w:rPr>
        <w:t xml:space="preserve">  </w:t>
      </w:r>
    </w:p>
    <w:p w:rsidR="00E14C47" w:rsidRPr="00A80F3E" w:rsidRDefault="00E14C47" w:rsidP="003F28DF">
      <w:pPr>
        <w:jc w:val="both"/>
        <w:rPr>
          <w:szCs w:val="24"/>
        </w:rPr>
      </w:pPr>
    </w:p>
    <w:p w:rsidR="00743D0F" w:rsidRPr="002E1D4D" w:rsidRDefault="00743D0F" w:rsidP="000E550C">
      <w:pPr>
        <w:ind w:left="567" w:hanging="567"/>
        <w:rPr>
          <w:szCs w:val="24"/>
          <w:u w:val="single"/>
        </w:rPr>
      </w:pPr>
    </w:p>
    <w:p w:rsidR="00743D0F" w:rsidRDefault="00743D0F" w:rsidP="000E550C">
      <w:pPr>
        <w:ind w:left="567" w:hanging="567"/>
        <w:rPr>
          <w:szCs w:val="24"/>
        </w:rPr>
      </w:pPr>
    </w:p>
    <w:p w:rsidR="00743D0F" w:rsidRDefault="00743D0F" w:rsidP="000E550C">
      <w:pPr>
        <w:ind w:left="567" w:hanging="567"/>
        <w:rPr>
          <w:szCs w:val="24"/>
        </w:rPr>
      </w:pPr>
    </w:p>
    <w:p w:rsidR="00743D0F" w:rsidRDefault="00743D0F" w:rsidP="000E550C">
      <w:pPr>
        <w:ind w:left="567" w:hanging="567"/>
        <w:rPr>
          <w:szCs w:val="24"/>
        </w:rPr>
      </w:pPr>
    </w:p>
    <w:p w:rsidR="00743D0F" w:rsidRDefault="00743D0F" w:rsidP="000E550C">
      <w:pPr>
        <w:ind w:left="567" w:hanging="567"/>
        <w:rPr>
          <w:szCs w:val="24"/>
        </w:rPr>
      </w:pPr>
    </w:p>
    <w:p w:rsidR="00743D0F" w:rsidRDefault="00743D0F" w:rsidP="000E550C">
      <w:pPr>
        <w:ind w:left="567" w:hanging="567"/>
        <w:rPr>
          <w:szCs w:val="24"/>
        </w:rPr>
      </w:pPr>
    </w:p>
    <w:p w:rsidR="00743D0F" w:rsidRDefault="00743D0F" w:rsidP="000E550C">
      <w:pPr>
        <w:ind w:left="567" w:hanging="567"/>
        <w:rPr>
          <w:szCs w:val="24"/>
        </w:rPr>
      </w:pPr>
    </w:p>
    <w:p w:rsidR="00743D0F" w:rsidRDefault="00743D0F" w:rsidP="000E550C">
      <w:pPr>
        <w:ind w:left="567" w:hanging="567"/>
        <w:rPr>
          <w:szCs w:val="24"/>
        </w:rPr>
      </w:pPr>
    </w:p>
    <w:p w:rsidR="00743D0F" w:rsidRDefault="00743D0F" w:rsidP="000E550C">
      <w:pPr>
        <w:ind w:left="567" w:hanging="567"/>
        <w:rPr>
          <w:szCs w:val="24"/>
        </w:rPr>
      </w:pPr>
    </w:p>
    <w:p w:rsidR="00743D0F" w:rsidRDefault="00743D0F" w:rsidP="000E550C">
      <w:pPr>
        <w:ind w:left="567" w:hanging="567"/>
        <w:rPr>
          <w:szCs w:val="24"/>
        </w:rPr>
      </w:pPr>
    </w:p>
    <w:p w:rsidR="00743D0F" w:rsidRDefault="00743D0F" w:rsidP="00AB08A8">
      <w:pPr>
        <w:rPr>
          <w:szCs w:val="24"/>
        </w:rPr>
      </w:pPr>
    </w:p>
    <w:p w:rsidR="00D035F1" w:rsidRDefault="00D035F1" w:rsidP="00AB08A8">
      <w:pPr>
        <w:rPr>
          <w:szCs w:val="24"/>
        </w:rPr>
      </w:pPr>
    </w:p>
    <w:p w:rsidR="00D035F1" w:rsidRDefault="00D035F1" w:rsidP="00AB08A8">
      <w:pPr>
        <w:rPr>
          <w:szCs w:val="24"/>
        </w:rPr>
      </w:pPr>
    </w:p>
    <w:p w:rsidR="00D035F1" w:rsidRDefault="00D035F1" w:rsidP="00AB08A8">
      <w:pPr>
        <w:rPr>
          <w:szCs w:val="24"/>
        </w:rPr>
      </w:pPr>
    </w:p>
    <w:p w:rsidR="00D035F1" w:rsidRDefault="00D035F1" w:rsidP="00AB08A8">
      <w:pPr>
        <w:rPr>
          <w:szCs w:val="24"/>
        </w:rPr>
      </w:pPr>
    </w:p>
    <w:p w:rsidR="00D035F1" w:rsidRDefault="00D035F1" w:rsidP="00AB08A8">
      <w:pPr>
        <w:rPr>
          <w:szCs w:val="24"/>
        </w:rPr>
      </w:pPr>
    </w:p>
    <w:p w:rsidR="00D035F1" w:rsidRDefault="00D035F1" w:rsidP="00AB08A8">
      <w:pPr>
        <w:rPr>
          <w:szCs w:val="24"/>
        </w:rPr>
      </w:pPr>
    </w:p>
    <w:p w:rsidR="00D035F1" w:rsidRDefault="00D035F1" w:rsidP="00AB08A8">
      <w:pPr>
        <w:rPr>
          <w:szCs w:val="24"/>
        </w:rPr>
      </w:pPr>
    </w:p>
    <w:p w:rsidR="00D035F1" w:rsidRDefault="00D035F1" w:rsidP="00AB08A8">
      <w:pPr>
        <w:rPr>
          <w:szCs w:val="24"/>
        </w:rPr>
      </w:pPr>
    </w:p>
    <w:p w:rsidR="00D035F1" w:rsidRDefault="00D035F1" w:rsidP="00AB08A8">
      <w:pPr>
        <w:rPr>
          <w:szCs w:val="24"/>
        </w:rPr>
      </w:pPr>
    </w:p>
    <w:p w:rsidR="00D035F1" w:rsidRDefault="00D035F1" w:rsidP="00AB08A8">
      <w:pPr>
        <w:rPr>
          <w:szCs w:val="24"/>
        </w:rPr>
      </w:pPr>
    </w:p>
    <w:p w:rsidR="00D035F1" w:rsidRDefault="00D035F1" w:rsidP="00AB08A8">
      <w:pPr>
        <w:rPr>
          <w:szCs w:val="24"/>
        </w:rPr>
      </w:pPr>
    </w:p>
    <w:p w:rsidR="00D035F1" w:rsidRDefault="00D035F1" w:rsidP="00AB08A8">
      <w:pPr>
        <w:rPr>
          <w:szCs w:val="24"/>
        </w:rPr>
      </w:pPr>
    </w:p>
    <w:p w:rsidR="00D035F1" w:rsidRDefault="00D035F1" w:rsidP="00AB08A8">
      <w:pPr>
        <w:rPr>
          <w:szCs w:val="24"/>
        </w:rPr>
      </w:pPr>
    </w:p>
    <w:p w:rsidR="00D035F1" w:rsidRDefault="00D035F1" w:rsidP="00AB08A8">
      <w:pPr>
        <w:rPr>
          <w:szCs w:val="24"/>
        </w:rPr>
      </w:pPr>
    </w:p>
    <w:p w:rsidR="00D035F1" w:rsidRDefault="00D035F1" w:rsidP="00AB08A8">
      <w:pPr>
        <w:rPr>
          <w:szCs w:val="24"/>
        </w:rPr>
      </w:pPr>
    </w:p>
    <w:p w:rsidR="00D035F1" w:rsidRDefault="00D035F1" w:rsidP="00AB08A8">
      <w:pPr>
        <w:rPr>
          <w:szCs w:val="24"/>
        </w:rPr>
      </w:pPr>
    </w:p>
    <w:p w:rsidR="00D035F1" w:rsidRDefault="00D035F1" w:rsidP="00AB08A8">
      <w:pPr>
        <w:rPr>
          <w:szCs w:val="24"/>
        </w:rPr>
      </w:pPr>
    </w:p>
    <w:p w:rsidR="00D035F1" w:rsidRDefault="00D035F1" w:rsidP="00AB08A8">
      <w:pPr>
        <w:rPr>
          <w:szCs w:val="24"/>
        </w:rPr>
      </w:pPr>
    </w:p>
    <w:p w:rsidR="00D035F1" w:rsidRDefault="00D035F1" w:rsidP="00AB08A8">
      <w:pPr>
        <w:rPr>
          <w:szCs w:val="24"/>
        </w:rPr>
      </w:pPr>
    </w:p>
    <w:p w:rsidR="00D035F1" w:rsidRDefault="00D035F1" w:rsidP="00AB08A8">
      <w:pPr>
        <w:rPr>
          <w:szCs w:val="24"/>
        </w:rPr>
      </w:pPr>
    </w:p>
    <w:p w:rsidR="00D035F1" w:rsidRDefault="00D035F1" w:rsidP="00AB08A8">
      <w:pPr>
        <w:rPr>
          <w:szCs w:val="24"/>
        </w:rPr>
      </w:pPr>
    </w:p>
    <w:p w:rsidR="00D035F1" w:rsidRDefault="00D035F1" w:rsidP="00AB08A8">
      <w:pPr>
        <w:rPr>
          <w:szCs w:val="24"/>
        </w:rPr>
      </w:pPr>
    </w:p>
    <w:p w:rsidR="00D035F1" w:rsidRDefault="00D035F1" w:rsidP="00AB08A8">
      <w:pPr>
        <w:rPr>
          <w:szCs w:val="24"/>
        </w:rPr>
      </w:pPr>
    </w:p>
    <w:p w:rsidR="00E73DE0" w:rsidRDefault="00E73DE0" w:rsidP="00AB08A8">
      <w:pPr>
        <w:rPr>
          <w:szCs w:val="24"/>
        </w:rPr>
      </w:pPr>
    </w:p>
    <w:p w:rsidR="000E550C" w:rsidRPr="00A80F3E" w:rsidRDefault="00EE7F55" w:rsidP="000E550C">
      <w:pPr>
        <w:ind w:left="567" w:hanging="567"/>
        <w:rPr>
          <w:b/>
          <w:szCs w:val="24"/>
        </w:rPr>
      </w:pPr>
      <w:r w:rsidRPr="00A80F3E">
        <w:rPr>
          <w:szCs w:val="24"/>
        </w:rPr>
        <w:lastRenderedPageBreak/>
        <w:t xml:space="preserve">O)     </w:t>
      </w:r>
      <w:r w:rsidR="000E550C" w:rsidRPr="00A80F3E">
        <w:rPr>
          <w:b/>
          <w:szCs w:val="24"/>
        </w:rPr>
        <w:t>Stručné zhrnutie údajov a informácií uvedených v predchádzajúcich bodoch všeobecne zrozumiteľným spôsobom na účely zverejnenia</w:t>
      </w:r>
    </w:p>
    <w:p w:rsidR="00EE7F55" w:rsidRPr="00A80F3E" w:rsidRDefault="00EE7F55" w:rsidP="00F32067">
      <w:pPr>
        <w:ind w:left="567" w:hanging="567"/>
        <w:rPr>
          <w:b/>
          <w:szCs w:val="24"/>
        </w:rPr>
      </w:pPr>
    </w:p>
    <w:p w:rsidR="007E64CC" w:rsidRPr="00A80F3E" w:rsidRDefault="007E64CC" w:rsidP="00EE7F55">
      <w:pPr>
        <w:rPr>
          <w:b/>
          <w:szCs w:val="24"/>
        </w:rPr>
      </w:pPr>
    </w:p>
    <w:p w:rsidR="00EE7F55" w:rsidRPr="00A80F3E" w:rsidRDefault="007E64CC" w:rsidP="00EE7F55">
      <w:pPr>
        <w:rPr>
          <w:szCs w:val="24"/>
        </w:rPr>
      </w:pPr>
      <w:r w:rsidRPr="00A80F3E">
        <w:rPr>
          <w:b/>
          <w:szCs w:val="24"/>
        </w:rPr>
        <w:t xml:space="preserve">Prevádzkovateľ: </w:t>
      </w:r>
      <w:r w:rsidRPr="00A80F3E">
        <w:rPr>
          <w:szCs w:val="24"/>
        </w:rPr>
        <w:t xml:space="preserve">Duslo, </w:t>
      </w:r>
      <w:proofErr w:type="spellStart"/>
      <w:r w:rsidRPr="00A80F3E">
        <w:rPr>
          <w:szCs w:val="24"/>
        </w:rPr>
        <w:t>a.s</w:t>
      </w:r>
      <w:proofErr w:type="spellEnd"/>
      <w:r w:rsidRPr="00A80F3E">
        <w:rPr>
          <w:szCs w:val="24"/>
        </w:rPr>
        <w:t>. Šaľa</w:t>
      </w:r>
    </w:p>
    <w:p w:rsidR="007E64CC" w:rsidRPr="00A80F3E" w:rsidRDefault="007E64CC" w:rsidP="00EE7F55">
      <w:pPr>
        <w:rPr>
          <w:b/>
          <w:szCs w:val="24"/>
        </w:rPr>
      </w:pPr>
      <w:r w:rsidRPr="00A80F3E">
        <w:rPr>
          <w:b/>
          <w:szCs w:val="24"/>
        </w:rPr>
        <w:t>Adresa prevádzkovateľa:</w:t>
      </w:r>
    </w:p>
    <w:p w:rsidR="007E64CC" w:rsidRPr="00A80F3E" w:rsidRDefault="007E64CC" w:rsidP="00EE7F55">
      <w:pPr>
        <w:rPr>
          <w:szCs w:val="24"/>
        </w:rPr>
      </w:pPr>
      <w:r w:rsidRPr="00A80F3E">
        <w:rPr>
          <w:szCs w:val="24"/>
        </w:rPr>
        <w:t xml:space="preserve">Duslo, </w:t>
      </w:r>
      <w:proofErr w:type="spellStart"/>
      <w:r w:rsidRPr="00A80F3E">
        <w:rPr>
          <w:szCs w:val="24"/>
        </w:rPr>
        <w:t>a.s</w:t>
      </w:r>
      <w:proofErr w:type="spellEnd"/>
      <w:r w:rsidRPr="00A80F3E">
        <w:rPr>
          <w:szCs w:val="24"/>
        </w:rPr>
        <w:t>.</w:t>
      </w:r>
    </w:p>
    <w:p w:rsidR="007E64CC" w:rsidRPr="00A80F3E" w:rsidRDefault="00D13386" w:rsidP="00EE7F55">
      <w:pPr>
        <w:rPr>
          <w:szCs w:val="24"/>
        </w:rPr>
      </w:pPr>
      <w:r>
        <w:rPr>
          <w:szCs w:val="24"/>
        </w:rPr>
        <w:t>Administratívna budova, ev. č. 1236</w:t>
      </w:r>
    </w:p>
    <w:p w:rsidR="007E64CC" w:rsidRPr="00A80F3E" w:rsidRDefault="007E64CC" w:rsidP="00EE7F55">
      <w:pPr>
        <w:rPr>
          <w:szCs w:val="24"/>
        </w:rPr>
      </w:pPr>
      <w:r w:rsidRPr="00A80F3E">
        <w:rPr>
          <w:szCs w:val="24"/>
        </w:rPr>
        <w:t>927 03 Šaľa</w:t>
      </w:r>
    </w:p>
    <w:p w:rsidR="00074D8A" w:rsidRDefault="00074D8A" w:rsidP="00EE7F55">
      <w:pPr>
        <w:rPr>
          <w:b/>
          <w:szCs w:val="24"/>
        </w:rPr>
      </w:pPr>
    </w:p>
    <w:p w:rsidR="007E64CC" w:rsidRPr="00A80F3E" w:rsidRDefault="007E64CC" w:rsidP="00EE7F55">
      <w:pPr>
        <w:rPr>
          <w:szCs w:val="24"/>
        </w:rPr>
      </w:pPr>
      <w:r w:rsidRPr="00A80F3E">
        <w:rPr>
          <w:b/>
          <w:szCs w:val="24"/>
        </w:rPr>
        <w:t xml:space="preserve">Typ žiadosti: </w:t>
      </w:r>
      <w:r w:rsidR="00074D8A">
        <w:rPr>
          <w:szCs w:val="24"/>
        </w:rPr>
        <w:t>vydanie</w:t>
      </w:r>
      <w:r w:rsidRPr="00A80F3E">
        <w:rPr>
          <w:szCs w:val="24"/>
        </w:rPr>
        <w:t xml:space="preserve"> integrovaného povolenia</w:t>
      </w:r>
      <w:r w:rsidR="00074D8A">
        <w:rPr>
          <w:szCs w:val="24"/>
        </w:rPr>
        <w:t xml:space="preserve"> pre novú prevádzku</w:t>
      </w:r>
    </w:p>
    <w:p w:rsidR="007E64CC" w:rsidRPr="00A80F3E" w:rsidRDefault="007E64CC" w:rsidP="00EE7F55">
      <w:pPr>
        <w:rPr>
          <w:szCs w:val="24"/>
        </w:rPr>
      </w:pPr>
      <w:r w:rsidRPr="00A80F3E">
        <w:rPr>
          <w:b/>
          <w:szCs w:val="24"/>
        </w:rPr>
        <w:t xml:space="preserve">Názov prevádzky: </w:t>
      </w:r>
      <w:r w:rsidR="00074D8A">
        <w:rPr>
          <w:szCs w:val="24"/>
        </w:rPr>
        <w:t>Čpavok 4</w:t>
      </w:r>
    </w:p>
    <w:p w:rsidR="004A16B5" w:rsidRPr="00A80F3E" w:rsidRDefault="007E64CC" w:rsidP="00D45001">
      <w:pPr>
        <w:pStyle w:val="Zkladntext2"/>
        <w:jc w:val="both"/>
        <w:rPr>
          <w:b/>
          <w:sz w:val="24"/>
          <w:szCs w:val="24"/>
        </w:rPr>
      </w:pPr>
      <w:r w:rsidRPr="00A80F3E">
        <w:rPr>
          <w:b/>
          <w:sz w:val="24"/>
          <w:szCs w:val="24"/>
        </w:rPr>
        <w:t xml:space="preserve">Umiestnenie prevádzky: </w:t>
      </w:r>
      <w:r w:rsidR="004A16B5" w:rsidRPr="00A80F3E">
        <w:rPr>
          <w:sz w:val="24"/>
          <w:szCs w:val="24"/>
        </w:rPr>
        <w:t xml:space="preserve">Areál Duslo, </w:t>
      </w:r>
      <w:proofErr w:type="spellStart"/>
      <w:r w:rsidR="004A16B5" w:rsidRPr="00A80F3E">
        <w:rPr>
          <w:sz w:val="24"/>
          <w:szCs w:val="24"/>
        </w:rPr>
        <w:t>a.s</w:t>
      </w:r>
      <w:proofErr w:type="spellEnd"/>
      <w:r w:rsidR="004A16B5" w:rsidRPr="00A80F3E">
        <w:rPr>
          <w:sz w:val="24"/>
          <w:szCs w:val="24"/>
        </w:rPr>
        <w:t>.</w:t>
      </w:r>
      <w:r w:rsidR="00D45001">
        <w:rPr>
          <w:sz w:val="24"/>
          <w:szCs w:val="24"/>
        </w:rPr>
        <w:t xml:space="preserve"> Šaľa; </w:t>
      </w:r>
      <w:r w:rsidR="004A16B5" w:rsidRPr="00A80F3E">
        <w:rPr>
          <w:b/>
          <w:sz w:val="24"/>
          <w:szCs w:val="24"/>
        </w:rPr>
        <w:t xml:space="preserve"> </w:t>
      </w:r>
      <w:r w:rsidR="004A16B5" w:rsidRPr="00A80F3E">
        <w:rPr>
          <w:sz w:val="24"/>
          <w:szCs w:val="24"/>
          <w:u w:val="single"/>
        </w:rPr>
        <w:t>Kraj:</w:t>
      </w:r>
      <w:r w:rsidR="004A16B5" w:rsidRPr="00A80F3E">
        <w:rPr>
          <w:sz w:val="24"/>
          <w:szCs w:val="24"/>
        </w:rPr>
        <w:t xml:space="preserve"> Nitriansky</w:t>
      </w:r>
      <w:r w:rsidR="00D45001">
        <w:rPr>
          <w:sz w:val="24"/>
          <w:szCs w:val="24"/>
        </w:rPr>
        <w:t>;</w:t>
      </w:r>
      <w:r w:rsidR="004A16B5" w:rsidRPr="00A80F3E">
        <w:rPr>
          <w:sz w:val="24"/>
          <w:szCs w:val="24"/>
        </w:rPr>
        <w:t xml:space="preserve"> </w:t>
      </w:r>
      <w:r w:rsidR="004A16B5" w:rsidRPr="00A80F3E">
        <w:rPr>
          <w:sz w:val="24"/>
          <w:szCs w:val="24"/>
          <w:u w:val="single"/>
        </w:rPr>
        <w:t>Okres:</w:t>
      </w:r>
      <w:r w:rsidR="004A16B5" w:rsidRPr="00A80F3E">
        <w:rPr>
          <w:sz w:val="24"/>
          <w:szCs w:val="24"/>
        </w:rPr>
        <w:t xml:space="preserve"> Šaľa</w:t>
      </w:r>
      <w:r w:rsidR="00D45001">
        <w:rPr>
          <w:sz w:val="24"/>
          <w:szCs w:val="24"/>
        </w:rPr>
        <w:t xml:space="preserve">; </w:t>
      </w:r>
      <w:r w:rsidR="004A16B5" w:rsidRPr="00A80F3E">
        <w:rPr>
          <w:b/>
          <w:sz w:val="24"/>
          <w:szCs w:val="24"/>
        </w:rPr>
        <w:t xml:space="preserve"> </w:t>
      </w:r>
      <w:r w:rsidR="004A16B5" w:rsidRPr="00A80F3E">
        <w:rPr>
          <w:sz w:val="24"/>
          <w:szCs w:val="24"/>
          <w:u w:val="single"/>
        </w:rPr>
        <w:t>Katastrálne územie:</w:t>
      </w:r>
      <w:r w:rsidR="004A16B5" w:rsidRPr="00A80F3E">
        <w:rPr>
          <w:sz w:val="24"/>
          <w:szCs w:val="24"/>
        </w:rPr>
        <w:t xml:space="preserve"> </w:t>
      </w:r>
      <w:r w:rsidR="00D45001">
        <w:rPr>
          <w:sz w:val="24"/>
          <w:szCs w:val="24"/>
        </w:rPr>
        <w:t xml:space="preserve">Trnovec nad Váhom, </w:t>
      </w:r>
      <w:r w:rsidR="004A16B5" w:rsidRPr="00A80F3E">
        <w:rPr>
          <w:sz w:val="24"/>
          <w:szCs w:val="24"/>
        </w:rPr>
        <w:t>Močenok</w:t>
      </w:r>
      <w:r w:rsidR="00D45001">
        <w:rPr>
          <w:sz w:val="24"/>
          <w:szCs w:val="24"/>
        </w:rPr>
        <w:t xml:space="preserve"> </w:t>
      </w:r>
    </w:p>
    <w:p w:rsidR="007E64CC" w:rsidRPr="00A80F3E" w:rsidRDefault="004A16B5" w:rsidP="00EE7F55">
      <w:pPr>
        <w:rPr>
          <w:b/>
          <w:szCs w:val="24"/>
        </w:rPr>
      </w:pPr>
      <w:r w:rsidRPr="00A80F3E">
        <w:rPr>
          <w:b/>
          <w:szCs w:val="24"/>
        </w:rPr>
        <w:t>Povoľovaná činnosť podľa prílohy č. 1</w:t>
      </w:r>
      <w:r w:rsidR="008365B5" w:rsidRPr="00A80F3E">
        <w:rPr>
          <w:b/>
          <w:szCs w:val="24"/>
        </w:rPr>
        <w:t xml:space="preserve"> zákona č. 39/2013 </w:t>
      </w:r>
      <w:proofErr w:type="spellStart"/>
      <w:r w:rsidR="008365B5" w:rsidRPr="00A80F3E">
        <w:rPr>
          <w:b/>
          <w:szCs w:val="24"/>
        </w:rPr>
        <w:t>Z.z</w:t>
      </w:r>
      <w:proofErr w:type="spellEnd"/>
      <w:r w:rsidR="008365B5" w:rsidRPr="00A80F3E">
        <w:rPr>
          <w:b/>
          <w:szCs w:val="24"/>
        </w:rPr>
        <w:t>. o IPKZ</w:t>
      </w:r>
      <w:r w:rsidRPr="00A80F3E">
        <w:rPr>
          <w:b/>
          <w:szCs w:val="24"/>
        </w:rPr>
        <w:t xml:space="preserve"> a súvisiace činn</w:t>
      </w:r>
      <w:r w:rsidR="008365B5" w:rsidRPr="00A80F3E">
        <w:rPr>
          <w:b/>
          <w:szCs w:val="24"/>
        </w:rPr>
        <w:t>o</w:t>
      </w:r>
      <w:r w:rsidRPr="00A80F3E">
        <w:rPr>
          <w:b/>
          <w:szCs w:val="24"/>
        </w:rPr>
        <w:t>sti:</w:t>
      </w:r>
    </w:p>
    <w:p w:rsidR="00D45001" w:rsidRDefault="00D45001" w:rsidP="00D45001">
      <w:pPr>
        <w:jc w:val="both"/>
        <w:rPr>
          <w:szCs w:val="24"/>
        </w:rPr>
      </w:pPr>
      <w:r w:rsidRPr="00CE6484">
        <w:rPr>
          <w:szCs w:val="24"/>
        </w:rPr>
        <w:t xml:space="preserve">4.2.a) </w:t>
      </w:r>
      <w:r>
        <w:rPr>
          <w:szCs w:val="24"/>
        </w:rPr>
        <w:t>V</w:t>
      </w:r>
      <w:r w:rsidRPr="00CE6484">
        <w:rPr>
          <w:szCs w:val="24"/>
        </w:rPr>
        <w:t>ýroba anorganických chemických látok, ktorými sú plyny, a to amoniak</w:t>
      </w:r>
      <w:r>
        <w:rPr>
          <w:szCs w:val="24"/>
        </w:rPr>
        <w:t xml:space="preserve">, chlór alebo chlorovodík, fluór alebo fluorovodík, oxidy uhlíka, zlúčeniny síry, oxidy dusíka, vodík, oxid siričitý, </w:t>
      </w:r>
      <w:proofErr w:type="spellStart"/>
      <w:r>
        <w:rPr>
          <w:szCs w:val="24"/>
        </w:rPr>
        <w:t>karbonylchlorid</w:t>
      </w:r>
      <w:proofErr w:type="spellEnd"/>
      <w:r>
        <w:rPr>
          <w:szCs w:val="24"/>
        </w:rPr>
        <w:t xml:space="preserve"> - fosgén </w:t>
      </w:r>
    </w:p>
    <w:p w:rsidR="008051EF" w:rsidRPr="00A80F3E" w:rsidRDefault="008051EF" w:rsidP="008051EF">
      <w:pPr>
        <w:jc w:val="both"/>
        <w:rPr>
          <w:b/>
          <w:szCs w:val="24"/>
        </w:rPr>
      </w:pPr>
    </w:p>
    <w:p w:rsidR="004A16B5" w:rsidRPr="00A80F3E" w:rsidRDefault="004A16B5" w:rsidP="00EE7F55">
      <w:pPr>
        <w:rPr>
          <w:b/>
          <w:szCs w:val="24"/>
        </w:rPr>
      </w:pPr>
      <w:r w:rsidRPr="00A80F3E">
        <w:rPr>
          <w:b/>
          <w:szCs w:val="24"/>
        </w:rPr>
        <w:t xml:space="preserve">Popis lokality realizácie </w:t>
      </w:r>
      <w:r w:rsidR="00D67A2F" w:rsidRPr="00A80F3E">
        <w:rPr>
          <w:b/>
          <w:szCs w:val="24"/>
        </w:rPr>
        <w:t>výroby</w:t>
      </w:r>
      <w:r w:rsidRPr="00A80F3E">
        <w:rPr>
          <w:b/>
          <w:szCs w:val="24"/>
        </w:rPr>
        <w:t>:</w:t>
      </w:r>
    </w:p>
    <w:p w:rsidR="00D45001" w:rsidRDefault="00074D8A" w:rsidP="00D45001">
      <w:pPr>
        <w:jc w:val="both"/>
        <w:rPr>
          <w:szCs w:val="24"/>
        </w:rPr>
      </w:pPr>
      <w:r>
        <w:rPr>
          <w:szCs w:val="24"/>
        </w:rPr>
        <w:t xml:space="preserve">Prevádzka bude umiestnená v JV časti výrobného areálu Duslo, </w:t>
      </w:r>
      <w:proofErr w:type="spellStart"/>
      <w:r>
        <w:rPr>
          <w:szCs w:val="24"/>
        </w:rPr>
        <w:t>a.s</w:t>
      </w:r>
      <w:proofErr w:type="spellEnd"/>
      <w:r>
        <w:rPr>
          <w:szCs w:val="24"/>
        </w:rPr>
        <w:t>. Šaľa,</w:t>
      </w:r>
      <w:r w:rsidRPr="00877D20">
        <w:rPr>
          <w:szCs w:val="22"/>
        </w:rPr>
        <w:t xml:space="preserve"> v bloku 43</w:t>
      </w:r>
      <w:r w:rsidR="003A2664">
        <w:rPr>
          <w:szCs w:val="22"/>
        </w:rPr>
        <w:t>, v blízkosti súčasnej prevádzky Čpavok 3, ktorá bude následne odstavená</w:t>
      </w:r>
      <w:r w:rsidRPr="00877D20">
        <w:rPr>
          <w:szCs w:val="22"/>
        </w:rPr>
        <w:t xml:space="preserve">. </w:t>
      </w:r>
      <w:r>
        <w:rPr>
          <w:szCs w:val="22"/>
        </w:rPr>
        <w:t>Zastavaná plocha prevádzky bude na rozlohe 20 000 m</w:t>
      </w:r>
      <w:r>
        <w:rPr>
          <w:szCs w:val="22"/>
          <w:vertAlign w:val="superscript"/>
        </w:rPr>
        <w:t>2</w:t>
      </w:r>
      <w:r>
        <w:rPr>
          <w:szCs w:val="22"/>
        </w:rPr>
        <w:t>. Najvyšší bod prevádzky bude komín primárneho reformingu s výškou do</w:t>
      </w:r>
      <w:r w:rsidR="00093CE5">
        <w:rPr>
          <w:szCs w:val="22"/>
        </w:rPr>
        <w:t> </w:t>
      </w:r>
      <w:r>
        <w:rPr>
          <w:szCs w:val="22"/>
        </w:rPr>
        <w:t>70</w:t>
      </w:r>
      <w:r w:rsidR="00093CE5">
        <w:rPr>
          <w:szCs w:val="22"/>
        </w:rPr>
        <w:t> </w:t>
      </w:r>
      <w:r>
        <w:rPr>
          <w:szCs w:val="22"/>
        </w:rPr>
        <w:t>m.</w:t>
      </w:r>
      <w:r w:rsidR="00D45001">
        <w:rPr>
          <w:szCs w:val="22"/>
        </w:rPr>
        <w:t xml:space="preserve"> </w:t>
      </w:r>
      <w:r w:rsidR="00D45001">
        <w:rPr>
          <w:szCs w:val="24"/>
        </w:rPr>
        <w:t xml:space="preserve">Najbližšia obytná zástavba: severne od spoločnosti Duslo, vo vzdialenosti cca 5 km, sa nachádza obec Močenok; </w:t>
      </w:r>
      <w:proofErr w:type="spellStart"/>
      <w:r w:rsidR="00D45001">
        <w:rPr>
          <w:szCs w:val="24"/>
        </w:rPr>
        <w:t>západojuhozápadne</w:t>
      </w:r>
      <w:proofErr w:type="spellEnd"/>
      <w:r w:rsidR="00D45001">
        <w:rPr>
          <w:szCs w:val="24"/>
        </w:rPr>
        <w:t xml:space="preserve"> sa nachádza mestská časť Šaľa - </w:t>
      </w:r>
      <w:proofErr w:type="spellStart"/>
      <w:r w:rsidR="00D45001">
        <w:rPr>
          <w:szCs w:val="24"/>
        </w:rPr>
        <w:t>Veča</w:t>
      </w:r>
      <w:proofErr w:type="spellEnd"/>
      <w:r w:rsidR="00D45001">
        <w:rPr>
          <w:szCs w:val="24"/>
        </w:rPr>
        <w:t>, vzdialená cca 5 km a juhozápadne leží obec Trnovec nad Váhom, vzdialená cca 3 km. Severozápadne od</w:t>
      </w:r>
      <w:r w:rsidR="00093CE5">
        <w:rPr>
          <w:szCs w:val="24"/>
        </w:rPr>
        <w:t> </w:t>
      </w:r>
      <w:r w:rsidR="00D45001">
        <w:rPr>
          <w:szCs w:val="24"/>
        </w:rPr>
        <w:t xml:space="preserve">spoločnosti Duslo je situované závodné zdravotné stredisko, vzdialené cca 1500 m.   </w:t>
      </w:r>
    </w:p>
    <w:p w:rsidR="0089556C" w:rsidRPr="00A80F3E" w:rsidRDefault="0089556C" w:rsidP="00EE7F55">
      <w:pPr>
        <w:rPr>
          <w:b/>
          <w:szCs w:val="24"/>
        </w:rPr>
      </w:pPr>
    </w:p>
    <w:p w:rsidR="008051EF" w:rsidRDefault="004A16B5" w:rsidP="00B7135A">
      <w:pPr>
        <w:rPr>
          <w:szCs w:val="24"/>
        </w:rPr>
      </w:pPr>
      <w:r w:rsidRPr="00A80F3E">
        <w:rPr>
          <w:b/>
          <w:szCs w:val="24"/>
        </w:rPr>
        <w:t>Stručný popis prevádzky</w:t>
      </w:r>
      <w:r w:rsidR="00D67A2F" w:rsidRPr="00A80F3E">
        <w:rPr>
          <w:b/>
          <w:szCs w:val="24"/>
        </w:rPr>
        <w:t xml:space="preserve"> </w:t>
      </w:r>
    </w:p>
    <w:p w:rsidR="003A2664" w:rsidRDefault="003A2664" w:rsidP="003A2664">
      <w:pPr>
        <w:jc w:val="both"/>
        <w:rPr>
          <w:szCs w:val="24"/>
        </w:rPr>
      </w:pPr>
      <w:r>
        <w:rPr>
          <w:szCs w:val="24"/>
        </w:rPr>
        <w:t xml:space="preserve">Nová prevádzka Čpavok 4 nahradí technologicky a energeticky zastaranú existujúcu technológiu výroby čpavku (s doterajšou kapacitou 1300 t/deň) technológiou, ktorá bude spĺňať najnovšie a najprísnejšie energeticko-ekologické kritériá stanovené v rámci EÚ, za súčasného zvýšenia kapacity výroby čpavku pre potreby Duslo, </w:t>
      </w:r>
      <w:proofErr w:type="spellStart"/>
      <w:r>
        <w:rPr>
          <w:szCs w:val="24"/>
        </w:rPr>
        <w:t>a.s</w:t>
      </w:r>
      <w:proofErr w:type="spellEnd"/>
      <w:r>
        <w:rPr>
          <w:szCs w:val="24"/>
        </w:rPr>
        <w:t xml:space="preserve">. a Koncernu AGROFERT.  </w:t>
      </w:r>
    </w:p>
    <w:p w:rsidR="00895194" w:rsidRDefault="00895194" w:rsidP="00895194">
      <w:pPr>
        <w:jc w:val="both"/>
        <w:rPr>
          <w:szCs w:val="24"/>
        </w:rPr>
      </w:pPr>
      <w:r>
        <w:rPr>
          <w:szCs w:val="24"/>
        </w:rPr>
        <w:t xml:space="preserve">Nová prevádzka výroby čpavku bude zo suroviny zemný plyn produkovať </w:t>
      </w:r>
      <w:r w:rsidRPr="00661DA9">
        <w:rPr>
          <w:szCs w:val="24"/>
          <w:u w:val="single"/>
        </w:rPr>
        <w:t>1600 t/deň kvapalného čpavku</w:t>
      </w:r>
      <w:r>
        <w:rPr>
          <w:szCs w:val="24"/>
        </w:rPr>
        <w:t xml:space="preserve">, ktorého časť sa použije na výrobu močoviny v existujúcej prevádzke v Duslo, </w:t>
      </w:r>
      <w:proofErr w:type="spellStart"/>
      <w:r>
        <w:rPr>
          <w:szCs w:val="24"/>
        </w:rPr>
        <w:t>a.s</w:t>
      </w:r>
      <w:proofErr w:type="spellEnd"/>
      <w:r>
        <w:rPr>
          <w:szCs w:val="24"/>
        </w:rPr>
        <w:t xml:space="preserve">. a časť vyrobeného kvapalného čpavku bude skladovaná v existujúcom zásobníku. Čpavok je hlavnou surovinou pre nadväzujúce výroby v Duslo, </w:t>
      </w:r>
      <w:proofErr w:type="spellStart"/>
      <w:r>
        <w:rPr>
          <w:szCs w:val="24"/>
        </w:rPr>
        <w:t>a.s</w:t>
      </w:r>
      <w:proofErr w:type="spellEnd"/>
      <w:r>
        <w:rPr>
          <w:szCs w:val="24"/>
        </w:rPr>
        <w:t>. a ďalej pre predaj.</w:t>
      </w:r>
    </w:p>
    <w:p w:rsidR="00895194" w:rsidRDefault="00895194" w:rsidP="00895194">
      <w:pPr>
        <w:jc w:val="both"/>
        <w:rPr>
          <w:szCs w:val="24"/>
        </w:rPr>
      </w:pPr>
      <w:r>
        <w:rPr>
          <w:szCs w:val="24"/>
        </w:rPr>
        <w:t>Nová prevádzka bude, ako vedľajší produkt vyrábať plynný CO</w:t>
      </w:r>
      <w:r>
        <w:rPr>
          <w:szCs w:val="24"/>
          <w:vertAlign w:val="subscript"/>
        </w:rPr>
        <w:t>2</w:t>
      </w:r>
      <w:r>
        <w:rPr>
          <w:szCs w:val="24"/>
        </w:rPr>
        <w:t>, ktorého časť bude použitá ako vstupný produkt pre výrobu močoviny, zvyšok CO</w:t>
      </w:r>
      <w:r>
        <w:rPr>
          <w:szCs w:val="24"/>
          <w:vertAlign w:val="subscript"/>
        </w:rPr>
        <w:t>2</w:t>
      </w:r>
      <w:r>
        <w:rPr>
          <w:szCs w:val="24"/>
        </w:rPr>
        <w:t xml:space="preserve"> bude vypúšťaný do atmosféry, vo výške cca 44 m. </w:t>
      </w:r>
    </w:p>
    <w:p w:rsidR="00C26590" w:rsidRDefault="00C26590" w:rsidP="00C26590">
      <w:pPr>
        <w:jc w:val="both"/>
        <w:rPr>
          <w:szCs w:val="24"/>
        </w:rPr>
      </w:pPr>
      <w:r>
        <w:rPr>
          <w:szCs w:val="24"/>
        </w:rPr>
        <w:t>V prevádzke bude umiestnený aj náhradný zdroj elektrickej energie (</w:t>
      </w:r>
      <w:proofErr w:type="spellStart"/>
      <w:r>
        <w:rPr>
          <w:szCs w:val="24"/>
        </w:rPr>
        <w:t>dieselagregát</w:t>
      </w:r>
      <w:proofErr w:type="spellEnd"/>
      <w:r>
        <w:rPr>
          <w:szCs w:val="24"/>
        </w:rPr>
        <w:t xml:space="preserve">) s výkonom 260 kW. Bude slúžiť ako záložný zdroj elektrickej energie, </w:t>
      </w:r>
      <w:proofErr w:type="spellStart"/>
      <w:r>
        <w:rPr>
          <w:szCs w:val="24"/>
        </w:rPr>
        <w:t>t.j</w:t>
      </w:r>
      <w:proofErr w:type="spellEnd"/>
      <w:r>
        <w:rPr>
          <w:szCs w:val="24"/>
        </w:rPr>
        <w:t xml:space="preserve">. bude v plnom rozsahu zásobovať vybrané strojné zariadenia elektrickou energiou výlučne počas núdzovej prevádzky, </w:t>
      </w:r>
      <w:proofErr w:type="spellStart"/>
      <w:r>
        <w:rPr>
          <w:szCs w:val="24"/>
        </w:rPr>
        <w:t>t.j</w:t>
      </w:r>
      <w:proofErr w:type="spellEnd"/>
      <w:r>
        <w:rPr>
          <w:szCs w:val="24"/>
        </w:rPr>
        <w:t xml:space="preserve">. v čase výpadku dodávky elektrickej energie a pri pravidelných kontrolách jeho funkčnosti. Elektrický zdrojový agregát nebude pracovať kontinuálne a nebude mať stálu obsluhu. Súčasťou elektrického zdrojového agregátu bude skladová nádrž motorovej nafty s objemom 500 litrov; toto množstvo bude slúžiť max. pre 5 hodín prevádzky. </w:t>
      </w:r>
      <w:proofErr w:type="spellStart"/>
      <w:r>
        <w:rPr>
          <w:szCs w:val="24"/>
        </w:rPr>
        <w:t>Dieselagregát</w:t>
      </w:r>
      <w:proofErr w:type="spellEnd"/>
      <w:r>
        <w:rPr>
          <w:szCs w:val="24"/>
        </w:rPr>
        <w:t xml:space="preserve"> bude uložený v záchytnej bezodtokovej nádrži, ktorá bude vybudovaná v podlahe objektu, a ktorá bude zhotovená z nepriepustného betónu. Objem vane bude dimenzovaný na zachytenie celého množstva nafty a ostatných motorových náplní v prípade ich úniku.</w:t>
      </w:r>
      <w:r>
        <w:rPr>
          <w:szCs w:val="24"/>
        </w:rPr>
        <w:tab/>
        <w:t xml:space="preserve">  </w:t>
      </w:r>
    </w:p>
    <w:p w:rsidR="00D67A2F" w:rsidRDefault="00D67A2F" w:rsidP="00D67A2F">
      <w:pPr>
        <w:jc w:val="both"/>
        <w:rPr>
          <w:szCs w:val="24"/>
        </w:rPr>
      </w:pPr>
    </w:p>
    <w:p w:rsidR="003A2664" w:rsidRPr="003A2664" w:rsidRDefault="003A2664" w:rsidP="003A2664">
      <w:pPr>
        <w:jc w:val="both"/>
        <w:rPr>
          <w:szCs w:val="24"/>
        </w:rPr>
      </w:pPr>
      <w:r w:rsidRPr="003A2664">
        <w:rPr>
          <w:szCs w:val="24"/>
        </w:rPr>
        <w:t xml:space="preserve">Nová výroba čpavku je založená na licencii dodávateľa technológie </w:t>
      </w:r>
      <w:proofErr w:type="spellStart"/>
      <w:r w:rsidRPr="003A2664">
        <w:rPr>
          <w:szCs w:val="24"/>
        </w:rPr>
        <w:t>Haldor</w:t>
      </w:r>
      <w:proofErr w:type="spellEnd"/>
      <w:r w:rsidRPr="003A2664">
        <w:rPr>
          <w:szCs w:val="24"/>
        </w:rPr>
        <w:t xml:space="preserve"> </w:t>
      </w:r>
      <w:proofErr w:type="spellStart"/>
      <w:r w:rsidRPr="003A2664">
        <w:rPr>
          <w:szCs w:val="24"/>
        </w:rPr>
        <w:t>Topsoe</w:t>
      </w:r>
      <w:proofErr w:type="spellEnd"/>
      <w:r w:rsidRPr="003A2664">
        <w:rPr>
          <w:szCs w:val="24"/>
        </w:rPr>
        <w:t xml:space="preserve">. Bude koncipovaná v súlade s najlepšími dostupnými informáciami v danom odbore. Výstavbou novej </w:t>
      </w:r>
      <w:r w:rsidRPr="003A2664">
        <w:rPr>
          <w:szCs w:val="24"/>
        </w:rPr>
        <w:lastRenderedPageBreak/>
        <w:t>výrobne čpavku bude dosiahnutá významne nižšia energetická náročnosť procesu, vyššia denná produkcia čpavku</w:t>
      </w:r>
      <w:r>
        <w:rPr>
          <w:szCs w:val="24"/>
        </w:rPr>
        <w:t>,</w:t>
      </w:r>
      <w:r w:rsidRPr="003A2664">
        <w:rPr>
          <w:szCs w:val="24"/>
        </w:rPr>
        <w:t xml:space="preserve"> popri znížení nákladov na údržbu a obnovu v porovnaní s existujúcou prevádzkou Čpavok 3. Významným prínosom bude aj redukcia emisií znečisťujúcich látok do</w:t>
      </w:r>
      <w:r w:rsidR="00093CE5">
        <w:rPr>
          <w:szCs w:val="24"/>
        </w:rPr>
        <w:t> </w:t>
      </w:r>
      <w:r w:rsidRPr="003A2664">
        <w:rPr>
          <w:szCs w:val="24"/>
        </w:rPr>
        <w:t>ovzdušia ako aj odpadových vôd. Výrobný proces vychádza zo základných vstupných surovín zemný plyn, vzduch a voda.</w:t>
      </w:r>
    </w:p>
    <w:p w:rsidR="003A2664" w:rsidRPr="00FB7C7C" w:rsidRDefault="003A2664" w:rsidP="003A2664">
      <w:pPr>
        <w:jc w:val="both"/>
      </w:pPr>
      <w:r>
        <w:t>Prevádzka Čpavok 4</w:t>
      </w:r>
      <w:r w:rsidRPr="00FB7C7C">
        <w:t xml:space="preserve"> sa</w:t>
      </w:r>
      <w:r w:rsidR="00783153">
        <w:t xml:space="preserve"> bude</w:t>
      </w:r>
      <w:r w:rsidRPr="00FB7C7C">
        <w:t xml:space="preserve"> sklad</w:t>
      </w:r>
      <w:r w:rsidR="00783153">
        <w:t>ať</w:t>
      </w:r>
      <w:r w:rsidRPr="00FB7C7C">
        <w:t xml:space="preserve"> z viacerých technologických celkov,</w:t>
      </w:r>
      <w:r>
        <w:t xml:space="preserve"> medzi</w:t>
      </w:r>
      <w:r w:rsidRPr="00FB7C7C">
        <w:t xml:space="preserve"> základné </w:t>
      </w:r>
      <w:r>
        <w:t xml:space="preserve">patrí: </w:t>
      </w:r>
      <w:r w:rsidRPr="00FB7C7C">
        <w:t xml:space="preserve"> príprav</w:t>
      </w:r>
      <w:r>
        <w:t>a</w:t>
      </w:r>
      <w:r w:rsidRPr="00FB7C7C">
        <w:t xml:space="preserve"> syntézneho plynu, syntéz</w:t>
      </w:r>
      <w:r>
        <w:t>a</w:t>
      </w:r>
      <w:r w:rsidRPr="00FB7C7C">
        <w:t xml:space="preserve"> amoniaku, kompresi</w:t>
      </w:r>
      <w:r>
        <w:t>a</w:t>
      </w:r>
      <w:r w:rsidRPr="00FB7C7C">
        <w:t xml:space="preserve"> plynov, spätné získavanie vodíka a čpavku a príprav</w:t>
      </w:r>
      <w:r>
        <w:t>a</w:t>
      </w:r>
      <w:r w:rsidRPr="00FB7C7C">
        <w:t xml:space="preserve"> napájacej vody a technologickej pary.</w:t>
      </w:r>
    </w:p>
    <w:p w:rsidR="00783153" w:rsidRDefault="00783153" w:rsidP="00A450B5">
      <w:pPr>
        <w:pStyle w:val="Odsekzoznamu"/>
        <w:numPr>
          <w:ilvl w:val="0"/>
          <w:numId w:val="40"/>
        </w:numPr>
        <w:ind w:left="284" w:hanging="284"/>
        <w:jc w:val="both"/>
        <w:rPr>
          <w:szCs w:val="24"/>
        </w:rPr>
      </w:pPr>
      <w:r>
        <w:rPr>
          <w:szCs w:val="24"/>
        </w:rPr>
        <w:t>Dodaný zemný plyn je odsírený v </w:t>
      </w:r>
      <w:proofErr w:type="spellStart"/>
      <w:r>
        <w:rPr>
          <w:szCs w:val="24"/>
        </w:rPr>
        <w:t>odsírovacej</w:t>
      </w:r>
      <w:proofErr w:type="spellEnd"/>
      <w:r>
        <w:rPr>
          <w:szCs w:val="24"/>
        </w:rPr>
        <w:t xml:space="preserve"> sekcii.</w:t>
      </w:r>
    </w:p>
    <w:p w:rsidR="00783153" w:rsidRDefault="00783153" w:rsidP="00A450B5">
      <w:pPr>
        <w:pStyle w:val="Odsekzoznamu"/>
        <w:numPr>
          <w:ilvl w:val="0"/>
          <w:numId w:val="40"/>
        </w:numPr>
        <w:ind w:left="284" w:hanging="284"/>
        <w:jc w:val="both"/>
        <w:rPr>
          <w:szCs w:val="24"/>
        </w:rPr>
      </w:pPr>
      <w:r>
        <w:rPr>
          <w:szCs w:val="24"/>
        </w:rPr>
        <w:t>Odsírený zemný plyn je reformovaný parou a vzduchom na surový syntézny plyn (procesný   plyn).</w:t>
      </w:r>
    </w:p>
    <w:p w:rsidR="00783153" w:rsidRDefault="00783153" w:rsidP="00A450B5">
      <w:pPr>
        <w:pStyle w:val="Odsekzoznamu"/>
        <w:numPr>
          <w:ilvl w:val="0"/>
          <w:numId w:val="40"/>
        </w:numPr>
        <w:ind w:left="284" w:hanging="284"/>
        <w:jc w:val="both"/>
        <w:rPr>
          <w:szCs w:val="24"/>
        </w:rPr>
      </w:pPr>
      <w:r>
        <w:rPr>
          <w:szCs w:val="24"/>
        </w:rPr>
        <w:t>V sekcii čistenia plynu je najprv CO konvertovaný na CO</w:t>
      </w:r>
      <w:r>
        <w:rPr>
          <w:szCs w:val="24"/>
          <w:vertAlign w:val="subscript"/>
        </w:rPr>
        <w:t>2</w:t>
      </w:r>
      <w:r>
        <w:rPr>
          <w:szCs w:val="24"/>
        </w:rPr>
        <w:t>, následne je CO</w:t>
      </w:r>
      <w:r>
        <w:rPr>
          <w:szCs w:val="24"/>
          <w:vertAlign w:val="subscript"/>
        </w:rPr>
        <w:t>2</w:t>
      </w:r>
      <w:r>
        <w:rPr>
          <w:szCs w:val="24"/>
        </w:rPr>
        <w:t xml:space="preserve"> odstránené zo syntézneho plynu v sekcii odstraňovania CO</w:t>
      </w:r>
      <w:r>
        <w:rPr>
          <w:szCs w:val="24"/>
          <w:vertAlign w:val="subscript"/>
        </w:rPr>
        <w:t>2</w:t>
      </w:r>
      <w:r>
        <w:rPr>
          <w:szCs w:val="24"/>
        </w:rPr>
        <w:t>.</w:t>
      </w:r>
    </w:p>
    <w:p w:rsidR="00783153" w:rsidRDefault="00783153" w:rsidP="00A450B5">
      <w:pPr>
        <w:pStyle w:val="Odsekzoznamu"/>
        <w:numPr>
          <w:ilvl w:val="0"/>
          <w:numId w:val="40"/>
        </w:numPr>
        <w:ind w:left="284" w:hanging="284"/>
        <w:jc w:val="both"/>
        <w:rPr>
          <w:szCs w:val="24"/>
        </w:rPr>
      </w:pPr>
      <w:r>
        <w:rPr>
          <w:szCs w:val="24"/>
        </w:rPr>
        <w:t> Pred odvedením syntézneho plynu do čpavkového syntézneho okruhu sú zvyšky CO a CO</w:t>
      </w:r>
      <w:r>
        <w:rPr>
          <w:szCs w:val="24"/>
          <w:vertAlign w:val="subscript"/>
        </w:rPr>
        <w:t>2</w:t>
      </w:r>
      <w:r>
        <w:rPr>
          <w:szCs w:val="24"/>
        </w:rPr>
        <w:t xml:space="preserve"> zo</w:t>
      </w:r>
      <w:r w:rsidR="00093CE5">
        <w:rPr>
          <w:szCs w:val="24"/>
        </w:rPr>
        <w:t> </w:t>
      </w:r>
      <w:r>
        <w:rPr>
          <w:szCs w:val="24"/>
        </w:rPr>
        <w:t>sekcie odstraňovania CO</w:t>
      </w:r>
      <w:r>
        <w:rPr>
          <w:szCs w:val="24"/>
          <w:vertAlign w:val="subscript"/>
        </w:rPr>
        <w:t>2</w:t>
      </w:r>
      <w:r>
        <w:rPr>
          <w:szCs w:val="24"/>
        </w:rPr>
        <w:t xml:space="preserve"> konvertované na CH</w:t>
      </w:r>
      <w:r>
        <w:rPr>
          <w:szCs w:val="24"/>
          <w:vertAlign w:val="subscript"/>
        </w:rPr>
        <w:t>4</w:t>
      </w:r>
      <w:r>
        <w:rPr>
          <w:szCs w:val="24"/>
        </w:rPr>
        <w:t xml:space="preserve"> pri reakcii s H</w:t>
      </w:r>
      <w:r>
        <w:rPr>
          <w:szCs w:val="24"/>
          <w:vertAlign w:val="subscript"/>
        </w:rPr>
        <w:t>2</w:t>
      </w:r>
      <w:r>
        <w:rPr>
          <w:szCs w:val="24"/>
        </w:rPr>
        <w:t xml:space="preserve"> (</w:t>
      </w:r>
      <w:proofErr w:type="spellStart"/>
      <w:r>
        <w:rPr>
          <w:szCs w:val="24"/>
        </w:rPr>
        <w:t>metanizácia</w:t>
      </w:r>
      <w:proofErr w:type="spellEnd"/>
      <w:r>
        <w:rPr>
          <w:szCs w:val="24"/>
        </w:rPr>
        <w:t>).</w:t>
      </w:r>
    </w:p>
    <w:p w:rsidR="00783153" w:rsidRDefault="00783153" w:rsidP="00A450B5">
      <w:pPr>
        <w:pStyle w:val="Odsekzoznamu"/>
        <w:numPr>
          <w:ilvl w:val="0"/>
          <w:numId w:val="40"/>
        </w:numPr>
        <w:ind w:left="284" w:hanging="284"/>
        <w:jc w:val="both"/>
        <w:rPr>
          <w:szCs w:val="24"/>
        </w:rPr>
      </w:pPr>
      <w:r>
        <w:rPr>
          <w:szCs w:val="24"/>
        </w:rPr>
        <w:t>Očistený syntézny plyn je stlačený a potom nasmerovaný do čpavkového syntézneho okruhu, kde je konvertovaný na NH</w:t>
      </w:r>
      <w:r>
        <w:rPr>
          <w:szCs w:val="24"/>
          <w:vertAlign w:val="subscript"/>
        </w:rPr>
        <w:t>3</w:t>
      </w:r>
      <w:r>
        <w:rPr>
          <w:szCs w:val="24"/>
        </w:rPr>
        <w:t>.</w:t>
      </w:r>
    </w:p>
    <w:p w:rsidR="00783153" w:rsidRDefault="00783153" w:rsidP="00A450B5">
      <w:pPr>
        <w:pStyle w:val="Odsekzoznamu"/>
        <w:numPr>
          <w:ilvl w:val="0"/>
          <w:numId w:val="40"/>
        </w:numPr>
        <w:ind w:left="284" w:hanging="284"/>
        <w:jc w:val="both"/>
        <w:rPr>
          <w:szCs w:val="24"/>
        </w:rPr>
      </w:pPr>
      <w:r>
        <w:rPr>
          <w:szCs w:val="24"/>
        </w:rPr>
        <w:t>Aby sa obmedzila akumulácia argónu a CH</w:t>
      </w:r>
      <w:r>
        <w:rPr>
          <w:szCs w:val="24"/>
          <w:vertAlign w:val="subscript"/>
        </w:rPr>
        <w:t>4</w:t>
      </w:r>
      <w:r>
        <w:rPr>
          <w:szCs w:val="24"/>
        </w:rPr>
        <w:t xml:space="preserve"> v okruhu, vykoná sa </w:t>
      </w:r>
      <w:proofErr w:type="spellStart"/>
      <w:r>
        <w:rPr>
          <w:szCs w:val="24"/>
        </w:rPr>
        <w:t>odťah</w:t>
      </w:r>
      <w:proofErr w:type="spellEnd"/>
      <w:r>
        <w:rPr>
          <w:szCs w:val="24"/>
        </w:rPr>
        <w:t xml:space="preserve"> časti plynu z okruhu; zníži sa tlak vyprodukovaného kvapalného NH</w:t>
      </w:r>
      <w:r>
        <w:rPr>
          <w:szCs w:val="24"/>
          <w:vertAlign w:val="subscript"/>
        </w:rPr>
        <w:t>3</w:t>
      </w:r>
      <w:r>
        <w:rPr>
          <w:szCs w:val="24"/>
        </w:rPr>
        <w:t>, počas toho sa budú uvoľňovať rozpustené plyny.</w:t>
      </w:r>
    </w:p>
    <w:p w:rsidR="00783153" w:rsidRDefault="00783153" w:rsidP="00A450B5">
      <w:pPr>
        <w:pStyle w:val="Odsekzoznamu"/>
        <w:numPr>
          <w:ilvl w:val="0"/>
          <w:numId w:val="40"/>
        </w:numPr>
        <w:ind w:left="284" w:hanging="284"/>
        <w:jc w:val="both"/>
        <w:rPr>
          <w:szCs w:val="24"/>
        </w:rPr>
      </w:pPr>
      <w:proofErr w:type="spellStart"/>
      <w:r>
        <w:rPr>
          <w:szCs w:val="24"/>
        </w:rPr>
        <w:t>Odfukové</w:t>
      </w:r>
      <w:proofErr w:type="spellEnd"/>
      <w:r>
        <w:rPr>
          <w:szCs w:val="24"/>
        </w:rPr>
        <w:t xml:space="preserve"> plyny z čpavkového </w:t>
      </w:r>
      <w:proofErr w:type="spellStart"/>
      <w:r>
        <w:rPr>
          <w:szCs w:val="24"/>
        </w:rPr>
        <w:t>syntézneho</w:t>
      </w:r>
      <w:proofErr w:type="spellEnd"/>
      <w:r>
        <w:rPr>
          <w:szCs w:val="24"/>
        </w:rPr>
        <w:t xml:space="preserve"> okruhu sa upravia pre regeneráciu H</w:t>
      </w:r>
      <w:r>
        <w:rPr>
          <w:szCs w:val="24"/>
          <w:vertAlign w:val="subscript"/>
        </w:rPr>
        <w:t>2</w:t>
      </w:r>
      <w:r>
        <w:rPr>
          <w:szCs w:val="24"/>
        </w:rPr>
        <w:t xml:space="preserve"> a recyklovaný H</w:t>
      </w:r>
      <w:r>
        <w:rPr>
          <w:szCs w:val="24"/>
          <w:vertAlign w:val="subscript"/>
        </w:rPr>
        <w:t>2</w:t>
      </w:r>
      <w:r>
        <w:rPr>
          <w:szCs w:val="24"/>
        </w:rPr>
        <w:t xml:space="preserve"> sa vráti späť do procesu.</w:t>
      </w:r>
    </w:p>
    <w:p w:rsidR="00783153" w:rsidRDefault="00783153" w:rsidP="00A450B5">
      <w:pPr>
        <w:pStyle w:val="Odsekzoznamu"/>
        <w:numPr>
          <w:ilvl w:val="0"/>
          <w:numId w:val="40"/>
        </w:numPr>
        <w:ind w:left="284" w:hanging="284"/>
        <w:jc w:val="both"/>
        <w:rPr>
          <w:szCs w:val="24"/>
        </w:rPr>
      </w:pPr>
      <w:r>
        <w:rPr>
          <w:szCs w:val="24"/>
        </w:rPr>
        <w:t> Procesný kondenzát, ktorý je vyseparovaný z produkcie syntézneho plynu v časti prípravy plynu, je očistený v </w:t>
      </w:r>
      <w:proofErr w:type="spellStart"/>
      <w:r>
        <w:rPr>
          <w:szCs w:val="24"/>
        </w:rPr>
        <w:t>stripéri</w:t>
      </w:r>
      <w:proofErr w:type="spellEnd"/>
      <w:r>
        <w:rPr>
          <w:szCs w:val="24"/>
        </w:rPr>
        <w:t xml:space="preserve"> kondenzátu. </w:t>
      </w:r>
      <w:proofErr w:type="spellStart"/>
      <w:r>
        <w:rPr>
          <w:szCs w:val="24"/>
        </w:rPr>
        <w:t>Stripovaný</w:t>
      </w:r>
      <w:proofErr w:type="spellEnd"/>
      <w:r>
        <w:rPr>
          <w:szCs w:val="24"/>
        </w:rPr>
        <w:t xml:space="preserve"> kondenzát je potom ochladený na 50 °C a je odvedený z výrobnej sekcie do sekcie úpravy kondenzátu. Predpokladaný obsah NH</w:t>
      </w:r>
      <w:r>
        <w:rPr>
          <w:szCs w:val="24"/>
          <w:vertAlign w:val="subscript"/>
        </w:rPr>
        <w:t>3</w:t>
      </w:r>
      <w:r>
        <w:rPr>
          <w:szCs w:val="24"/>
        </w:rPr>
        <w:t xml:space="preserve"> v </w:t>
      </w:r>
      <w:proofErr w:type="spellStart"/>
      <w:r>
        <w:rPr>
          <w:szCs w:val="24"/>
        </w:rPr>
        <w:t>stripovanom</w:t>
      </w:r>
      <w:proofErr w:type="spellEnd"/>
      <w:r>
        <w:rPr>
          <w:szCs w:val="24"/>
        </w:rPr>
        <w:t xml:space="preserve"> kondenzáte je veľmi nízky (&lt; 20 mg/l), čo umožňuje použiť pripravenú vodu po</w:t>
      </w:r>
      <w:r w:rsidR="00093CE5">
        <w:rPr>
          <w:szCs w:val="24"/>
        </w:rPr>
        <w:t> </w:t>
      </w:r>
      <w:r>
        <w:rPr>
          <w:szCs w:val="24"/>
        </w:rPr>
        <w:t>jej úprave a odvzdušnení na prípravu napájacej vody do kotla.</w:t>
      </w:r>
    </w:p>
    <w:p w:rsidR="00D67A2F" w:rsidRPr="008051EF" w:rsidRDefault="00D67A2F" w:rsidP="002B7E0E">
      <w:pPr>
        <w:jc w:val="both"/>
        <w:rPr>
          <w:szCs w:val="24"/>
        </w:rPr>
      </w:pPr>
      <w:r w:rsidRPr="00A80F3E">
        <w:rPr>
          <w:szCs w:val="24"/>
        </w:rPr>
        <w:tab/>
      </w:r>
    </w:p>
    <w:p w:rsidR="00EE7F55" w:rsidRPr="00A80F3E" w:rsidRDefault="004A16B5" w:rsidP="00EE7F55">
      <w:pPr>
        <w:pStyle w:val="Nadpis2"/>
        <w:ind w:left="709" w:hanging="709"/>
        <w:jc w:val="left"/>
        <w:rPr>
          <w:szCs w:val="24"/>
        </w:rPr>
      </w:pPr>
      <w:r w:rsidRPr="00A80F3E">
        <w:rPr>
          <w:szCs w:val="24"/>
        </w:rPr>
        <w:t>Zdroje znečisťovania a vplyvy na životné prostredie a zdravie ľudí:</w:t>
      </w:r>
    </w:p>
    <w:p w:rsidR="00AA0CE0" w:rsidRDefault="00AA0CE0" w:rsidP="004A16B5">
      <w:pPr>
        <w:rPr>
          <w:i/>
          <w:szCs w:val="24"/>
          <w:u w:val="single"/>
        </w:rPr>
      </w:pPr>
    </w:p>
    <w:p w:rsidR="004A16B5" w:rsidRDefault="004A16B5" w:rsidP="004A16B5">
      <w:pPr>
        <w:rPr>
          <w:i/>
          <w:szCs w:val="24"/>
          <w:u w:val="single"/>
        </w:rPr>
      </w:pPr>
      <w:r w:rsidRPr="00A80F3E">
        <w:rPr>
          <w:i/>
          <w:szCs w:val="24"/>
          <w:u w:val="single"/>
        </w:rPr>
        <w:t>Emisie do ovzdušia:</w:t>
      </w:r>
    </w:p>
    <w:p w:rsidR="00C26590" w:rsidRPr="00A80F3E" w:rsidRDefault="00C26590" w:rsidP="004A16B5">
      <w:pPr>
        <w:rPr>
          <w:i/>
          <w:szCs w:val="24"/>
          <w:u w:val="single"/>
        </w:rPr>
      </w:pPr>
    </w:p>
    <w:p w:rsidR="00C26590" w:rsidRPr="00C26590" w:rsidRDefault="00C26590" w:rsidP="00A450B5">
      <w:pPr>
        <w:pStyle w:val="Odsekzoznamu"/>
        <w:numPr>
          <w:ilvl w:val="0"/>
          <w:numId w:val="29"/>
        </w:numPr>
        <w:ind w:left="284" w:hanging="284"/>
        <w:jc w:val="both"/>
        <w:rPr>
          <w:i/>
          <w:szCs w:val="24"/>
        </w:rPr>
      </w:pPr>
      <w:r w:rsidRPr="00C26590">
        <w:rPr>
          <w:i/>
          <w:szCs w:val="24"/>
        </w:rPr>
        <w:t xml:space="preserve">primárny </w:t>
      </w:r>
      <w:proofErr w:type="spellStart"/>
      <w:r w:rsidRPr="00C26590">
        <w:rPr>
          <w:i/>
          <w:szCs w:val="24"/>
        </w:rPr>
        <w:t>reformér</w:t>
      </w:r>
      <w:proofErr w:type="spellEnd"/>
    </w:p>
    <w:p w:rsidR="00C26590" w:rsidRDefault="00C26590" w:rsidP="00C26590">
      <w:pPr>
        <w:jc w:val="both"/>
        <w:rPr>
          <w:szCs w:val="24"/>
        </w:rPr>
      </w:pPr>
      <w:r>
        <w:rPr>
          <w:szCs w:val="24"/>
        </w:rPr>
        <w:t xml:space="preserve">Emisné limity pre navrhovaný typ spaľovacieho zariadenia s menovitým tepelným príkonom (ďalej len MTP) väčším ako 50 MW, ktoré spaľujú zemný plyn naftový podľa prílohy č. 4 k vykonávacej vyhláške o ovzduší, časť III, bod 5., písm. B: </w:t>
      </w:r>
    </w:p>
    <w:p w:rsidR="00C26590" w:rsidRDefault="00C26590" w:rsidP="00A450B5">
      <w:pPr>
        <w:pStyle w:val="Odsekzoznamu"/>
        <w:numPr>
          <w:ilvl w:val="0"/>
          <w:numId w:val="53"/>
        </w:numPr>
        <w:jc w:val="both"/>
        <w:rPr>
          <w:szCs w:val="24"/>
        </w:rPr>
      </w:pPr>
      <w:r>
        <w:rPr>
          <w:szCs w:val="24"/>
        </w:rPr>
        <w:t>tuhé znečisťujúce látky       5 mg.m</w:t>
      </w:r>
      <w:r>
        <w:rPr>
          <w:szCs w:val="24"/>
          <w:vertAlign w:val="superscript"/>
        </w:rPr>
        <w:t>-3</w:t>
      </w:r>
    </w:p>
    <w:p w:rsidR="00C26590" w:rsidRDefault="00C26590" w:rsidP="00A450B5">
      <w:pPr>
        <w:pStyle w:val="Odsekzoznamu"/>
        <w:numPr>
          <w:ilvl w:val="0"/>
          <w:numId w:val="53"/>
        </w:numPr>
        <w:jc w:val="both"/>
        <w:rPr>
          <w:szCs w:val="24"/>
        </w:rPr>
      </w:pPr>
      <w:r>
        <w:rPr>
          <w:szCs w:val="24"/>
        </w:rPr>
        <w:t xml:space="preserve">oxid siričitý                   </w:t>
      </w:r>
      <w:r>
        <w:rPr>
          <w:szCs w:val="24"/>
        </w:rPr>
        <w:tab/>
        <w:t>35 mg.m</w:t>
      </w:r>
      <w:r>
        <w:rPr>
          <w:szCs w:val="24"/>
          <w:vertAlign w:val="superscript"/>
        </w:rPr>
        <w:t>-3</w:t>
      </w:r>
    </w:p>
    <w:p w:rsidR="00C26590" w:rsidRDefault="00C26590" w:rsidP="00A450B5">
      <w:pPr>
        <w:pStyle w:val="Odsekzoznamu"/>
        <w:numPr>
          <w:ilvl w:val="0"/>
          <w:numId w:val="53"/>
        </w:numPr>
        <w:jc w:val="both"/>
        <w:rPr>
          <w:szCs w:val="24"/>
        </w:rPr>
      </w:pPr>
      <w:r>
        <w:rPr>
          <w:szCs w:val="24"/>
        </w:rPr>
        <w:t xml:space="preserve">oxidy dusíka </w:t>
      </w:r>
      <w:r>
        <w:rPr>
          <w:szCs w:val="24"/>
        </w:rPr>
        <w:tab/>
      </w:r>
      <w:r>
        <w:rPr>
          <w:szCs w:val="24"/>
        </w:rPr>
        <w:tab/>
        <w:t>100 mg.m</w:t>
      </w:r>
      <w:r>
        <w:rPr>
          <w:szCs w:val="24"/>
          <w:vertAlign w:val="superscript"/>
        </w:rPr>
        <w:t>-3</w:t>
      </w:r>
    </w:p>
    <w:p w:rsidR="00C26590" w:rsidRPr="00B8455B" w:rsidRDefault="00C26590" w:rsidP="00A450B5">
      <w:pPr>
        <w:pStyle w:val="Odsekzoznamu"/>
        <w:numPr>
          <w:ilvl w:val="0"/>
          <w:numId w:val="53"/>
        </w:numPr>
        <w:jc w:val="both"/>
        <w:rPr>
          <w:szCs w:val="24"/>
        </w:rPr>
      </w:pPr>
      <w:r>
        <w:rPr>
          <w:szCs w:val="24"/>
        </w:rPr>
        <w:t xml:space="preserve">oxid uhoľnatý  </w:t>
      </w:r>
      <w:r>
        <w:rPr>
          <w:szCs w:val="24"/>
        </w:rPr>
        <w:tab/>
      </w:r>
      <w:r>
        <w:rPr>
          <w:szCs w:val="24"/>
        </w:rPr>
        <w:tab/>
        <w:t>100 mg.m</w:t>
      </w:r>
      <w:r>
        <w:rPr>
          <w:szCs w:val="24"/>
          <w:vertAlign w:val="superscript"/>
        </w:rPr>
        <w:t>-3</w:t>
      </w:r>
    </w:p>
    <w:p w:rsidR="00C26590" w:rsidRDefault="00C26590" w:rsidP="00C26590">
      <w:pPr>
        <w:jc w:val="both"/>
        <w:rPr>
          <w:szCs w:val="24"/>
        </w:rPr>
      </w:pPr>
      <w:r>
        <w:rPr>
          <w:szCs w:val="24"/>
        </w:rPr>
        <w:t>Uvedené emisné limity platia pre koncentrácie prepočítané na suchý plyn pri štandardných stavových podmienkach (tlak 101,325 kPa, teplota 0 °C) a pri obsahu kyslíka v odpadových plynoch 3 % objemu.</w:t>
      </w:r>
    </w:p>
    <w:p w:rsidR="00C26590" w:rsidRDefault="00C26590" w:rsidP="00C26590">
      <w:pPr>
        <w:jc w:val="both"/>
        <w:rPr>
          <w:szCs w:val="24"/>
        </w:rPr>
      </w:pPr>
    </w:p>
    <w:p w:rsidR="00C26590" w:rsidRDefault="00C26590" w:rsidP="00C26590">
      <w:pPr>
        <w:jc w:val="both"/>
        <w:rPr>
          <w:szCs w:val="24"/>
        </w:rPr>
      </w:pPr>
      <w:r>
        <w:rPr>
          <w:szCs w:val="24"/>
        </w:rPr>
        <w:t xml:space="preserve">Predpokladané hodnoty znečisťujúcich látok, ktoré budú z primárneho reforméra vypúšťané do </w:t>
      </w:r>
      <w:r w:rsidR="00093CE5">
        <w:rPr>
          <w:szCs w:val="24"/>
        </w:rPr>
        <w:t> </w:t>
      </w:r>
      <w:r>
        <w:rPr>
          <w:szCs w:val="24"/>
        </w:rPr>
        <w:t>okolitého ovzdušia:</w:t>
      </w:r>
    </w:p>
    <w:tbl>
      <w:tblPr>
        <w:tblStyle w:val="Mriekatabuky"/>
        <w:tblW w:w="0" w:type="auto"/>
        <w:tblLook w:val="04A0" w:firstRow="1" w:lastRow="0" w:firstColumn="1" w:lastColumn="0" w:noHBand="0" w:noVBand="1"/>
      </w:tblPr>
      <w:tblGrid>
        <w:gridCol w:w="2405"/>
        <w:gridCol w:w="1701"/>
        <w:gridCol w:w="1559"/>
        <w:gridCol w:w="1559"/>
      </w:tblGrid>
      <w:tr w:rsidR="0001205F" w:rsidRPr="00CB48F6" w:rsidTr="00727E9B">
        <w:tc>
          <w:tcPr>
            <w:tcW w:w="2405" w:type="dxa"/>
            <w:tcBorders>
              <w:bottom w:val="double" w:sz="4" w:space="0" w:color="auto"/>
            </w:tcBorders>
          </w:tcPr>
          <w:p w:rsidR="0001205F" w:rsidRPr="00CB48F6" w:rsidRDefault="0001205F" w:rsidP="00727E9B">
            <w:pPr>
              <w:jc w:val="center"/>
              <w:rPr>
                <w:sz w:val="20"/>
              </w:rPr>
            </w:pPr>
            <w:r>
              <w:rPr>
                <w:sz w:val="20"/>
              </w:rPr>
              <w:t>znečisťujúca látka</w:t>
            </w:r>
          </w:p>
        </w:tc>
        <w:tc>
          <w:tcPr>
            <w:tcW w:w="1701" w:type="dxa"/>
            <w:tcBorders>
              <w:bottom w:val="double" w:sz="4" w:space="0" w:color="auto"/>
            </w:tcBorders>
          </w:tcPr>
          <w:p w:rsidR="0001205F" w:rsidRPr="00CB48F6" w:rsidRDefault="0001205F" w:rsidP="00727E9B">
            <w:pPr>
              <w:jc w:val="center"/>
              <w:rPr>
                <w:sz w:val="20"/>
              </w:rPr>
            </w:pPr>
            <w:r>
              <w:rPr>
                <w:sz w:val="20"/>
              </w:rPr>
              <w:t>garantované hodnoty [mg/m</w:t>
            </w:r>
            <w:r>
              <w:rPr>
                <w:sz w:val="20"/>
                <w:vertAlign w:val="superscript"/>
              </w:rPr>
              <w:t>3</w:t>
            </w:r>
            <w:r>
              <w:rPr>
                <w:sz w:val="20"/>
              </w:rPr>
              <w:t>]</w:t>
            </w:r>
          </w:p>
        </w:tc>
        <w:tc>
          <w:tcPr>
            <w:tcW w:w="1559" w:type="dxa"/>
            <w:tcBorders>
              <w:bottom w:val="double" w:sz="4" w:space="0" w:color="auto"/>
            </w:tcBorders>
          </w:tcPr>
          <w:p w:rsidR="0001205F" w:rsidRDefault="0001205F" w:rsidP="00727E9B">
            <w:pPr>
              <w:jc w:val="center"/>
              <w:rPr>
                <w:sz w:val="20"/>
              </w:rPr>
            </w:pPr>
            <w:r>
              <w:rPr>
                <w:sz w:val="20"/>
              </w:rPr>
              <w:t>množstvo emisií</w:t>
            </w:r>
          </w:p>
          <w:p w:rsidR="0001205F" w:rsidRPr="00CB48F6" w:rsidRDefault="0001205F" w:rsidP="00727E9B">
            <w:pPr>
              <w:jc w:val="center"/>
              <w:rPr>
                <w:sz w:val="20"/>
              </w:rPr>
            </w:pPr>
            <w:r>
              <w:rPr>
                <w:sz w:val="20"/>
              </w:rPr>
              <w:t>[t/rok]</w:t>
            </w:r>
          </w:p>
        </w:tc>
        <w:tc>
          <w:tcPr>
            <w:tcW w:w="1559" w:type="dxa"/>
            <w:tcBorders>
              <w:bottom w:val="double" w:sz="4" w:space="0" w:color="auto"/>
            </w:tcBorders>
          </w:tcPr>
          <w:p w:rsidR="0001205F" w:rsidRDefault="0001205F" w:rsidP="00727E9B">
            <w:pPr>
              <w:jc w:val="center"/>
              <w:rPr>
                <w:sz w:val="20"/>
              </w:rPr>
            </w:pPr>
            <w:r>
              <w:rPr>
                <w:sz w:val="20"/>
              </w:rPr>
              <w:t>množstvo emisií</w:t>
            </w:r>
          </w:p>
          <w:p w:rsidR="0001205F" w:rsidRPr="00CD31E6" w:rsidRDefault="0001205F" w:rsidP="00727E9B">
            <w:pPr>
              <w:jc w:val="center"/>
              <w:rPr>
                <w:sz w:val="20"/>
              </w:rPr>
            </w:pPr>
            <w:r>
              <w:rPr>
                <w:sz w:val="20"/>
              </w:rPr>
              <w:t>[t/t NH</w:t>
            </w:r>
            <w:r>
              <w:rPr>
                <w:sz w:val="20"/>
                <w:vertAlign w:val="subscript"/>
              </w:rPr>
              <w:t>3</w:t>
            </w:r>
            <w:r>
              <w:rPr>
                <w:sz w:val="20"/>
              </w:rPr>
              <w:t>]</w:t>
            </w:r>
          </w:p>
        </w:tc>
      </w:tr>
      <w:tr w:rsidR="0001205F" w:rsidRPr="00CB48F6" w:rsidTr="00727E9B">
        <w:tc>
          <w:tcPr>
            <w:tcW w:w="2405" w:type="dxa"/>
            <w:tcBorders>
              <w:top w:val="double" w:sz="4" w:space="0" w:color="auto"/>
            </w:tcBorders>
          </w:tcPr>
          <w:p w:rsidR="0001205F" w:rsidRPr="00CB48F6" w:rsidRDefault="0001205F" w:rsidP="00727E9B">
            <w:pPr>
              <w:jc w:val="both"/>
              <w:rPr>
                <w:sz w:val="20"/>
              </w:rPr>
            </w:pPr>
            <w:r>
              <w:rPr>
                <w:sz w:val="20"/>
              </w:rPr>
              <w:t>TZL</w:t>
            </w:r>
          </w:p>
        </w:tc>
        <w:tc>
          <w:tcPr>
            <w:tcW w:w="1701" w:type="dxa"/>
            <w:tcBorders>
              <w:top w:val="double" w:sz="4" w:space="0" w:color="auto"/>
            </w:tcBorders>
          </w:tcPr>
          <w:p w:rsidR="0001205F" w:rsidRPr="00CB48F6" w:rsidRDefault="0001205F" w:rsidP="00727E9B">
            <w:pPr>
              <w:jc w:val="center"/>
              <w:rPr>
                <w:sz w:val="20"/>
              </w:rPr>
            </w:pPr>
            <w:r>
              <w:rPr>
                <w:sz w:val="20"/>
              </w:rPr>
              <w:t>4</w:t>
            </w:r>
          </w:p>
        </w:tc>
        <w:tc>
          <w:tcPr>
            <w:tcW w:w="1559" w:type="dxa"/>
            <w:tcBorders>
              <w:top w:val="double" w:sz="4" w:space="0" w:color="auto"/>
            </w:tcBorders>
          </w:tcPr>
          <w:p w:rsidR="0001205F" w:rsidRPr="00CB48F6" w:rsidRDefault="0001205F" w:rsidP="00727E9B">
            <w:pPr>
              <w:jc w:val="center"/>
              <w:rPr>
                <w:sz w:val="20"/>
              </w:rPr>
            </w:pPr>
            <w:r>
              <w:rPr>
                <w:sz w:val="20"/>
              </w:rPr>
              <w:t>5,5</w:t>
            </w:r>
          </w:p>
        </w:tc>
        <w:tc>
          <w:tcPr>
            <w:tcW w:w="1559" w:type="dxa"/>
            <w:tcBorders>
              <w:top w:val="double" w:sz="4" w:space="0" w:color="auto"/>
            </w:tcBorders>
          </w:tcPr>
          <w:p w:rsidR="0001205F" w:rsidRPr="00CD31E6" w:rsidRDefault="0001205F" w:rsidP="00727E9B">
            <w:pPr>
              <w:jc w:val="center"/>
              <w:rPr>
                <w:sz w:val="20"/>
              </w:rPr>
            </w:pPr>
            <w:r>
              <w:rPr>
                <w:sz w:val="20"/>
              </w:rPr>
              <w:t>9,42 . 10</w:t>
            </w:r>
            <w:r>
              <w:rPr>
                <w:sz w:val="20"/>
                <w:vertAlign w:val="superscript"/>
              </w:rPr>
              <w:t>-6</w:t>
            </w:r>
          </w:p>
        </w:tc>
      </w:tr>
      <w:tr w:rsidR="0001205F" w:rsidRPr="00CB48F6" w:rsidTr="00727E9B">
        <w:tc>
          <w:tcPr>
            <w:tcW w:w="2405" w:type="dxa"/>
          </w:tcPr>
          <w:p w:rsidR="0001205F" w:rsidRPr="00CB48F6" w:rsidRDefault="0001205F" w:rsidP="00727E9B">
            <w:pPr>
              <w:jc w:val="both"/>
              <w:rPr>
                <w:sz w:val="20"/>
              </w:rPr>
            </w:pPr>
            <w:r>
              <w:rPr>
                <w:sz w:val="20"/>
              </w:rPr>
              <w:t>SO</w:t>
            </w:r>
            <w:r>
              <w:rPr>
                <w:sz w:val="20"/>
                <w:vertAlign w:val="subscript"/>
              </w:rPr>
              <w:t>2</w:t>
            </w:r>
          </w:p>
        </w:tc>
        <w:tc>
          <w:tcPr>
            <w:tcW w:w="1701" w:type="dxa"/>
          </w:tcPr>
          <w:p w:rsidR="0001205F" w:rsidRPr="00CB48F6" w:rsidRDefault="0001205F" w:rsidP="00727E9B">
            <w:pPr>
              <w:jc w:val="center"/>
              <w:rPr>
                <w:sz w:val="20"/>
              </w:rPr>
            </w:pPr>
            <w:r>
              <w:rPr>
                <w:sz w:val="20"/>
              </w:rPr>
              <w:t>20</w:t>
            </w:r>
          </w:p>
        </w:tc>
        <w:tc>
          <w:tcPr>
            <w:tcW w:w="1559" w:type="dxa"/>
          </w:tcPr>
          <w:p w:rsidR="0001205F" w:rsidRPr="00CB48F6" w:rsidRDefault="0001205F" w:rsidP="00727E9B">
            <w:pPr>
              <w:jc w:val="center"/>
              <w:rPr>
                <w:sz w:val="20"/>
              </w:rPr>
            </w:pPr>
            <w:r>
              <w:rPr>
                <w:sz w:val="20"/>
              </w:rPr>
              <w:t>27,6</w:t>
            </w:r>
          </w:p>
        </w:tc>
        <w:tc>
          <w:tcPr>
            <w:tcW w:w="1559" w:type="dxa"/>
          </w:tcPr>
          <w:p w:rsidR="0001205F" w:rsidRPr="00DF6BF1" w:rsidRDefault="0001205F" w:rsidP="00727E9B">
            <w:pPr>
              <w:jc w:val="center"/>
              <w:rPr>
                <w:sz w:val="20"/>
              </w:rPr>
            </w:pPr>
            <w:r>
              <w:rPr>
                <w:sz w:val="20"/>
              </w:rPr>
              <w:t>4,73 . 10</w:t>
            </w:r>
            <w:r>
              <w:rPr>
                <w:sz w:val="20"/>
                <w:vertAlign w:val="superscript"/>
              </w:rPr>
              <w:t>-5</w:t>
            </w:r>
          </w:p>
        </w:tc>
      </w:tr>
      <w:tr w:rsidR="0001205F" w:rsidRPr="00CB48F6" w:rsidTr="00727E9B">
        <w:tc>
          <w:tcPr>
            <w:tcW w:w="2405" w:type="dxa"/>
          </w:tcPr>
          <w:p w:rsidR="0001205F" w:rsidRPr="00CB48F6" w:rsidRDefault="0001205F" w:rsidP="00727E9B">
            <w:pPr>
              <w:jc w:val="both"/>
              <w:rPr>
                <w:sz w:val="20"/>
              </w:rPr>
            </w:pPr>
            <w:r>
              <w:rPr>
                <w:sz w:val="20"/>
              </w:rPr>
              <w:t>NO</w:t>
            </w:r>
            <w:r>
              <w:rPr>
                <w:sz w:val="20"/>
                <w:vertAlign w:val="subscript"/>
              </w:rPr>
              <w:t>x</w:t>
            </w:r>
          </w:p>
        </w:tc>
        <w:tc>
          <w:tcPr>
            <w:tcW w:w="1701" w:type="dxa"/>
          </w:tcPr>
          <w:p w:rsidR="0001205F" w:rsidRPr="00CB48F6" w:rsidRDefault="0001205F" w:rsidP="00727E9B">
            <w:pPr>
              <w:jc w:val="center"/>
              <w:rPr>
                <w:sz w:val="20"/>
              </w:rPr>
            </w:pPr>
            <w:r>
              <w:rPr>
                <w:sz w:val="20"/>
              </w:rPr>
              <w:t>95</w:t>
            </w:r>
          </w:p>
        </w:tc>
        <w:tc>
          <w:tcPr>
            <w:tcW w:w="1559" w:type="dxa"/>
          </w:tcPr>
          <w:p w:rsidR="0001205F" w:rsidRPr="00CB48F6" w:rsidRDefault="0001205F" w:rsidP="00727E9B">
            <w:pPr>
              <w:jc w:val="center"/>
              <w:rPr>
                <w:sz w:val="20"/>
              </w:rPr>
            </w:pPr>
            <w:r>
              <w:rPr>
                <w:sz w:val="20"/>
              </w:rPr>
              <w:t>130,9</w:t>
            </w:r>
          </w:p>
        </w:tc>
        <w:tc>
          <w:tcPr>
            <w:tcW w:w="1559" w:type="dxa"/>
          </w:tcPr>
          <w:p w:rsidR="0001205F" w:rsidRPr="00DF6BF1" w:rsidRDefault="0001205F" w:rsidP="00727E9B">
            <w:pPr>
              <w:jc w:val="center"/>
              <w:rPr>
                <w:sz w:val="20"/>
              </w:rPr>
            </w:pPr>
            <w:r>
              <w:rPr>
                <w:sz w:val="20"/>
              </w:rPr>
              <w:t>2,24 . 10</w:t>
            </w:r>
            <w:r>
              <w:rPr>
                <w:sz w:val="20"/>
                <w:vertAlign w:val="superscript"/>
              </w:rPr>
              <w:t>-4</w:t>
            </w:r>
          </w:p>
        </w:tc>
      </w:tr>
      <w:tr w:rsidR="0001205F" w:rsidRPr="00CB48F6" w:rsidTr="00727E9B">
        <w:tc>
          <w:tcPr>
            <w:tcW w:w="2405" w:type="dxa"/>
          </w:tcPr>
          <w:p w:rsidR="0001205F" w:rsidRPr="00CB48F6" w:rsidRDefault="0001205F" w:rsidP="00727E9B">
            <w:pPr>
              <w:jc w:val="both"/>
              <w:rPr>
                <w:sz w:val="20"/>
              </w:rPr>
            </w:pPr>
            <w:r>
              <w:rPr>
                <w:sz w:val="20"/>
              </w:rPr>
              <w:t>CO</w:t>
            </w:r>
          </w:p>
        </w:tc>
        <w:tc>
          <w:tcPr>
            <w:tcW w:w="1701" w:type="dxa"/>
          </w:tcPr>
          <w:p w:rsidR="0001205F" w:rsidRPr="00CB48F6" w:rsidRDefault="0001205F" w:rsidP="00727E9B">
            <w:pPr>
              <w:jc w:val="center"/>
              <w:rPr>
                <w:sz w:val="20"/>
              </w:rPr>
            </w:pPr>
            <w:r>
              <w:rPr>
                <w:sz w:val="20"/>
              </w:rPr>
              <w:t>80</w:t>
            </w:r>
          </w:p>
        </w:tc>
        <w:tc>
          <w:tcPr>
            <w:tcW w:w="1559" w:type="dxa"/>
          </w:tcPr>
          <w:p w:rsidR="0001205F" w:rsidRPr="00CB48F6" w:rsidRDefault="0001205F" w:rsidP="00727E9B">
            <w:pPr>
              <w:jc w:val="center"/>
              <w:rPr>
                <w:sz w:val="20"/>
              </w:rPr>
            </w:pPr>
            <w:r>
              <w:rPr>
                <w:sz w:val="20"/>
              </w:rPr>
              <w:t>110,2</w:t>
            </w:r>
          </w:p>
        </w:tc>
        <w:tc>
          <w:tcPr>
            <w:tcW w:w="1559" w:type="dxa"/>
          </w:tcPr>
          <w:p w:rsidR="0001205F" w:rsidRPr="00DF6BF1" w:rsidRDefault="0001205F" w:rsidP="00727E9B">
            <w:pPr>
              <w:jc w:val="center"/>
              <w:rPr>
                <w:sz w:val="20"/>
              </w:rPr>
            </w:pPr>
            <w:r>
              <w:rPr>
                <w:sz w:val="20"/>
              </w:rPr>
              <w:t>1,89 . 10</w:t>
            </w:r>
            <w:r>
              <w:rPr>
                <w:sz w:val="20"/>
                <w:vertAlign w:val="superscript"/>
              </w:rPr>
              <w:t>-4</w:t>
            </w:r>
          </w:p>
        </w:tc>
      </w:tr>
    </w:tbl>
    <w:p w:rsidR="00093CE5" w:rsidRDefault="00093CE5" w:rsidP="00C26590">
      <w:pPr>
        <w:jc w:val="both"/>
        <w:rPr>
          <w:szCs w:val="24"/>
        </w:rPr>
      </w:pPr>
    </w:p>
    <w:p w:rsidR="0001205F" w:rsidRDefault="0001205F" w:rsidP="00C26590">
      <w:pPr>
        <w:jc w:val="both"/>
        <w:rPr>
          <w:szCs w:val="24"/>
        </w:rPr>
      </w:pPr>
    </w:p>
    <w:p w:rsidR="00C26590" w:rsidRPr="00C26590" w:rsidRDefault="00C26590" w:rsidP="00A450B5">
      <w:pPr>
        <w:pStyle w:val="Odsekzoznamu"/>
        <w:numPr>
          <w:ilvl w:val="0"/>
          <w:numId w:val="29"/>
        </w:numPr>
        <w:ind w:left="284" w:hanging="284"/>
        <w:jc w:val="both"/>
        <w:rPr>
          <w:i/>
          <w:szCs w:val="24"/>
        </w:rPr>
      </w:pPr>
      <w:r w:rsidRPr="00C26590">
        <w:rPr>
          <w:i/>
          <w:szCs w:val="24"/>
        </w:rPr>
        <w:lastRenderedPageBreak/>
        <w:t>nábehová pec a poľné horáky</w:t>
      </w:r>
    </w:p>
    <w:p w:rsidR="00C26590" w:rsidRDefault="00C26590" w:rsidP="00C26590">
      <w:pPr>
        <w:jc w:val="both"/>
        <w:rPr>
          <w:szCs w:val="24"/>
        </w:rPr>
      </w:pPr>
      <w:r>
        <w:rPr>
          <w:szCs w:val="24"/>
        </w:rPr>
        <w:t>Emisné limity pre navrhovaný typ spaľovacieho zariadenia</w:t>
      </w:r>
      <w:r w:rsidR="00783153">
        <w:rPr>
          <w:szCs w:val="24"/>
        </w:rPr>
        <w:t xml:space="preserve"> – </w:t>
      </w:r>
      <w:r w:rsidR="00783153">
        <w:rPr>
          <w:i/>
          <w:szCs w:val="24"/>
        </w:rPr>
        <w:t>nábehová pec -</w:t>
      </w:r>
      <w:r>
        <w:rPr>
          <w:szCs w:val="24"/>
        </w:rPr>
        <w:t xml:space="preserve"> s celkovým MTP rovným alebo väčším ako 0,3 MW a menším ako 50 MW, ktoré spaľujú zemný plyn naftový, s povolením na prevádzku vydaným od 01.01.2014 podľa prílohy č. 4 k vykonávacej vyhláške o ovzduší, časť IV, bod 3.2: </w:t>
      </w:r>
    </w:p>
    <w:p w:rsidR="00C26590" w:rsidRDefault="00C26590" w:rsidP="00A450B5">
      <w:pPr>
        <w:pStyle w:val="Odsekzoznamu"/>
        <w:numPr>
          <w:ilvl w:val="0"/>
          <w:numId w:val="54"/>
        </w:numPr>
        <w:jc w:val="both"/>
        <w:rPr>
          <w:szCs w:val="24"/>
        </w:rPr>
      </w:pPr>
      <w:r>
        <w:rPr>
          <w:szCs w:val="24"/>
        </w:rPr>
        <w:t>tuhé znečisťujúce látky       neuplatňuje sa</w:t>
      </w:r>
    </w:p>
    <w:p w:rsidR="00C26590" w:rsidRDefault="00C26590" w:rsidP="00A450B5">
      <w:pPr>
        <w:pStyle w:val="Odsekzoznamu"/>
        <w:numPr>
          <w:ilvl w:val="0"/>
          <w:numId w:val="54"/>
        </w:numPr>
        <w:jc w:val="both"/>
        <w:rPr>
          <w:szCs w:val="24"/>
        </w:rPr>
      </w:pPr>
      <w:r>
        <w:rPr>
          <w:szCs w:val="24"/>
        </w:rPr>
        <w:t xml:space="preserve">oxid siričitý                   </w:t>
      </w:r>
      <w:r>
        <w:rPr>
          <w:szCs w:val="24"/>
        </w:rPr>
        <w:tab/>
        <w:t xml:space="preserve">   neuplatňuje sa</w:t>
      </w:r>
    </w:p>
    <w:p w:rsidR="00C26590" w:rsidRDefault="00C26590" w:rsidP="00A450B5">
      <w:pPr>
        <w:pStyle w:val="Odsekzoznamu"/>
        <w:numPr>
          <w:ilvl w:val="0"/>
          <w:numId w:val="54"/>
        </w:numPr>
        <w:jc w:val="both"/>
        <w:rPr>
          <w:szCs w:val="24"/>
        </w:rPr>
      </w:pPr>
      <w:r>
        <w:rPr>
          <w:szCs w:val="24"/>
        </w:rPr>
        <w:t xml:space="preserve">oxidy dusíka </w:t>
      </w:r>
      <w:r>
        <w:rPr>
          <w:szCs w:val="24"/>
        </w:rPr>
        <w:tab/>
      </w:r>
      <w:r>
        <w:rPr>
          <w:szCs w:val="24"/>
        </w:rPr>
        <w:tab/>
      </w:r>
      <w:r w:rsidR="00783153">
        <w:rPr>
          <w:szCs w:val="24"/>
        </w:rPr>
        <w:t xml:space="preserve">   </w:t>
      </w:r>
      <w:r>
        <w:rPr>
          <w:szCs w:val="24"/>
        </w:rPr>
        <w:t>200 mg.m</w:t>
      </w:r>
      <w:r>
        <w:rPr>
          <w:szCs w:val="24"/>
          <w:vertAlign w:val="superscript"/>
        </w:rPr>
        <w:t>-3</w:t>
      </w:r>
    </w:p>
    <w:p w:rsidR="00C26590" w:rsidRPr="006148A5" w:rsidRDefault="00C26590" w:rsidP="00A450B5">
      <w:pPr>
        <w:pStyle w:val="Odsekzoznamu"/>
        <w:numPr>
          <w:ilvl w:val="0"/>
          <w:numId w:val="54"/>
        </w:numPr>
        <w:tabs>
          <w:tab w:val="left" w:pos="3264"/>
          <w:tab w:val="left" w:pos="3686"/>
        </w:tabs>
        <w:jc w:val="both"/>
        <w:rPr>
          <w:szCs w:val="24"/>
        </w:rPr>
      </w:pPr>
      <w:r w:rsidRPr="006148A5">
        <w:rPr>
          <w:szCs w:val="24"/>
        </w:rPr>
        <w:t xml:space="preserve">oxid uhoľnatý  </w:t>
      </w:r>
      <w:r w:rsidRPr="006148A5">
        <w:rPr>
          <w:szCs w:val="24"/>
        </w:rPr>
        <w:tab/>
      </w:r>
      <w:r w:rsidR="00783153">
        <w:rPr>
          <w:szCs w:val="24"/>
        </w:rPr>
        <w:t xml:space="preserve">   </w:t>
      </w:r>
      <w:r>
        <w:rPr>
          <w:szCs w:val="24"/>
        </w:rPr>
        <w:t xml:space="preserve">      50</w:t>
      </w:r>
      <w:r w:rsidRPr="006148A5">
        <w:rPr>
          <w:szCs w:val="24"/>
        </w:rPr>
        <w:t xml:space="preserve"> mg.m</w:t>
      </w:r>
      <w:r w:rsidRPr="006148A5">
        <w:rPr>
          <w:szCs w:val="24"/>
          <w:vertAlign w:val="superscript"/>
        </w:rPr>
        <w:t>-3</w:t>
      </w:r>
    </w:p>
    <w:p w:rsidR="00C26590" w:rsidRDefault="00C26590" w:rsidP="00C26590">
      <w:pPr>
        <w:jc w:val="both"/>
        <w:rPr>
          <w:szCs w:val="24"/>
        </w:rPr>
      </w:pPr>
    </w:p>
    <w:p w:rsidR="00C26590" w:rsidRDefault="00C26590" w:rsidP="00C26590">
      <w:pPr>
        <w:jc w:val="both"/>
        <w:rPr>
          <w:szCs w:val="24"/>
        </w:rPr>
      </w:pPr>
      <w:r>
        <w:rPr>
          <w:szCs w:val="24"/>
        </w:rPr>
        <w:t>Uvedené emisné limity platia pre koncentrácie prepočítané na suchý plyn pri štandardných stavových podmienkach (tlak 101,325 kPa, teplota 0 °C) a pri obsahu kyslíka v odpadových plynoch 3 % objemu.</w:t>
      </w:r>
    </w:p>
    <w:p w:rsidR="00C26590" w:rsidRDefault="00C26590" w:rsidP="00C26590">
      <w:pPr>
        <w:jc w:val="both"/>
        <w:rPr>
          <w:szCs w:val="24"/>
        </w:rPr>
      </w:pPr>
    </w:p>
    <w:p w:rsidR="00C26590" w:rsidRDefault="00C26590" w:rsidP="00C26590">
      <w:pPr>
        <w:jc w:val="both"/>
        <w:rPr>
          <w:szCs w:val="24"/>
        </w:rPr>
      </w:pPr>
      <w:r>
        <w:rPr>
          <w:szCs w:val="24"/>
        </w:rPr>
        <w:t>Množstvo emisií z </w:t>
      </w:r>
      <w:r w:rsidRPr="006148A5">
        <w:rPr>
          <w:i/>
          <w:szCs w:val="24"/>
        </w:rPr>
        <w:t>nábehovej pece</w:t>
      </w:r>
      <w:r>
        <w:rPr>
          <w:szCs w:val="24"/>
        </w:rPr>
        <w:t xml:space="preserve"> je možné zistiť na základe odhadovanej spotreby zemného plynu (cca 1300 m</w:t>
      </w:r>
      <w:r>
        <w:rPr>
          <w:szCs w:val="24"/>
          <w:vertAlign w:val="superscript"/>
        </w:rPr>
        <w:t>3</w:t>
      </w:r>
      <w:r>
        <w:rPr>
          <w:szCs w:val="24"/>
        </w:rPr>
        <w:t>/h) a všeobecných emisných faktorov publikovaných MŽP SR. Pri</w:t>
      </w:r>
      <w:r w:rsidR="00093CE5">
        <w:rPr>
          <w:szCs w:val="24"/>
        </w:rPr>
        <w:t xml:space="preserve">  </w:t>
      </w:r>
      <w:r>
        <w:rPr>
          <w:szCs w:val="24"/>
        </w:rPr>
        <w:t>predpokladanom počte nábehov 2 za rok a počte hodín prevádzky nábehovej pece 6 – 8 hodín pre jeden nábeh, bude do ovzdušia vypustené nasledovné množstvo emisií:</w:t>
      </w:r>
    </w:p>
    <w:p w:rsidR="00C26590" w:rsidRDefault="00C26590" w:rsidP="00C26590">
      <w:pPr>
        <w:jc w:val="both"/>
        <w:rPr>
          <w:szCs w:val="24"/>
        </w:rPr>
      </w:pPr>
    </w:p>
    <w:tbl>
      <w:tblPr>
        <w:tblStyle w:val="Mriekatabuky"/>
        <w:tblW w:w="0" w:type="auto"/>
        <w:tblLook w:val="04A0" w:firstRow="1" w:lastRow="0" w:firstColumn="1" w:lastColumn="0" w:noHBand="0" w:noVBand="1"/>
      </w:tblPr>
      <w:tblGrid>
        <w:gridCol w:w="2547"/>
        <w:gridCol w:w="2410"/>
        <w:gridCol w:w="2410"/>
      </w:tblGrid>
      <w:tr w:rsidR="0001205F" w:rsidRPr="006148A5" w:rsidTr="00727E9B">
        <w:tc>
          <w:tcPr>
            <w:tcW w:w="2547" w:type="dxa"/>
            <w:tcBorders>
              <w:bottom w:val="double" w:sz="4" w:space="0" w:color="auto"/>
            </w:tcBorders>
          </w:tcPr>
          <w:p w:rsidR="0001205F" w:rsidRPr="006148A5" w:rsidRDefault="0001205F" w:rsidP="00727E9B">
            <w:pPr>
              <w:jc w:val="center"/>
              <w:rPr>
                <w:sz w:val="20"/>
              </w:rPr>
            </w:pPr>
            <w:r>
              <w:rPr>
                <w:sz w:val="20"/>
              </w:rPr>
              <w:t>znečisťujúca látka</w:t>
            </w:r>
          </w:p>
        </w:tc>
        <w:tc>
          <w:tcPr>
            <w:tcW w:w="2410" w:type="dxa"/>
            <w:tcBorders>
              <w:bottom w:val="double" w:sz="4" w:space="0" w:color="auto"/>
            </w:tcBorders>
          </w:tcPr>
          <w:p w:rsidR="0001205F" w:rsidRPr="006148A5" w:rsidRDefault="0001205F" w:rsidP="00727E9B">
            <w:pPr>
              <w:jc w:val="center"/>
              <w:rPr>
                <w:sz w:val="20"/>
              </w:rPr>
            </w:pPr>
            <w:r>
              <w:rPr>
                <w:sz w:val="20"/>
              </w:rPr>
              <w:t>množstvo emisií [t/rok]</w:t>
            </w:r>
          </w:p>
        </w:tc>
        <w:tc>
          <w:tcPr>
            <w:tcW w:w="2410" w:type="dxa"/>
            <w:tcBorders>
              <w:bottom w:val="double" w:sz="4" w:space="0" w:color="auto"/>
            </w:tcBorders>
          </w:tcPr>
          <w:p w:rsidR="0001205F" w:rsidRDefault="0001205F" w:rsidP="00727E9B">
            <w:pPr>
              <w:jc w:val="center"/>
              <w:rPr>
                <w:sz w:val="20"/>
              </w:rPr>
            </w:pPr>
            <w:r>
              <w:rPr>
                <w:sz w:val="20"/>
              </w:rPr>
              <w:t>množstvo emisií [t/t NH</w:t>
            </w:r>
            <w:r>
              <w:rPr>
                <w:sz w:val="20"/>
                <w:vertAlign w:val="subscript"/>
              </w:rPr>
              <w:t>3</w:t>
            </w:r>
            <w:r>
              <w:rPr>
                <w:sz w:val="20"/>
              </w:rPr>
              <w:t>]</w:t>
            </w:r>
          </w:p>
        </w:tc>
      </w:tr>
      <w:tr w:rsidR="0001205F" w:rsidRPr="006148A5" w:rsidTr="00727E9B">
        <w:tc>
          <w:tcPr>
            <w:tcW w:w="2547" w:type="dxa"/>
            <w:tcBorders>
              <w:top w:val="double" w:sz="4" w:space="0" w:color="auto"/>
            </w:tcBorders>
          </w:tcPr>
          <w:p w:rsidR="0001205F" w:rsidRPr="006148A5" w:rsidRDefault="0001205F" w:rsidP="00727E9B">
            <w:pPr>
              <w:jc w:val="both"/>
              <w:rPr>
                <w:sz w:val="20"/>
              </w:rPr>
            </w:pPr>
            <w:r>
              <w:rPr>
                <w:sz w:val="20"/>
              </w:rPr>
              <w:t>TZL</w:t>
            </w:r>
          </w:p>
        </w:tc>
        <w:tc>
          <w:tcPr>
            <w:tcW w:w="2410" w:type="dxa"/>
            <w:tcBorders>
              <w:top w:val="double" w:sz="4" w:space="0" w:color="auto"/>
            </w:tcBorders>
          </w:tcPr>
          <w:p w:rsidR="0001205F" w:rsidRPr="006148A5" w:rsidRDefault="0001205F" w:rsidP="00205529">
            <w:pPr>
              <w:jc w:val="both"/>
              <w:rPr>
                <w:sz w:val="20"/>
              </w:rPr>
            </w:pPr>
            <w:r>
              <w:rPr>
                <w:sz w:val="20"/>
              </w:rPr>
              <w:t>0,002</w:t>
            </w:r>
          </w:p>
        </w:tc>
        <w:tc>
          <w:tcPr>
            <w:tcW w:w="2410" w:type="dxa"/>
            <w:tcBorders>
              <w:top w:val="double" w:sz="4" w:space="0" w:color="auto"/>
            </w:tcBorders>
          </w:tcPr>
          <w:p w:rsidR="0001205F" w:rsidRPr="00DF6BF1" w:rsidRDefault="0001205F" w:rsidP="00205529">
            <w:pPr>
              <w:jc w:val="both"/>
              <w:rPr>
                <w:sz w:val="20"/>
              </w:rPr>
            </w:pPr>
            <w:r>
              <w:rPr>
                <w:sz w:val="20"/>
              </w:rPr>
              <w:t>3,42 . 10</w:t>
            </w:r>
            <w:r>
              <w:rPr>
                <w:sz w:val="20"/>
                <w:vertAlign w:val="superscript"/>
              </w:rPr>
              <w:t>-</w:t>
            </w:r>
            <w:r w:rsidR="00205529">
              <w:rPr>
                <w:sz w:val="20"/>
                <w:vertAlign w:val="superscript"/>
              </w:rPr>
              <w:t>9</w:t>
            </w:r>
          </w:p>
        </w:tc>
      </w:tr>
      <w:tr w:rsidR="0001205F" w:rsidRPr="006148A5" w:rsidTr="00727E9B">
        <w:tc>
          <w:tcPr>
            <w:tcW w:w="2547" w:type="dxa"/>
          </w:tcPr>
          <w:p w:rsidR="0001205F" w:rsidRPr="006148A5" w:rsidRDefault="0001205F" w:rsidP="00727E9B">
            <w:pPr>
              <w:jc w:val="both"/>
              <w:rPr>
                <w:sz w:val="20"/>
              </w:rPr>
            </w:pPr>
            <w:r>
              <w:rPr>
                <w:sz w:val="20"/>
              </w:rPr>
              <w:t>SO</w:t>
            </w:r>
            <w:r>
              <w:rPr>
                <w:sz w:val="20"/>
                <w:vertAlign w:val="subscript"/>
              </w:rPr>
              <w:t>2</w:t>
            </w:r>
          </w:p>
        </w:tc>
        <w:tc>
          <w:tcPr>
            <w:tcW w:w="2410" w:type="dxa"/>
          </w:tcPr>
          <w:p w:rsidR="0001205F" w:rsidRPr="006148A5" w:rsidRDefault="0001205F" w:rsidP="00205529">
            <w:pPr>
              <w:jc w:val="both"/>
              <w:rPr>
                <w:sz w:val="20"/>
              </w:rPr>
            </w:pPr>
            <w:r>
              <w:rPr>
                <w:sz w:val="20"/>
              </w:rPr>
              <w:t>0,0002</w:t>
            </w:r>
          </w:p>
        </w:tc>
        <w:tc>
          <w:tcPr>
            <w:tcW w:w="2410" w:type="dxa"/>
          </w:tcPr>
          <w:p w:rsidR="0001205F" w:rsidRPr="00DF6BF1" w:rsidRDefault="0001205F" w:rsidP="00205529">
            <w:pPr>
              <w:jc w:val="both"/>
              <w:rPr>
                <w:sz w:val="20"/>
              </w:rPr>
            </w:pPr>
            <w:r>
              <w:rPr>
                <w:sz w:val="20"/>
              </w:rPr>
              <w:t>3,42 . 10</w:t>
            </w:r>
            <w:r>
              <w:rPr>
                <w:sz w:val="20"/>
                <w:vertAlign w:val="superscript"/>
              </w:rPr>
              <w:t>-1</w:t>
            </w:r>
            <w:r w:rsidR="00205529">
              <w:rPr>
                <w:sz w:val="20"/>
                <w:vertAlign w:val="superscript"/>
              </w:rPr>
              <w:t>0</w:t>
            </w:r>
          </w:p>
        </w:tc>
      </w:tr>
      <w:tr w:rsidR="0001205F" w:rsidRPr="006148A5" w:rsidTr="00727E9B">
        <w:tc>
          <w:tcPr>
            <w:tcW w:w="2547" w:type="dxa"/>
          </w:tcPr>
          <w:p w:rsidR="0001205F" w:rsidRPr="006148A5" w:rsidRDefault="0001205F" w:rsidP="00727E9B">
            <w:pPr>
              <w:jc w:val="both"/>
              <w:rPr>
                <w:sz w:val="20"/>
              </w:rPr>
            </w:pPr>
            <w:r>
              <w:rPr>
                <w:sz w:val="20"/>
              </w:rPr>
              <w:t>NO</w:t>
            </w:r>
            <w:r>
              <w:rPr>
                <w:sz w:val="20"/>
                <w:vertAlign w:val="subscript"/>
              </w:rPr>
              <w:t>x</w:t>
            </w:r>
          </w:p>
        </w:tc>
        <w:tc>
          <w:tcPr>
            <w:tcW w:w="2410" w:type="dxa"/>
          </w:tcPr>
          <w:p w:rsidR="0001205F" w:rsidRPr="006148A5" w:rsidRDefault="0001205F" w:rsidP="00205529">
            <w:pPr>
              <w:jc w:val="both"/>
              <w:rPr>
                <w:sz w:val="20"/>
              </w:rPr>
            </w:pPr>
            <w:r>
              <w:rPr>
                <w:sz w:val="20"/>
              </w:rPr>
              <w:t>0,04</w:t>
            </w:r>
          </w:p>
        </w:tc>
        <w:tc>
          <w:tcPr>
            <w:tcW w:w="2410" w:type="dxa"/>
          </w:tcPr>
          <w:p w:rsidR="0001205F" w:rsidRPr="00DF6BF1" w:rsidRDefault="0001205F" w:rsidP="00205529">
            <w:pPr>
              <w:jc w:val="both"/>
              <w:rPr>
                <w:sz w:val="20"/>
              </w:rPr>
            </w:pPr>
            <w:r>
              <w:rPr>
                <w:sz w:val="20"/>
              </w:rPr>
              <w:t>6,85 . 10</w:t>
            </w:r>
            <w:r>
              <w:rPr>
                <w:sz w:val="20"/>
                <w:vertAlign w:val="superscript"/>
              </w:rPr>
              <w:t>-</w:t>
            </w:r>
            <w:r w:rsidR="00205529">
              <w:rPr>
                <w:sz w:val="20"/>
                <w:vertAlign w:val="superscript"/>
              </w:rPr>
              <w:t>8</w:t>
            </w:r>
          </w:p>
        </w:tc>
      </w:tr>
      <w:tr w:rsidR="0001205F" w:rsidRPr="006148A5" w:rsidTr="00727E9B">
        <w:tc>
          <w:tcPr>
            <w:tcW w:w="2547" w:type="dxa"/>
          </w:tcPr>
          <w:p w:rsidR="0001205F" w:rsidRPr="006148A5" w:rsidRDefault="0001205F" w:rsidP="00727E9B">
            <w:pPr>
              <w:jc w:val="both"/>
              <w:rPr>
                <w:sz w:val="20"/>
              </w:rPr>
            </w:pPr>
            <w:r>
              <w:rPr>
                <w:sz w:val="20"/>
              </w:rPr>
              <w:t>CO</w:t>
            </w:r>
          </w:p>
        </w:tc>
        <w:tc>
          <w:tcPr>
            <w:tcW w:w="2410" w:type="dxa"/>
          </w:tcPr>
          <w:p w:rsidR="0001205F" w:rsidRPr="006148A5" w:rsidRDefault="0001205F" w:rsidP="00205529">
            <w:pPr>
              <w:jc w:val="both"/>
              <w:rPr>
                <w:sz w:val="20"/>
              </w:rPr>
            </w:pPr>
            <w:r>
              <w:rPr>
                <w:sz w:val="20"/>
              </w:rPr>
              <w:t>0,01</w:t>
            </w:r>
          </w:p>
        </w:tc>
        <w:tc>
          <w:tcPr>
            <w:tcW w:w="2410" w:type="dxa"/>
          </w:tcPr>
          <w:p w:rsidR="0001205F" w:rsidRPr="00DF6BF1" w:rsidRDefault="0001205F" w:rsidP="00205529">
            <w:pPr>
              <w:jc w:val="both"/>
              <w:rPr>
                <w:sz w:val="20"/>
              </w:rPr>
            </w:pPr>
            <w:r>
              <w:rPr>
                <w:sz w:val="20"/>
              </w:rPr>
              <w:t>1,71 . 10</w:t>
            </w:r>
            <w:r>
              <w:rPr>
                <w:sz w:val="20"/>
                <w:vertAlign w:val="superscript"/>
              </w:rPr>
              <w:t>-</w:t>
            </w:r>
            <w:r w:rsidR="00205529">
              <w:rPr>
                <w:sz w:val="20"/>
                <w:vertAlign w:val="superscript"/>
              </w:rPr>
              <w:t>8</w:t>
            </w:r>
          </w:p>
        </w:tc>
      </w:tr>
      <w:tr w:rsidR="0001205F" w:rsidRPr="006148A5" w:rsidTr="00727E9B">
        <w:tc>
          <w:tcPr>
            <w:tcW w:w="2547" w:type="dxa"/>
          </w:tcPr>
          <w:p w:rsidR="0001205F" w:rsidRPr="006148A5" w:rsidRDefault="0001205F" w:rsidP="00727E9B">
            <w:pPr>
              <w:jc w:val="both"/>
              <w:rPr>
                <w:sz w:val="20"/>
              </w:rPr>
            </w:pPr>
            <w:r>
              <w:rPr>
                <w:sz w:val="20"/>
              </w:rPr>
              <w:t>TOC</w:t>
            </w:r>
          </w:p>
        </w:tc>
        <w:tc>
          <w:tcPr>
            <w:tcW w:w="2410" w:type="dxa"/>
          </w:tcPr>
          <w:p w:rsidR="0001205F" w:rsidRPr="006148A5" w:rsidRDefault="0001205F" w:rsidP="00205529">
            <w:pPr>
              <w:jc w:val="both"/>
              <w:rPr>
                <w:sz w:val="20"/>
              </w:rPr>
            </w:pPr>
            <w:r>
              <w:rPr>
                <w:sz w:val="20"/>
              </w:rPr>
              <w:t>0,002</w:t>
            </w:r>
          </w:p>
        </w:tc>
        <w:tc>
          <w:tcPr>
            <w:tcW w:w="2410" w:type="dxa"/>
          </w:tcPr>
          <w:p w:rsidR="0001205F" w:rsidRPr="00DF6BF1" w:rsidRDefault="0001205F" w:rsidP="00205529">
            <w:pPr>
              <w:jc w:val="both"/>
              <w:rPr>
                <w:sz w:val="20"/>
                <w:vertAlign w:val="superscript"/>
              </w:rPr>
            </w:pPr>
            <w:r>
              <w:rPr>
                <w:sz w:val="20"/>
              </w:rPr>
              <w:t>3,42 . 10</w:t>
            </w:r>
            <w:r>
              <w:rPr>
                <w:sz w:val="20"/>
                <w:vertAlign w:val="superscript"/>
              </w:rPr>
              <w:t>-</w:t>
            </w:r>
            <w:r w:rsidR="00205529">
              <w:rPr>
                <w:sz w:val="20"/>
                <w:vertAlign w:val="superscript"/>
              </w:rPr>
              <w:t>9</w:t>
            </w:r>
          </w:p>
        </w:tc>
      </w:tr>
    </w:tbl>
    <w:p w:rsidR="00C26590" w:rsidRDefault="00C26590" w:rsidP="00C26590">
      <w:pPr>
        <w:jc w:val="both"/>
        <w:rPr>
          <w:szCs w:val="24"/>
        </w:rPr>
      </w:pPr>
      <w:r>
        <w:rPr>
          <w:szCs w:val="24"/>
        </w:rPr>
        <w:t xml:space="preserve">   </w:t>
      </w:r>
    </w:p>
    <w:p w:rsidR="00C26590" w:rsidRDefault="00C26590" w:rsidP="00C26590">
      <w:pPr>
        <w:jc w:val="both"/>
        <w:rPr>
          <w:szCs w:val="24"/>
        </w:rPr>
      </w:pPr>
      <w:r>
        <w:rPr>
          <w:szCs w:val="24"/>
        </w:rPr>
        <w:t xml:space="preserve">Technické požiadavky a podmienky prevádzkovania </w:t>
      </w:r>
      <w:r w:rsidRPr="00282CEA">
        <w:rPr>
          <w:i/>
          <w:szCs w:val="24"/>
        </w:rPr>
        <w:t>poľných horákov</w:t>
      </w:r>
      <w:r>
        <w:rPr>
          <w:szCs w:val="24"/>
        </w:rPr>
        <w:t xml:space="preserve"> sú uvedené v prílohe č. 7 k vykonávacej vyhláške o ovzduší, konkrétne v II. časti, písm. F, bod 8.1. Z uvedených požiadaviek sa uvedených poľných horákov týka len požiadavka č. 8.1.1.2 – „Pre poľné horáky spaľujúce odpadové plyny z prevádzkových porúch a z bezpečnostných ventilov emisný stupeň TOC nesmie prekročiť 1 %“. Dodržanie tejto zákonnej požiadavky je garantované. </w:t>
      </w:r>
    </w:p>
    <w:p w:rsidR="00C26590" w:rsidRDefault="00C26590" w:rsidP="00C26590">
      <w:pPr>
        <w:jc w:val="both"/>
        <w:rPr>
          <w:szCs w:val="24"/>
        </w:rPr>
      </w:pPr>
    </w:p>
    <w:p w:rsidR="00C26590" w:rsidRPr="00C26590" w:rsidRDefault="00C26590" w:rsidP="00A450B5">
      <w:pPr>
        <w:pStyle w:val="Odsekzoznamu"/>
        <w:numPr>
          <w:ilvl w:val="0"/>
          <w:numId w:val="29"/>
        </w:numPr>
        <w:ind w:left="284" w:hanging="284"/>
        <w:jc w:val="both"/>
        <w:rPr>
          <w:szCs w:val="24"/>
        </w:rPr>
      </w:pPr>
      <w:r w:rsidRPr="00C26590">
        <w:rPr>
          <w:i/>
          <w:szCs w:val="24"/>
        </w:rPr>
        <w:t xml:space="preserve">stacionárny elektrický zdrojový agregát </w:t>
      </w:r>
    </w:p>
    <w:p w:rsidR="00C26590" w:rsidRDefault="00C26590" w:rsidP="00C26590">
      <w:pPr>
        <w:jc w:val="both"/>
        <w:rPr>
          <w:szCs w:val="24"/>
        </w:rPr>
      </w:pPr>
      <w:r>
        <w:rPr>
          <w:szCs w:val="24"/>
        </w:rPr>
        <w:t xml:space="preserve">Množstvo emisií vyprodukovaných z náhradného zdroja sa </w:t>
      </w:r>
      <w:r w:rsidR="00783153">
        <w:rPr>
          <w:szCs w:val="24"/>
        </w:rPr>
        <w:t>bude zisťovať</w:t>
      </w:r>
      <w:r>
        <w:rPr>
          <w:szCs w:val="24"/>
        </w:rPr>
        <w:t xml:space="preserve"> výpočtom, ktorý bude vychádzať z jeho výkonu a evidencie jeho prevádzkových hodín, </w:t>
      </w:r>
      <w:proofErr w:type="spellStart"/>
      <w:r>
        <w:rPr>
          <w:szCs w:val="24"/>
        </w:rPr>
        <w:t>t.j</w:t>
      </w:r>
      <w:proofErr w:type="spellEnd"/>
      <w:r>
        <w:rPr>
          <w:szCs w:val="24"/>
        </w:rPr>
        <w:t>. hodín kedy bol v činnosti.</w:t>
      </w:r>
    </w:p>
    <w:p w:rsidR="00C26590" w:rsidRDefault="00C26590" w:rsidP="00AA0CE0">
      <w:pPr>
        <w:jc w:val="both"/>
        <w:rPr>
          <w:szCs w:val="24"/>
        </w:rPr>
      </w:pPr>
    </w:p>
    <w:p w:rsidR="00AA0CE0" w:rsidRDefault="00AA0CE0" w:rsidP="00AA0CE0">
      <w:pPr>
        <w:jc w:val="both"/>
        <w:rPr>
          <w:szCs w:val="24"/>
        </w:rPr>
      </w:pPr>
      <w:r>
        <w:rPr>
          <w:szCs w:val="24"/>
        </w:rPr>
        <w:t>Spaliny z komína primárneho reforméra sú hlavným zdrojom emisií v prevádzke Čpavok 4. NO</w:t>
      </w:r>
      <w:r>
        <w:rPr>
          <w:szCs w:val="24"/>
          <w:vertAlign w:val="subscript"/>
        </w:rPr>
        <w:t>x</w:t>
      </w:r>
      <w:r>
        <w:rPr>
          <w:szCs w:val="24"/>
        </w:rPr>
        <w:t xml:space="preserve"> tvoria časť týchto emisií a budú minimalizované nasledovne:</w:t>
      </w:r>
    </w:p>
    <w:p w:rsidR="00AA0CE0" w:rsidRDefault="00AA0CE0" w:rsidP="00A450B5">
      <w:pPr>
        <w:pStyle w:val="Odsekzoznamu"/>
        <w:numPr>
          <w:ilvl w:val="0"/>
          <w:numId w:val="63"/>
        </w:numPr>
        <w:jc w:val="both"/>
        <w:rPr>
          <w:szCs w:val="24"/>
        </w:rPr>
      </w:pPr>
      <w:r>
        <w:rPr>
          <w:szCs w:val="24"/>
        </w:rPr>
        <w:t xml:space="preserve">Znížením potreby paliva pre primárny </w:t>
      </w:r>
      <w:proofErr w:type="spellStart"/>
      <w:r>
        <w:rPr>
          <w:szCs w:val="24"/>
        </w:rPr>
        <w:t>reformér</w:t>
      </w:r>
      <w:proofErr w:type="spellEnd"/>
      <w:r>
        <w:rPr>
          <w:szCs w:val="24"/>
        </w:rPr>
        <w:t xml:space="preserve"> zlepšením energetickej účinnosti implementáciou technológií znižujúcich celkovú spotrebu energie v prevádzke, ktoré znížia celkové množstvo spalín a tým aj celkovú produkciu NO</w:t>
      </w:r>
      <w:r>
        <w:rPr>
          <w:szCs w:val="24"/>
          <w:vertAlign w:val="subscript"/>
        </w:rPr>
        <w:t>x</w:t>
      </w:r>
      <w:r>
        <w:rPr>
          <w:szCs w:val="24"/>
        </w:rPr>
        <w:t>.</w:t>
      </w:r>
    </w:p>
    <w:p w:rsidR="00AA0CE0" w:rsidRDefault="00AA0CE0" w:rsidP="00A450B5">
      <w:pPr>
        <w:pStyle w:val="Odsekzoznamu"/>
        <w:numPr>
          <w:ilvl w:val="0"/>
          <w:numId w:val="63"/>
        </w:numPr>
        <w:jc w:val="both"/>
        <w:rPr>
          <w:szCs w:val="24"/>
        </w:rPr>
      </w:pPr>
      <w:r>
        <w:rPr>
          <w:szCs w:val="24"/>
        </w:rPr>
        <w:t>Optimalizáciou spaľovania – využitím minimálneho množstva prebytočného spaľovacieho vzduchu v primárnom reforméri a inštaláciou vylepšenej konštrukcie horákov s nízkou úrovňou NO</w:t>
      </w:r>
      <w:r>
        <w:rPr>
          <w:szCs w:val="24"/>
          <w:vertAlign w:val="subscript"/>
        </w:rPr>
        <w:t>x</w:t>
      </w:r>
      <w:r>
        <w:rPr>
          <w:szCs w:val="24"/>
        </w:rPr>
        <w:t>.</w:t>
      </w:r>
    </w:p>
    <w:p w:rsidR="00AA0CE0" w:rsidRDefault="00AA0CE0" w:rsidP="00A450B5">
      <w:pPr>
        <w:pStyle w:val="Odsekzoznamu"/>
        <w:numPr>
          <w:ilvl w:val="0"/>
          <w:numId w:val="63"/>
        </w:numPr>
        <w:jc w:val="both"/>
        <w:rPr>
          <w:szCs w:val="24"/>
        </w:rPr>
      </w:pPr>
      <w:r>
        <w:rPr>
          <w:szCs w:val="24"/>
        </w:rPr>
        <w:t>Inštaláciou SNCR (selektívnej nekatalytickej redukcie) v dymovom ťahu primárneho reforméra za účelom redukcie oxidov dusíka v spalinách zo spaľovacej jednotky. Inštalovaná SNCR je založená na nástreku čpavku do dymového ťahu primárneho reformingu s následnou reakciou s NO</w:t>
      </w:r>
      <w:r>
        <w:rPr>
          <w:szCs w:val="24"/>
          <w:vertAlign w:val="subscript"/>
        </w:rPr>
        <w:t>x</w:t>
      </w:r>
      <w:r>
        <w:rPr>
          <w:szCs w:val="24"/>
        </w:rPr>
        <w:t>, pričom vzniká voda a dusí podľa nasledovnej chemickej reakcie:</w:t>
      </w:r>
    </w:p>
    <w:p w:rsidR="00AA0CE0" w:rsidRPr="002F2CED" w:rsidRDefault="00AA0CE0" w:rsidP="002F2CED">
      <w:pPr>
        <w:ind w:left="3240"/>
        <w:jc w:val="both"/>
        <w:rPr>
          <w:szCs w:val="24"/>
        </w:rPr>
      </w:pPr>
      <w:r w:rsidRPr="002F2CED">
        <w:rPr>
          <w:szCs w:val="24"/>
        </w:rPr>
        <w:t>4NH</w:t>
      </w:r>
      <w:r w:rsidRPr="002F2CED">
        <w:rPr>
          <w:szCs w:val="24"/>
          <w:vertAlign w:val="subscript"/>
        </w:rPr>
        <w:t>3</w:t>
      </w:r>
      <w:r w:rsidRPr="002F2CED">
        <w:rPr>
          <w:szCs w:val="24"/>
        </w:rPr>
        <w:t xml:space="preserve"> + 4NO + O</w:t>
      </w:r>
      <w:r w:rsidRPr="002F2CED">
        <w:rPr>
          <w:szCs w:val="24"/>
          <w:vertAlign w:val="subscript"/>
        </w:rPr>
        <w:t>2</w:t>
      </w:r>
      <w:r w:rsidRPr="002F2CED">
        <w:rPr>
          <w:szCs w:val="24"/>
        </w:rPr>
        <w:t xml:space="preserve"> → 4N</w:t>
      </w:r>
      <w:r w:rsidRPr="002F2CED">
        <w:rPr>
          <w:szCs w:val="24"/>
          <w:vertAlign w:val="subscript"/>
        </w:rPr>
        <w:t>2</w:t>
      </w:r>
      <w:r w:rsidRPr="002F2CED">
        <w:rPr>
          <w:szCs w:val="24"/>
        </w:rPr>
        <w:t xml:space="preserve"> + 6H</w:t>
      </w:r>
      <w:r w:rsidRPr="002F2CED">
        <w:rPr>
          <w:szCs w:val="24"/>
          <w:vertAlign w:val="subscript"/>
        </w:rPr>
        <w:t>2</w:t>
      </w:r>
      <w:r w:rsidRPr="002F2CED">
        <w:rPr>
          <w:szCs w:val="24"/>
        </w:rPr>
        <w:t xml:space="preserve">O </w:t>
      </w:r>
    </w:p>
    <w:p w:rsidR="00AA0CE0" w:rsidRDefault="00AA0CE0" w:rsidP="00A450B5">
      <w:pPr>
        <w:pStyle w:val="Odsekzoznamu"/>
        <w:numPr>
          <w:ilvl w:val="0"/>
          <w:numId w:val="63"/>
        </w:numPr>
        <w:jc w:val="both"/>
        <w:rPr>
          <w:szCs w:val="24"/>
        </w:rPr>
      </w:pPr>
      <w:r>
        <w:rPr>
          <w:szCs w:val="24"/>
        </w:rPr>
        <w:t>Inštalovaný bude aj systém priebežného monitorovania emisií v súlade s európskymi pravidlami pre zabezpečenie trvalej kontroly kvality odpadov s ohľadom na NO</w:t>
      </w:r>
      <w:r>
        <w:rPr>
          <w:szCs w:val="24"/>
          <w:vertAlign w:val="subscript"/>
        </w:rPr>
        <w:t>x</w:t>
      </w:r>
      <w:r>
        <w:rPr>
          <w:szCs w:val="24"/>
        </w:rPr>
        <w:t>, CO, SO</w:t>
      </w:r>
      <w:r>
        <w:rPr>
          <w:szCs w:val="24"/>
          <w:vertAlign w:val="subscript"/>
        </w:rPr>
        <w:t>2</w:t>
      </w:r>
      <w:r>
        <w:rPr>
          <w:szCs w:val="24"/>
        </w:rPr>
        <w:t xml:space="preserve"> a prach.</w:t>
      </w:r>
    </w:p>
    <w:p w:rsidR="00AA0CE0" w:rsidRDefault="00AA0CE0" w:rsidP="00AA0CE0">
      <w:pPr>
        <w:jc w:val="both"/>
        <w:rPr>
          <w:szCs w:val="24"/>
        </w:rPr>
      </w:pPr>
    </w:p>
    <w:p w:rsidR="00AA0CE0" w:rsidRDefault="00AA0CE0" w:rsidP="00AA0CE0">
      <w:pPr>
        <w:jc w:val="both"/>
        <w:rPr>
          <w:szCs w:val="24"/>
        </w:rPr>
      </w:pPr>
      <w:r>
        <w:rPr>
          <w:szCs w:val="24"/>
        </w:rPr>
        <w:lastRenderedPageBreak/>
        <w:t xml:space="preserve">Priaznivé orografické pomery (rovinatý charakter terénu) aj klimatické podmienky budú prispievať k dotváraniu vhodných podmienok na dostatočný rozptyl emisií znečisťujúcich látok. Súčasťou komína bude odberové miesto na meranie koncentrácie škodlivín vo vypúšťanom odpadovom plyne. Výsledky emisných hodnôt spaľovacích zariadení budú ovplyvňované predovšetkým technickým stavom konkrétneho zariadenia a režimom jeho prevádzky. Konštrukčné riešenie spaľovacích zariadení umožňuje nastaviť taký režim ich prevádzky, ktorý je z hľadiska nárokov na ochranu ovzdušia prijateľný. </w:t>
      </w:r>
    </w:p>
    <w:p w:rsidR="00AA0CE0" w:rsidRDefault="00AA0CE0" w:rsidP="00AA0CE0">
      <w:pPr>
        <w:jc w:val="both"/>
        <w:rPr>
          <w:szCs w:val="24"/>
        </w:rPr>
      </w:pPr>
    </w:p>
    <w:p w:rsidR="00AA0CE0" w:rsidRDefault="00AA0CE0" w:rsidP="00AA0CE0">
      <w:pPr>
        <w:jc w:val="both"/>
        <w:rPr>
          <w:szCs w:val="24"/>
        </w:rPr>
      </w:pPr>
      <w:r>
        <w:rPr>
          <w:szCs w:val="24"/>
        </w:rPr>
        <w:t xml:space="preserve">Navrhnutá technológia výroby čpavku je najlepšou dostupnou technikou. Uvedená technológia a navrhnuté strojnotechnologické zariadenia svojím riešením a technologickým vybavením poskytnú optimálne podmienky pre ich chod, pre ich riadenie a kontrolu a zároveň budú minimalizovať nepriaznivé dopady na životné prostredie. </w:t>
      </w:r>
    </w:p>
    <w:p w:rsidR="00AA0CE0" w:rsidRPr="007E1908" w:rsidRDefault="00AA0CE0" w:rsidP="00AA0CE0">
      <w:pPr>
        <w:jc w:val="both"/>
        <w:rPr>
          <w:szCs w:val="24"/>
        </w:rPr>
      </w:pPr>
      <w:r>
        <w:rPr>
          <w:szCs w:val="24"/>
        </w:rPr>
        <w:t xml:space="preserve">Hoci sa navrhovaným spôsobom výroby produkcia čpavku zvýši, množstvo znečisťujúcich látok obsiahnutých v odpadových plynoch vypúšťaných do ovzdušia, ako aj množstvo odpadových vôd a ich znečistenie sa zníži. Napriek tomu, že v rámci novej prevádzky vzniknú nové zdroje znečisťovania ovzdušia, je na základe navrhovaných opatrení možné hodnotiť uvádzané technologické a spaľovacie zariadenia ako zariadenia, ktoré spĺňajú požiadavku najlepšieho, praxou overeného riešenia pri ochrane ovzdušia podľa súčasného stavu techniky, čo je v súlade s požiadavkami stanovenými v § 14 ods. 1 zákona o ovzduší. Navrhované riešenie vyhovuje legislatívnym požiadavkám na ochranu ovzdušia. Nová prevádzka Čpavok 4 nespôsobí zníženie kvality okolitého ovzdušia, čo je v plnom súlade s ustanoveniami zákona o ovzduší, ktorého zmyslom podľa § 5 ods. 1 je zlepšiť kvalitu ovzdušia.   </w:t>
      </w:r>
    </w:p>
    <w:p w:rsidR="0089556C" w:rsidRPr="00A80F3E" w:rsidRDefault="0089556C" w:rsidP="0098158A">
      <w:pPr>
        <w:jc w:val="both"/>
        <w:rPr>
          <w:szCs w:val="24"/>
        </w:rPr>
      </w:pPr>
    </w:p>
    <w:p w:rsidR="00D67A2F" w:rsidRDefault="0089556C" w:rsidP="0089556C">
      <w:pPr>
        <w:pStyle w:val="Zkladntext"/>
        <w:rPr>
          <w:rFonts w:ascii="Times New Roman" w:hAnsi="Times New Roman"/>
          <w:i/>
          <w:strike w:val="0"/>
          <w:szCs w:val="24"/>
          <w:u w:val="single"/>
        </w:rPr>
      </w:pPr>
      <w:r w:rsidRPr="00A80F3E">
        <w:rPr>
          <w:rFonts w:ascii="Times New Roman" w:hAnsi="Times New Roman"/>
          <w:i/>
          <w:strike w:val="0"/>
          <w:szCs w:val="24"/>
          <w:u w:val="single"/>
        </w:rPr>
        <w:t>Odpady</w:t>
      </w:r>
      <w:r w:rsidR="00D67A2F" w:rsidRPr="00A80F3E">
        <w:rPr>
          <w:rFonts w:ascii="Times New Roman" w:hAnsi="Times New Roman"/>
          <w:i/>
          <w:strike w:val="0"/>
          <w:szCs w:val="24"/>
          <w:u w:val="single"/>
        </w:rPr>
        <w:t>:</w:t>
      </w:r>
    </w:p>
    <w:p w:rsidR="00783153" w:rsidRDefault="00783153" w:rsidP="00783153">
      <w:pPr>
        <w:jc w:val="both"/>
        <w:rPr>
          <w:i/>
          <w:szCs w:val="24"/>
        </w:rPr>
      </w:pPr>
      <w:r>
        <w:rPr>
          <w:i/>
          <w:szCs w:val="24"/>
        </w:rPr>
        <w:t>odpady vznikajúce pri výrobnej činnosti, údržbe a oprave strojov a technologického zariadenia:</w:t>
      </w:r>
    </w:p>
    <w:p w:rsidR="00783153" w:rsidRPr="00CE49F4" w:rsidRDefault="00783153" w:rsidP="00783153">
      <w:pPr>
        <w:jc w:val="both"/>
        <w:rPr>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276"/>
        <w:gridCol w:w="4394"/>
        <w:gridCol w:w="1134"/>
        <w:gridCol w:w="1418"/>
        <w:gridCol w:w="1276"/>
      </w:tblGrid>
      <w:tr w:rsidR="00783153" w:rsidRPr="00A35CC6" w:rsidTr="0058017A">
        <w:trPr>
          <w:tblHeader/>
        </w:trPr>
        <w:tc>
          <w:tcPr>
            <w:tcW w:w="1276" w:type="dxa"/>
            <w:tcBorders>
              <w:top w:val="single" w:sz="4" w:space="0" w:color="auto"/>
              <w:bottom w:val="thinThickSmallGap" w:sz="24" w:space="0" w:color="auto"/>
            </w:tcBorders>
            <w:vAlign w:val="center"/>
          </w:tcPr>
          <w:p w:rsidR="00783153" w:rsidRPr="00A35CC6" w:rsidRDefault="00783153" w:rsidP="0058017A">
            <w:pPr>
              <w:numPr>
                <w:ilvl w:val="12"/>
                <w:numId w:val="0"/>
              </w:numPr>
              <w:jc w:val="center"/>
              <w:rPr>
                <w:rFonts w:cs="Arial"/>
                <w:bCs/>
                <w:sz w:val="20"/>
              </w:rPr>
            </w:pPr>
            <w:r w:rsidRPr="00A35CC6">
              <w:rPr>
                <w:rFonts w:cs="Arial"/>
                <w:bCs/>
                <w:sz w:val="20"/>
              </w:rPr>
              <w:t>katalóg. č. odpadu</w:t>
            </w:r>
          </w:p>
        </w:tc>
        <w:tc>
          <w:tcPr>
            <w:tcW w:w="4394" w:type="dxa"/>
            <w:tcBorders>
              <w:top w:val="single" w:sz="4" w:space="0" w:color="auto"/>
              <w:bottom w:val="thinThickSmallGap" w:sz="24" w:space="0" w:color="auto"/>
            </w:tcBorders>
            <w:vAlign w:val="center"/>
          </w:tcPr>
          <w:p w:rsidR="00783153" w:rsidRPr="00A35CC6" w:rsidRDefault="00783153" w:rsidP="0058017A">
            <w:pPr>
              <w:numPr>
                <w:ilvl w:val="12"/>
                <w:numId w:val="0"/>
              </w:numPr>
              <w:jc w:val="center"/>
              <w:rPr>
                <w:rFonts w:cs="Arial"/>
                <w:bCs/>
                <w:sz w:val="20"/>
              </w:rPr>
            </w:pPr>
            <w:r w:rsidRPr="00A35CC6">
              <w:rPr>
                <w:rFonts w:cs="Arial"/>
                <w:bCs/>
                <w:sz w:val="20"/>
              </w:rPr>
              <w:t>názov odpadu</w:t>
            </w:r>
          </w:p>
        </w:tc>
        <w:tc>
          <w:tcPr>
            <w:tcW w:w="1134" w:type="dxa"/>
            <w:tcBorders>
              <w:top w:val="single" w:sz="4" w:space="0" w:color="auto"/>
              <w:bottom w:val="thinThickSmallGap" w:sz="24" w:space="0" w:color="auto"/>
            </w:tcBorders>
            <w:vAlign w:val="center"/>
          </w:tcPr>
          <w:p w:rsidR="00783153" w:rsidRPr="00A35CC6" w:rsidRDefault="00783153" w:rsidP="0058017A">
            <w:pPr>
              <w:numPr>
                <w:ilvl w:val="12"/>
                <w:numId w:val="0"/>
              </w:numPr>
              <w:jc w:val="center"/>
              <w:rPr>
                <w:rFonts w:cs="Arial"/>
                <w:bCs/>
                <w:sz w:val="20"/>
              </w:rPr>
            </w:pPr>
            <w:r w:rsidRPr="00A35CC6">
              <w:rPr>
                <w:rFonts w:cs="Arial"/>
                <w:bCs/>
                <w:sz w:val="20"/>
              </w:rPr>
              <w:t>kategória</w:t>
            </w:r>
          </w:p>
          <w:p w:rsidR="00783153" w:rsidRPr="00A35CC6" w:rsidRDefault="00783153" w:rsidP="0058017A">
            <w:pPr>
              <w:numPr>
                <w:ilvl w:val="12"/>
                <w:numId w:val="0"/>
              </w:numPr>
              <w:jc w:val="center"/>
              <w:rPr>
                <w:rFonts w:cs="Arial"/>
                <w:bCs/>
                <w:sz w:val="20"/>
              </w:rPr>
            </w:pPr>
            <w:r w:rsidRPr="00A35CC6">
              <w:rPr>
                <w:rFonts w:cs="Arial"/>
                <w:bCs/>
                <w:sz w:val="20"/>
              </w:rPr>
              <w:t>odpadu</w:t>
            </w:r>
          </w:p>
        </w:tc>
        <w:tc>
          <w:tcPr>
            <w:tcW w:w="1418" w:type="dxa"/>
            <w:tcBorders>
              <w:top w:val="single" w:sz="4" w:space="0" w:color="auto"/>
              <w:bottom w:val="thinThickSmallGap" w:sz="24" w:space="0" w:color="auto"/>
            </w:tcBorders>
            <w:vAlign w:val="center"/>
          </w:tcPr>
          <w:p w:rsidR="00783153" w:rsidRDefault="00783153" w:rsidP="0058017A">
            <w:pPr>
              <w:pStyle w:val="Normln"/>
              <w:widowControl/>
              <w:numPr>
                <w:ilvl w:val="12"/>
                <w:numId w:val="0"/>
              </w:numPr>
              <w:overflowPunct w:val="0"/>
              <w:autoSpaceDE w:val="0"/>
              <w:autoSpaceDN w:val="0"/>
              <w:adjustRightInd w:val="0"/>
              <w:jc w:val="center"/>
              <w:textAlignment w:val="baseline"/>
              <w:rPr>
                <w:rFonts w:ascii="Times New Roman" w:hAnsi="Times New Roman"/>
                <w:bCs/>
                <w:noProof w:val="0"/>
              </w:rPr>
            </w:pPr>
            <w:r w:rsidRPr="00A35CC6">
              <w:rPr>
                <w:rFonts w:ascii="Times New Roman" w:hAnsi="Times New Roman"/>
                <w:bCs/>
                <w:noProof w:val="0"/>
              </w:rPr>
              <w:t xml:space="preserve">predpokladané množstvo </w:t>
            </w:r>
          </w:p>
          <w:p w:rsidR="00783153" w:rsidRPr="00A35CC6" w:rsidRDefault="00783153" w:rsidP="0058017A">
            <w:pPr>
              <w:pStyle w:val="Normln"/>
              <w:widowControl/>
              <w:numPr>
                <w:ilvl w:val="12"/>
                <w:numId w:val="0"/>
              </w:numPr>
              <w:overflowPunct w:val="0"/>
              <w:autoSpaceDE w:val="0"/>
              <w:autoSpaceDN w:val="0"/>
              <w:adjustRightInd w:val="0"/>
              <w:jc w:val="center"/>
              <w:textAlignment w:val="baseline"/>
              <w:rPr>
                <w:rFonts w:ascii="Times New Roman" w:hAnsi="Times New Roman"/>
                <w:bCs/>
                <w:noProof w:val="0"/>
              </w:rPr>
            </w:pPr>
            <w:r w:rsidRPr="00A35CC6">
              <w:rPr>
                <w:rFonts w:ascii="Times New Roman" w:hAnsi="Times New Roman"/>
                <w:bCs/>
                <w:noProof w:val="0"/>
              </w:rPr>
              <w:t>[</w:t>
            </w:r>
            <w:r>
              <w:rPr>
                <w:rFonts w:ascii="Times New Roman" w:hAnsi="Times New Roman"/>
                <w:bCs/>
                <w:noProof w:val="0"/>
              </w:rPr>
              <w:t>t/rok</w:t>
            </w:r>
            <w:r w:rsidRPr="00A35CC6">
              <w:rPr>
                <w:rFonts w:ascii="Times New Roman" w:hAnsi="Times New Roman"/>
                <w:bCs/>
                <w:noProof w:val="0"/>
              </w:rPr>
              <w:t xml:space="preserve"> ]</w:t>
            </w:r>
          </w:p>
        </w:tc>
        <w:tc>
          <w:tcPr>
            <w:tcW w:w="1276" w:type="dxa"/>
            <w:tcBorders>
              <w:top w:val="single" w:sz="4" w:space="0" w:color="auto"/>
              <w:bottom w:val="thinThickSmallGap" w:sz="24" w:space="0" w:color="auto"/>
            </w:tcBorders>
            <w:vAlign w:val="center"/>
          </w:tcPr>
          <w:p w:rsidR="00783153" w:rsidRPr="00A35CC6" w:rsidRDefault="00783153" w:rsidP="0058017A">
            <w:pPr>
              <w:pStyle w:val="Normln"/>
              <w:widowControl/>
              <w:numPr>
                <w:ilvl w:val="12"/>
                <w:numId w:val="0"/>
              </w:numPr>
              <w:overflowPunct w:val="0"/>
              <w:autoSpaceDE w:val="0"/>
              <w:autoSpaceDN w:val="0"/>
              <w:adjustRightInd w:val="0"/>
              <w:jc w:val="center"/>
              <w:textAlignment w:val="baseline"/>
              <w:rPr>
                <w:rFonts w:ascii="Times New Roman" w:hAnsi="Times New Roman"/>
                <w:bCs/>
                <w:noProof w:val="0"/>
              </w:rPr>
            </w:pPr>
          </w:p>
          <w:p w:rsidR="00783153" w:rsidRPr="00A35CC6" w:rsidRDefault="00783153" w:rsidP="0058017A">
            <w:pPr>
              <w:pStyle w:val="Normln"/>
              <w:widowControl/>
              <w:numPr>
                <w:ilvl w:val="12"/>
                <w:numId w:val="0"/>
              </w:numPr>
              <w:overflowPunct w:val="0"/>
              <w:autoSpaceDE w:val="0"/>
              <w:autoSpaceDN w:val="0"/>
              <w:adjustRightInd w:val="0"/>
              <w:spacing w:after="0"/>
              <w:jc w:val="center"/>
              <w:textAlignment w:val="baseline"/>
              <w:rPr>
                <w:rFonts w:ascii="Times New Roman" w:hAnsi="Times New Roman"/>
                <w:bCs/>
                <w:noProof w:val="0"/>
              </w:rPr>
            </w:pPr>
            <w:r w:rsidRPr="00A35CC6">
              <w:rPr>
                <w:rFonts w:ascii="Times New Roman" w:hAnsi="Times New Roman"/>
                <w:bCs/>
                <w:noProof w:val="0"/>
              </w:rPr>
              <w:t>kód nakladania</w:t>
            </w:r>
          </w:p>
          <w:p w:rsidR="00783153" w:rsidRPr="00A35CC6" w:rsidRDefault="00783153" w:rsidP="0058017A">
            <w:pPr>
              <w:pStyle w:val="Normln"/>
              <w:widowControl/>
              <w:numPr>
                <w:ilvl w:val="12"/>
                <w:numId w:val="0"/>
              </w:numPr>
              <w:overflowPunct w:val="0"/>
              <w:autoSpaceDE w:val="0"/>
              <w:autoSpaceDN w:val="0"/>
              <w:adjustRightInd w:val="0"/>
              <w:spacing w:after="0"/>
              <w:jc w:val="center"/>
              <w:textAlignment w:val="baseline"/>
              <w:rPr>
                <w:rFonts w:ascii="Times New Roman" w:hAnsi="Times New Roman"/>
                <w:bCs/>
                <w:noProof w:val="0"/>
              </w:rPr>
            </w:pPr>
            <w:r w:rsidRPr="00A35CC6">
              <w:rPr>
                <w:rFonts w:ascii="Times New Roman" w:hAnsi="Times New Roman"/>
                <w:bCs/>
                <w:noProof w:val="0"/>
              </w:rPr>
              <w:t>s odpadom</w:t>
            </w:r>
          </w:p>
        </w:tc>
      </w:tr>
      <w:tr w:rsidR="00783153" w:rsidRPr="00CE49F4" w:rsidTr="0058017A">
        <w:tc>
          <w:tcPr>
            <w:tcW w:w="1276" w:type="dxa"/>
            <w:tcBorders>
              <w:top w:val="thinThickSmallGap" w:sz="24" w:space="0" w:color="auto"/>
              <w:bottom w:val="single" w:sz="6" w:space="0" w:color="000000"/>
            </w:tcBorders>
          </w:tcPr>
          <w:p w:rsidR="00783153" w:rsidRPr="00CE49F4" w:rsidRDefault="00783153" w:rsidP="0058017A">
            <w:pPr>
              <w:numPr>
                <w:ilvl w:val="12"/>
                <w:numId w:val="0"/>
              </w:numPr>
              <w:rPr>
                <w:rFonts w:cs="Arial"/>
                <w:sz w:val="20"/>
              </w:rPr>
            </w:pPr>
            <w:r w:rsidRPr="00CE49F4">
              <w:rPr>
                <w:rFonts w:cs="Arial"/>
                <w:sz w:val="20"/>
              </w:rPr>
              <w:t>06 13 02</w:t>
            </w:r>
          </w:p>
        </w:tc>
        <w:tc>
          <w:tcPr>
            <w:tcW w:w="4394" w:type="dxa"/>
            <w:tcBorders>
              <w:top w:val="thinThickSmallGap" w:sz="24" w:space="0" w:color="auto"/>
              <w:bottom w:val="single" w:sz="6" w:space="0" w:color="000000"/>
            </w:tcBorders>
          </w:tcPr>
          <w:p w:rsidR="00783153" w:rsidRPr="00CE49F4" w:rsidRDefault="00783153" w:rsidP="0058017A">
            <w:pPr>
              <w:numPr>
                <w:ilvl w:val="12"/>
                <w:numId w:val="0"/>
              </w:numPr>
              <w:jc w:val="both"/>
              <w:rPr>
                <w:rFonts w:cs="Arial"/>
                <w:sz w:val="20"/>
              </w:rPr>
            </w:pPr>
            <w:r w:rsidRPr="00CE49F4">
              <w:rPr>
                <w:rFonts w:cs="Arial"/>
                <w:sz w:val="20"/>
              </w:rPr>
              <w:t>použité aktívne uhlie (okrem 06 07 02)</w:t>
            </w:r>
          </w:p>
        </w:tc>
        <w:tc>
          <w:tcPr>
            <w:tcW w:w="1134" w:type="dxa"/>
            <w:tcBorders>
              <w:top w:val="thinThickSmallGap" w:sz="24" w:space="0" w:color="auto"/>
              <w:bottom w:val="single" w:sz="6" w:space="0" w:color="000000"/>
            </w:tcBorders>
          </w:tcPr>
          <w:p w:rsidR="00783153" w:rsidRPr="00CE49F4" w:rsidRDefault="00783153" w:rsidP="0058017A">
            <w:pPr>
              <w:numPr>
                <w:ilvl w:val="12"/>
                <w:numId w:val="0"/>
              </w:numPr>
              <w:jc w:val="center"/>
              <w:rPr>
                <w:rFonts w:cs="Arial"/>
                <w:sz w:val="20"/>
              </w:rPr>
            </w:pPr>
            <w:r w:rsidRPr="00CE49F4">
              <w:rPr>
                <w:rFonts w:cs="Arial"/>
                <w:sz w:val="20"/>
              </w:rPr>
              <w:t>N</w:t>
            </w:r>
          </w:p>
        </w:tc>
        <w:tc>
          <w:tcPr>
            <w:tcW w:w="1418" w:type="dxa"/>
            <w:tcBorders>
              <w:top w:val="thinThickSmallGap" w:sz="24" w:space="0" w:color="auto"/>
              <w:bottom w:val="single" w:sz="6" w:space="0" w:color="000000"/>
            </w:tcBorders>
          </w:tcPr>
          <w:p w:rsidR="00783153" w:rsidRPr="00CE49F4" w:rsidRDefault="00783153" w:rsidP="0058017A">
            <w:pPr>
              <w:numPr>
                <w:ilvl w:val="12"/>
                <w:numId w:val="0"/>
              </w:numPr>
              <w:jc w:val="center"/>
              <w:rPr>
                <w:rFonts w:cs="Arial"/>
                <w:sz w:val="20"/>
              </w:rPr>
            </w:pPr>
            <w:r w:rsidRPr="00CE49F4">
              <w:rPr>
                <w:rFonts w:cs="Arial"/>
                <w:sz w:val="20"/>
              </w:rPr>
              <w:t>0,40</w:t>
            </w:r>
          </w:p>
        </w:tc>
        <w:tc>
          <w:tcPr>
            <w:tcW w:w="1276" w:type="dxa"/>
            <w:tcBorders>
              <w:top w:val="thinThickSmallGap" w:sz="24" w:space="0" w:color="auto"/>
              <w:bottom w:val="single" w:sz="6" w:space="0" w:color="000000"/>
            </w:tcBorders>
          </w:tcPr>
          <w:p w:rsidR="00783153" w:rsidRPr="00CE49F4" w:rsidRDefault="00783153" w:rsidP="0058017A">
            <w:pPr>
              <w:numPr>
                <w:ilvl w:val="12"/>
                <w:numId w:val="0"/>
              </w:numPr>
              <w:jc w:val="center"/>
              <w:rPr>
                <w:rFonts w:cs="Arial"/>
                <w:sz w:val="20"/>
              </w:rPr>
            </w:pPr>
            <w:r w:rsidRPr="00CE49F4">
              <w:rPr>
                <w:rFonts w:cs="Arial"/>
                <w:sz w:val="20"/>
              </w:rPr>
              <w:t>D10</w:t>
            </w:r>
          </w:p>
        </w:tc>
      </w:tr>
      <w:tr w:rsidR="00783153" w:rsidRPr="00CE49F4" w:rsidTr="0058017A">
        <w:tc>
          <w:tcPr>
            <w:tcW w:w="1276" w:type="dxa"/>
            <w:tcBorders>
              <w:top w:val="single" w:sz="6" w:space="0" w:color="000000"/>
            </w:tcBorders>
          </w:tcPr>
          <w:p w:rsidR="00783153" w:rsidRPr="00CE49F4" w:rsidRDefault="00783153" w:rsidP="0058017A">
            <w:pPr>
              <w:numPr>
                <w:ilvl w:val="12"/>
                <w:numId w:val="0"/>
              </w:numPr>
              <w:rPr>
                <w:rFonts w:cs="Arial"/>
                <w:sz w:val="20"/>
              </w:rPr>
            </w:pPr>
            <w:r w:rsidRPr="00CE49F4">
              <w:rPr>
                <w:rFonts w:cs="Arial"/>
                <w:sz w:val="20"/>
              </w:rPr>
              <w:t>08 01 11</w:t>
            </w:r>
          </w:p>
        </w:tc>
        <w:tc>
          <w:tcPr>
            <w:tcW w:w="4394" w:type="dxa"/>
            <w:tcBorders>
              <w:top w:val="single" w:sz="6" w:space="0" w:color="000000"/>
            </w:tcBorders>
          </w:tcPr>
          <w:p w:rsidR="00783153" w:rsidRPr="00CE49F4" w:rsidRDefault="00783153" w:rsidP="0058017A">
            <w:pPr>
              <w:numPr>
                <w:ilvl w:val="12"/>
                <w:numId w:val="0"/>
              </w:numPr>
              <w:jc w:val="both"/>
              <w:rPr>
                <w:rFonts w:cs="Arial"/>
                <w:sz w:val="20"/>
              </w:rPr>
            </w:pPr>
            <w:r w:rsidRPr="00CE49F4">
              <w:rPr>
                <w:rFonts w:cs="Arial"/>
                <w:sz w:val="20"/>
              </w:rPr>
              <w:t>odpadové farby a laky obsahujúce organické rozpúšťadlá alebo iné nebezpečné látky</w:t>
            </w:r>
          </w:p>
        </w:tc>
        <w:tc>
          <w:tcPr>
            <w:tcW w:w="1134" w:type="dxa"/>
            <w:tcBorders>
              <w:top w:val="single" w:sz="6" w:space="0" w:color="000000"/>
            </w:tcBorders>
          </w:tcPr>
          <w:p w:rsidR="00783153" w:rsidRPr="00CE49F4" w:rsidRDefault="00783153" w:rsidP="0058017A">
            <w:pPr>
              <w:numPr>
                <w:ilvl w:val="12"/>
                <w:numId w:val="0"/>
              </w:numPr>
              <w:jc w:val="center"/>
              <w:rPr>
                <w:rFonts w:cs="Arial"/>
                <w:sz w:val="20"/>
              </w:rPr>
            </w:pPr>
            <w:r w:rsidRPr="00CE49F4">
              <w:rPr>
                <w:rFonts w:cs="Arial"/>
                <w:sz w:val="20"/>
              </w:rPr>
              <w:t>N</w:t>
            </w:r>
          </w:p>
        </w:tc>
        <w:tc>
          <w:tcPr>
            <w:tcW w:w="1418" w:type="dxa"/>
            <w:tcBorders>
              <w:top w:val="single" w:sz="6" w:space="0" w:color="000000"/>
            </w:tcBorders>
          </w:tcPr>
          <w:p w:rsidR="00783153" w:rsidRPr="00CE49F4" w:rsidRDefault="00783153" w:rsidP="0058017A">
            <w:pPr>
              <w:numPr>
                <w:ilvl w:val="12"/>
                <w:numId w:val="0"/>
              </w:numPr>
              <w:jc w:val="center"/>
              <w:rPr>
                <w:rFonts w:cs="Arial"/>
                <w:strike/>
                <w:color w:val="548DD4"/>
                <w:sz w:val="20"/>
              </w:rPr>
            </w:pPr>
            <w:r w:rsidRPr="00CE49F4">
              <w:rPr>
                <w:rFonts w:cs="Arial"/>
                <w:sz w:val="20"/>
              </w:rPr>
              <w:t>0,25</w:t>
            </w:r>
          </w:p>
        </w:tc>
        <w:tc>
          <w:tcPr>
            <w:tcW w:w="1276" w:type="dxa"/>
            <w:tcBorders>
              <w:top w:val="single" w:sz="6" w:space="0" w:color="000000"/>
            </w:tcBorders>
          </w:tcPr>
          <w:p w:rsidR="00783153" w:rsidRPr="00CE49F4" w:rsidRDefault="00783153" w:rsidP="0058017A">
            <w:pPr>
              <w:numPr>
                <w:ilvl w:val="12"/>
                <w:numId w:val="0"/>
              </w:numPr>
              <w:jc w:val="center"/>
              <w:rPr>
                <w:rFonts w:cs="Arial"/>
                <w:sz w:val="20"/>
              </w:rPr>
            </w:pPr>
            <w:r w:rsidRPr="00CE49F4">
              <w:rPr>
                <w:rFonts w:cs="Arial"/>
                <w:sz w:val="20"/>
              </w:rPr>
              <w:t>D10</w:t>
            </w:r>
          </w:p>
        </w:tc>
      </w:tr>
      <w:tr w:rsidR="00783153" w:rsidRPr="00CE49F4" w:rsidTr="0058017A">
        <w:tc>
          <w:tcPr>
            <w:tcW w:w="1276" w:type="dxa"/>
          </w:tcPr>
          <w:p w:rsidR="00783153" w:rsidRPr="00CE49F4" w:rsidRDefault="00783153" w:rsidP="0058017A">
            <w:pPr>
              <w:numPr>
                <w:ilvl w:val="12"/>
                <w:numId w:val="0"/>
              </w:numPr>
              <w:rPr>
                <w:rFonts w:cs="Arial"/>
                <w:sz w:val="20"/>
              </w:rPr>
            </w:pPr>
            <w:r w:rsidRPr="00CE49F4">
              <w:rPr>
                <w:rFonts w:cs="Arial"/>
                <w:sz w:val="20"/>
              </w:rPr>
              <w:t>08 01 12</w:t>
            </w:r>
          </w:p>
        </w:tc>
        <w:tc>
          <w:tcPr>
            <w:tcW w:w="4394" w:type="dxa"/>
          </w:tcPr>
          <w:p w:rsidR="00783153" w:rsidRPr="00CE49F4" w:rsidRDefault="00783153" w:rsidP="0058017A">
            <w:pPr>
              <w:numPr>
                <w:ilvl w:val="12"/>
                <w:numId w:val="0"/>
              </w:numPr>
              <w:jc w:val="both"/>
              <w:rPr>
                <w:rFonts w:cs="Arial"/>
                <w:sz w:val="20"/>
              </w:rPr>
            </w:pPr>
            <w:r w:rsidRPr="00CE49F4">
              <w:rPr>
                <w:rFonts w:cs="Arial"/>
                <w:sz w:val="20"/>
              </w:rPr>
              <w:t>odpadové farby a laky iné ako uvedené v 08 01 11</w:t>
            </w:r>
          </w:p>
        </w:tc>
        <w:tc>
          <w:tcPr>
            <w:tcW w:w="1134" w:type="dxa"/>
          </w:tcPr>
          <w:p w:rsidR="00783153" w:rsidRPr="00CE49F4" w:rsidRDefault="00783153" w:rsidP="0058017A">
            <w:pPr>
              <w:numPr>
                <w:ilvl w:val="12"/>
                <w:numId w:val="0"/>
              </w:numPr>
              <w:jc w:val="center"/>
              <w:rPr>
                <w:rFonts w:cs="Arial"/>
                <w:sz w:val="20"/>
              </w:rPr>
            </w:pPr>
            <w:r w:rsidRPr="00CE49F4">
              <w:rPr>
                <w:rFonts w:cs="Arial"/>
                <w:sz w:val="20"/>
              </w:rPr>
              <w:t>O</w:t>
            </w:r>
          </w:p>
        </w:tc>
        <w:tc>
          <w:tcPr>
            <w:tcW w:w="1418" w:type="dxa"/>
          </w:tcPr>
          <w:p w:rsidR="00783153" w:rsidRPr="00CE49F4" w:rsidRDefault="00783153" w:rsidP="0058017A">
            <w:pPr>
              <w:numPr>
                <w:ilvl w:val="12"/>
                <w:numId w:val="0"/>
              </w:numPr>
              <w:jc w:val="center"/>
              <w:rPr>
                <w:rFonts w:cs="Arial"/>
                <w:sz w:val="20"/>
              </w:rPr>
            </w:pPr>
            <w:r w:rsidRPr="00CE49F4">
              <w:rPr>
                <w:rFonts w:cs="Arial"/>
                <w:sz w:val="20"/>
              </w:rPr>
              <w:t>0,10</w:t>
            </w:r>
          </w:p>
        </w:tc>
        <w:tc>
          <w:tcPr>
            <w:tcW w:w="1276" w:type="dxa"/>
          </w:tcPr>
          <w:p w:rsidR="00783153" w:rsidRPr="00CE49F4" w:rsidRDefault="00783153" w:rsidP="0058017A">
            <w:pPr>
              <w:numPr>
                <w:ilvl w:val="12"/>
                <w:numId w:val="0"/>
              </w:numPr>
              <w:jc w:val="center"/>
              <w:rPr>
                <w:rFonts w:cs="Arial"/>
                <w:sz w:val="20"/>
              </w:rPr>
            </w:pPr>
            <w:r w:rsidRPr="00CE49F4">
              <w:rPr>
                <w:rFonts w:cs="Arial"/>
                <w:sz w:val="20"/>
              </w:rPr>
              <w:t>D10</w:t>
            </w:r>
          </w:p>
        </w:tc>
      </w:tr>
      <w:tr w:rsidR="00783153" w:rsidRPr="00CE49F4" w:rsidTr="0058017A">
        <w:tc>
          <w:tcPr>
            <w:tcW w:w="1276" w:type="dxa"/>
          </w:tcPr>
          <w:p w:rsidR="00783153" w:rsidRPr="00CE49F4" w:rsidRDefault="00783153" w:rsidP="0058017A">
            <w:pPr>
              <w:numPr>
                <w:ilvl w:val="12"/>
                <w:numId w:val="0"/>
              </w:numPr>
              <w:rPr>
                <w:rFonts w:cs="Arial"/>
                <w:sz w:val="20"/>
              </w:rPr>
            </w:pPr>
            <w:r w:rsidRPr="00CE49F4">
              <w:rPr>
                <w:rFonts w:cs="Arial"/>
                <w:sz w:val="20"/>
              </w:rPr>
              <w:t>15 01 01</w:t>
            </w:r>
          </w:p>
        </w:tc>
        <w:tc>
          <w:tcPr>
            <w:tcW w:w="4394" w:type="dxa"/>
          </w:tcPr>
          <w:p w:rsidR="00783153" w:rsidRPr="00CE49F4" w:rsidRDefault="00783153" w:rsidP="0058017A">
            <w:pPr>
              <w:numPr>
                <w:ilvl w:val="12"/>
                <w:numId w:val="0"/>
              </w:numPr>
              <w:jc w:val="both"/>
              <w:rPr>
                <w:rFonts w:cs="Arial"/>
                <w:sz w:val="20"/>
              </w:rPr>
            </w:pPr>
            <w:r w:rsidRPr="00CE49F4">
              <w:rPr>
                <w:rFonts w:cs="Arial"/>
                <w:sz w:val="20"/>
              </w:rPr>
              <w:t>obaly z papiera a lepenky</w:t>
            </w:r>
          </w:p>
        </w:tc>
        <w:tc>
          <w:tcPr>
            <w:tcW w:w="1134" w:type="dxa"/>
          </w:tcPr>
          <w:p w:rsidR="00783153" w:rsidRPr="00CE49F4" w:rsidRDefault="00783153" w:rsidP="0058017A">
            <w:pPr>
              <w:numPr>
                <w:ilvl w:val="12"/>
                <w:numId w:val="0"/>
              </w:numPr>
              <w:jc w:val="center"/>
              <w:rPr>
                <w:rFonts w:cs="Arial"/>
                <w:sz w:val="20"/>
              </w:rPr>
            </w:pPr>
            <w:r w:rsidRPr="00CE49F4">
              <w:rPr>
                <w:rFonts w:cs="Arial"/>
                <w:sz w:val="20"/>
              </w:rPr>
              <w:t>O</w:t>
            </w:r>
          </w:p>
        </w:tc>
        <w:tc>
          <w:tcPr>
            <w:tcW w:w="1418" w:type="dxa"/>
          </w:tcPr>
          <w:p w:rsidR="00783153" w:rsidRPr="00CE49F4" w:rsidRDefault="00783153" w:rsidP="0058017A">
            <w:pPr>
              <w:numPr>
                <w:ilvl w:val="12"/>
                <w:numId w:val="0"/>
              </w:numPr>
              <w:jc w:val="center"/>
              <w:rPr>
                <w:rFonts w:cs="Arial"/>
                <w:sz w:val="20"/>
              </w:rPr>
            </w:pPr>
            <w:r w:rsidRPr="00CE49F4">
              <w:rPr>
                <w:rFonts w:cs="Arial"/>
                <w:sz w:val="20"/>
              </w:rPr>
              <w:t>1,00</w:t>
            </w:r>
          </w:p>
        </w:tc>
        <w:tc>
          <w:tcPr>
            <w:tcW w:w="1276" w:type="dxa"/>
          </w:tcPr>
          <w:p w:rsidR="00783153" w:rsidRPr="00CE49F4" w:rsidRDefault="00783153" w:rsidP="0058017A">
            <w:pPr>
              <w:numPr>
                <w:ilvl w:val="12"/>
                <w:numId w:val="0"/>
              </w:numPr>
              <w:jc w:val="center"/>
              <w:rPr>
                <w:rFonts w:cs="Arial"/>
                <w:sz w:val="20"/>
              </w:rPr>
            </w:pPr>
            <w:r w:rsidRPr="00CE49F4">
              <w:rPr>
                <w:rFonts w:cs="Arial"/>
                <w:sz w:val="20"/>
                <w:vertAlign w:val="subscript"/>
              </w:rPr>
              <w:t xml:space="preserve"> </w:t>
            </w:r>
            <w:r w:rsidRPr="00CE49F4">
              <w:rPr>
                <w:rFonts w:cs="Arial"/>
                <w:sz w:val="20"/>
              </w:rPr>
              <w:t>D10</w:t>
            </w:r>
          </w:p>
        </w:tc>
      </w:tr>
      <w:tr w:rsidR="00783153" w:rsidRPr="00CE49F4" w:rsidTr="0058017A">
        <w:tc>
          <w:tcPr>
            <w:tcW w:w="1276" w:type="dxa"/>
          </w:tcPr>
          <w:p w:rsidR="00783153" w:rsidRPr="00CE49F4" w:rsidRDefault="00783153" w:rsidP="0058017A">
            <w:pPr>
              <w:numPr>
                <w:ilvl w:val="12"/>
                <w:numId w:val="0"/>
              </w:numPr>
              <w:rPr>
                <w:rFonts w:cs="Arial"/>
                <w:sz w:val="20"/>
              </w:rPr>
            </w:pPr>
            <w:r w:rsidRPr="00CE49F4">
              <w:rPr>
                <w:rFonts w:cs="Arial"/>
                <w:sz w:val="20"/>
              </w:rPr>
              <w:t>15 01 02</w:t>
            </w:r>
          </w:p>
        </w:tc>
        <w:tc>
          <w:tcPr>
            <w:tcW w:w="4394" w:type="dxa"/>
          </w:tcPr>
          <w:p w:rsidR="00783153" w:rsidRPr="00CE49F4" w:rsidRDefault="00783153" w:rsidP="0058017A">
            <w:pPr>
              <w:numPr>
                <w:ilvl w:val="12"/>
                <w:numId w:val="0"/>
              </w:numPr>
              <w:jc w:val="both"/>
              <w:rPr>
                <w:rFonts w:cs="Arial"/>
                <w:sz w:val="20"/>
              </w:rPr>
            </w:pPr>
            <w:r w:rsidRPr="00CE49F4">
              <w:rPr>
                <w:rFonts w:cs="Arial"/>
                <w:sz w:val="20"/>
              </w:rPr>
              <w:t>obaly z plastov</w:t>
            </w:r>
          </w:p>
        </w:tc>
        <w:tc>
          <w:tcPr>
            <w:tcW w:w="1134" w:type="dxa"/>
          </w:tcPr>
          <w:p w:rsidR="00783153" w:rsidRPr="00CE49F4" w:rsidRDefault="00783153" w:rsidP="0058017A">
            <w:pPr>
              <w:numPr>
                <w:ilvl w:val="12"/>
                <w:numId w:val="0"/>
              </w:numPr>
              <w:jc w:val="center"/>
              <w:rPr>
                <w:rFonts w:cs="Arial"/>
                <w:sz w:val="20"/>
              </w:rPr>
            </w:pPr>
            <w:r w:rsidRPr="00CE49F4">
              <w:rPr>
                <w:rFonts w:cs="Arial"/>
                <w:sz w:val="20"/>
              </w:rPr>
              <w:t>O</w:t>
            </w:r>
          </w:p>
        </w:tc>
        <w:tc>
          <w:tcPr>
            <w:tcW w:w="1418" w:type="dxa"/>
          </w:tcPr>
          <w:p w:rsidR="00783153" w:rsidRPr="00CE49F4" w:rsidRDefault="00783153" w:rsidP="0058017A">
            <w:pPr>
              <w:numPr>
                <w:ilvl w:val="12"/>
                <w:numId w:val="0"/>
              </w:numPr>
              <w:jc w:val="center"/>
              <w:rPr>
                <w:rFonts w:cs="Arial"/>
                <w:sz w:val="20"/>
              </w:rPr>
            </w:pPr>
            <w:r w:rsidRPr="00CE49F4">
              <w:rPr>
                <w:rFonts w:cs="Arial"/>
                <w:sz w:val="20"/>
              </w:rPr>
              <w:t>0,10</w:t>
            </w:r>
          </w:p>
        </w:tc>
        <w:tc>
          <w:tcPr>
            <w:tcW w:w="1276" w:type="dxa"/>
          </w:tcPr>
          <w:p w:rsidR="00783153" w:rsidRPr="00CE49F4" w:rsidRDefault="00783153" w:rsidP="0058017A">
            <w:pPr>
              <w:numPr>
                <w:ilvl w:val="12"/>
                <w:numId w:val="0"/>
              </w:numPr>
              <w:jc w:val="center"/>
              <w:rPr>
                <w:rFonts w:cs="Arial"/>
                <w:strike/>
                <w:sz w:val="20"/>
              </w:rPr>
            </w:pPr>
            <w:r w:rsidRPr="00CE49F4">
              <w:rPr>
                <w:rFonts w:cs="Arial"/>
                <w:sz w:val="20"/>
              </w:rPr>
              <w:t>D10</w:t>
            </w:r>
          </w:p>
        </w:tc>
      </w:tr>
      <w:tr w:rsidR="00783153" w:rsidRPr="00CE49F4" w:rsidTr="0058017A">
        <w:tc>
          <w:tcPr>
            <w:tcW w:w="1276" w:type="dxa"/>
          </w:tcPr>
          <w:p w:rsidR="00783153" w:rsidRPr="00CE49F4" w:rsidRDefault="00783153" w:rsidP="0058017A">
            <w:pPr>
              <w:numPr>
                <w:ilvl w:val="12"/>
                <w:numId w:val="0"/>
              </w:numPr>
              <w:rPr>
                <w:rFonts w:cs="Arial"/>
                <w:sz w:val="20"/>
              </w:rPr>
            </w:pPr>
            <w:r w:rsidRPr="00CE49F4">
              <w:rPr>
                <w:rFonts w:cs="Arial"/>
                <w:sz w:val="20"/>
              </w:rPr>
              <w:t>15 01 03</w:t>
            </w:r>
          </w:p>
        </w:tc>
        <w:tc>
          <w:tcPr>
            <w:tcW w:w="4394" w:type="dxa"/>
          </w:tcPr>
          <w:p w:rsidR="00783153" w:rsidRPr="00CE49F4" w:rsidRDefault="00783153" w:rsidP="0058017A">
            <w:pPr>
              <w:numPr>
                <w:ilvl w:val="12"/>
                <w:numId w:val="0"/>
              </w:numPr>
              <w:jc w:val="both"/>
              <w:rPr>
                <w:rFonts w:cs="Arial"/>
                <w:sz w:val="20"/>
              </w:rPr>
            </w:pPr>
            <w:r w:rsidRPr="00CE49F4">
              <w:rPr>
                <w:rFonts w:cs="Arial"/>
                <w:sz w:val="20"/>
              </w:rPr>
              <w:t>obaly z dreva</w:t>
            </w:r>
          </w:p>
        </w:tc>
        <w:tc>
          <w:tcPr>
            <w:tcW w:w="1134" w:type="dxa"/>
          </w:tcPr>
          <w:p w:rsidR="00783153" w:rsidRPr="00CE49F4" w:rsidRDefault="00783153" w:rsidP="0058017A">
            <w:pPr>
              <w:numPr>
                <w:ilvl w:val="12"/>
                <w:numId w:val="0"/>
              </w:numPr>
              <w:jc w:val="center"/>
              <w:rPr>
                <w:rFonts w:cs="Arial"/>
                <w:sz w:val="20"/>
              </w:rPr>
            </w:pPr>
            <w:r w:rsidRPr="00CE49F4">
              <w:rPr>
                <w:rFonts w:cs="Arial"/>
                <w:sz w:val="20"/>
              </w:rPr>
              <w:t>O</w:t>
            </w:r>
          </w:p>
        </w:tc>
        <w:tc>
          <w:tcPr>
            <w:tcW w:w="1418" w:type="dxa"/>
          </w:tcPr>
          <w:p w:rsidR="00783153" w:rsidRPr="00CE49F4" w:rsidRDefault="00783153" w:rsidP="0058017A">
            <w:pPr>
              <w:numPr>
                <w:ilvl w:val="12"/>
                <w:numId w:val="0"/>
              </w:numPr>
              <w:jc w:val="center"/>
              <w:rPr>
                <w:rFonts w:cs="Arial"/>
                <w:sz w:val="20"/>
              </w:rPr>
            </w:pPr>
            <w:r w:rsidRPr="00CE49F4">
              <w:rPr>
                <w:rFonts w:cs="Arial"/>
                <w:sz w:val="20"/>
              </w:rPr>
              <w:t>1,00</w:t>
            </w:r>
          </w:p>
        </w:tc>
        <w:tc>
          <w:tcPr>
            <w:tcW w:w="1276" w:type="dxa"/>
          </w:tcPr>
          <w:p w:rsidR="00783153" w:rsidRPr="00CE49F4" w:rsidRDefault="00783153" w:rsidP="0058017A">
            <w:pPr>
              <w:numPr>
                <w:ilvl w:val="12"/>
                <w:numId w:val="0"/>
              </w:numPr>
              <w:jc w:val="center"/>
              <w:rPr>
                <w:sz w:val="20"/>
              </w:rPr>
            </w:pPr>
            <w:r w:rsidRPr="00CE49F4">
              <w:rPr>
                <w:rFonts w:cs="Arial"/>
                <w:sz w:val="20"/>
                <w:vertAlign w:val="subscript"/>
              </w:rPr>
              <w:t xml:space="preserve"> </w:t>
            </w:r>
            <w:r w:rsidRPr="00CE49F4">
              <w:rPr>
                <w:rFonts w:cs="Arial"/>
                <w:sz w:val="20"/>
              </w:rPr>
              <w:t>D10</w:t>
            </w:r>
          </w:p>
        </w:tc>
      </w:tr>
      <w:tr w:rsidR="00783153" w:rsidRPr="00CE49F4" w:rsidTr="0058017A">
        <w:tc>
          <w:tcPr>
            <w:tcW w:w="1276" w:type="dxa"/>
          </w:tcPr>
          <w:p w:rsidR="00783153" w:rsidRPr="00CE49F4" w:rsidRDefault="00783153" w:rsidP="0058017A">
            <w:pPr>
              <w:numPr>
                <w:ilvl w:val="12"/>
                <w:numId w:val="0"/>
              </w:numPr>
              <w:rPr>
                <w:rFonts w:cs="Arial"/>
                <w:sz w:val="20"/>
              </w:rPr>
            </w:pPr>
            <w:r w:rsidRPr="00CE49F4">
              <w:rPr>
                <w:rFonts w:cs="Arial"/>
                <w:sz w:val="20"/>
              </w:rPr>
              <w:t>15 01 04</w:t>
            </w:r>
          </w:p>
        </w:tc>
        <w:tc>
          <w:tcPr>
            <w:tcW w:w="4394" w:type="dxa"/>
          </w:tcPr>
          <w:p w:rsidR="00783153" w:rsidRPr="00CE49F4" w:rsidRDefault="00783153" w:rsidP="0058017A">
            <w:pPr>
              <w:numPr>
                <w:ilvl w:val="12"/>
                <w:numId w:val="0"/>
              </w:numPr>
              <w:jc w:val="both"/>
              <w:rPr>
                <w:rFonts w:cs="Arial"/>
                <w:sz w:val="20"/>
              </w:rPr>
            </w:pPr>
            <w:r w:rsidRPr="00CE49F4">
              <w:rPr>
                <w:rFonts w:cs="Arial"/>
                <w:sz w:val="20"/>
              </w:rPr>
              <w:t>obaly z kovu</w:t>
            </w:r>
          </w:p>
        </w:tc>
        <w:tc>
          <w:tcPr>
            <w:tcW w:w="1134" w:type="dxa"/>
          </w:tcPr>
          <w:p w:rsidR="00783153" w:rsidRPr="00CE49F4" w:rsidRDefault="00783153" w:rsidP="0058017A">
            <w:pPr>
              <w:numPr>
                <w:ilvl w:val="12"/>
                <w:numId w:val="0"/>
              </w:numPr>
              <w:jc w:val="center"/>
              <w:rPr>
                <w:rFonts w:cs="Arial"/>
                <w:sz w:val="20"/>
              </w:rPr>
            </w:pPr>
            <w:r w:rsidRPr="00CE49F4">
              <w:rPr>
                <w:rFonts w:cs="Arial"/>
                <w:sz w:val="20"/>
              </w:rPr>
              <w:t>O</w:t>
            </w:r>
          </w:p>
        </w:tc>
        <w:tc>
          <w:tcPr>
            <w:tcW w:w="1418" w:type="dxa"/>
          </w:tcPr>
          <w:p w:rsidR="00783153" w:rsidRPr="00CE49F4" w:rsidRDefault="00783153" w:rsidP="0058017A">
            <w:pPr>
              <w:numPr>
                <w:ilvl w:val="12"/>
                <w:numId w:val="0"/>
              </w:numPr>
              <w:jc w:val="center"/>
              <w:rPr>
                <w:rFonts w:cs="Arial"/>
                <w:sz w:val="20"/>
              </w:rPr>
            </w:pPr>
            <w:r w:rsidRPr="00CE49F4">
              <w:rPr>
                <w:rFonts w:cs="Arial"/>
                <w:sz w:val="20"/>
              </w:rPr>
              <w:t>1,00</w:t>
            </w:r>
          </w:p>
        </w:tc>
        <w:tc>
          <w:tcPr>
            <w:tcW w:w="1276" w:type="dxa"/>
          </w:tcPr>
          <w:p w:rsidR="00783153" w:rsidRPr="00CE49F4" w:rsidRDefault="00783153" w:rsidP="0058017A">
            <w:pPr>
              <w:jc w:val="center"/>
              <w:rPr>
                <w:sz w:val="20"/>
              </w:rPr>
            </w:pPr>
            <w:r w:rsidRPr="00CE49F4">
              <w:rPr>
                <w:rFonts w:cs="Arial"/>
                <w:sz w:val="20"/>
              </w:rPr>
              <w:t>R4</w:t>
            </w:r>
          </w:p>
        </w:tc>
      </w:tr>
      <w:tr w:rsidR="00783153" w:rsidRPr="00CE49F4" w:rsidTr="0058017A">
        <w:tc>
          <w:tcPr>
            <w:tcW w:w="1276" w:type="dxa"/>
          </w:tcPr>
          <w:p w:rsidR="00783153" w:rsidRPr="00CE49F4" w:rsidRDefault="00783153" w:rsidP="0058017A">
            <w:pPr>
              <w:numPr>
                <w:ilvl w:val="12"/>
                <w:numId w:val="0"/>
              </w:numPr>
              <w:rPr>
                <w:rFonts w:cs="Arial"/>
                <w:sz w:val="20"/>
              </w:rPr>
            </w:pPr>
            <w:r w:rsidRPr="00CE49F4">
              <w:rPr>
                <w:rFonts w:cs="Arial"/>
                <w:sz w:val="20"/>
              </w:rPr>
              <w:t>15 01 06</w:t>
            </w:r>
          </w:p>
        </w:tc>
        <w:tc>
          <w:tcPr>
            <w:tcW w:w="4394" w:type="dxa"/>
          </w:tcPr>
          <w:p w:rsidR="00783153" w:rsidRPr="00CE49F4" w:rsidRDefault="00783153" w:rsidP="0058017A">
            <w:pPr>
              <w:numPr>
                <w:ilvl w:val="12"/>
                <w:numId w:val="0"/>
              </w:numPr>
              <w:jc w:val="both"/>
              <w:rPr>
                <w:rFonts w:cs="Arial"/>
                <w:sz w:val="20"/>
              </w:rPr>
            </w:pPr>
            <w:r w:rsidRPr="00CE49F4">
              <w:rPr>
                <w:rFonts w:cs="Arial"/>
                <w:sz w:val="20"/>
              </w:rPr>
              <w:t>zmiešané obaly</w:t>
            </w:r>
          </w:p>
        </w:tc>
        <w:tc>
          <w:tcPr>
            <w:tcW w:w="1134" w:type="dxa"/>
          </w:tcPr>
          <w:p w:rsidR="00783153" w:rsidRPr="00CE49F4" w:rsidRDefault="00783153" w:rsidP="0058017A">
            <w:pPr>
              <w:numPr>
                <w:ilvl w:val="12"/>
                <w:numId w:val="0"/>
              </w:numPr>
              <w:jc w:val="center"/>
              <w:rPr>
                <w:rFonts w:cs="Arial"/>
                <w:sz w:val="20"/>
              </w:rPr>
            </w:pPr>
            <w:r w:rsidRPr="00CE49F4">
              <w:rPr>
                <w:rFonts w:cs="Arial"/>
                <w:sz w:val="20"/>
              </w:rPr>
              <w:t>O</w:t>
            </w:r>
          </w:p>
        </w:tc>
        <w:tc>
          <w:tcPr>
            <w:tcW w:w="1418" w:type="dxa"/>
          </w:tcPr>
          <w:p w:rsidR="00783153" w:rsidRPr="00CE49F4" w:rsidRDefault="00783153" w:rsidP="0058017A">
            <w:pPr>
              <w:numPr>
                <w:ilvl w:val="12"/>
                <w:numId w:val="0"/>
              </w:numPr>
              <w:jc w:val="center"/>
              <w:rPr>
                <w:rFonts w:cs="Arial"/>
                <w:sz w:val="20"/>
              </w:rPr>
            </w:pPr>
            <w:r w:rsidRPr="00CE49F4">
              <w:rPr>
                <w:rFonts w:cs="Arial"/>
                <w:sz w:val="20"/>
              </w:rPr>
              <w:t>0,50</w:t>
            </w:r>
          </w:p>
        </w:tc>
        <w:tc>
          <w:tcPr>
            <w:tcW w:w="1276" w:type="dxa"/>
          </w:tcPr>
          <w:p w:rsidR="00783153" w:rsidRPr="00CE49F4" w:rsidRDefault="00783153" w:rsidP="0058017A">
            <w:pPr>
              <w:jc w:val="center"/>
              <w:rPr>
                <w:sz w:val="20"/>
              </w:rPr>
            </w:pPr>
            <w:r w:rsidRPr="00CE49F4">
              <w:rPr>
                <w:rFonts w:cs="Arial"/>
                <w:sz w:val="20"/>
                <w:vertAlign w:val="subscript"/>
              </w:rPr>
              <w:t xml:space="preserve"> </w:t>
            </w:r>
            <w:r w:rsidRPr="00CE49F4">
              <w:rPr>
                <w:rFonts w:cs="Arial"/>
                <w:sz w:val="20"/>
              </w:rPr>
              <w:t>D10</w:t>
            </w:r>
          </w:p>
        </w:tc>
      </w:tr>
      <w:tr w:rsidR="00783153" w:rsidRPr="00CE49F4" w:rsidTr="0058017A">
        <w:tc>
          <w:tcPr>
            <w:tcW w:w="1276" w:type="dxa"/>
          </w:tcPr>
          <w:p w:rsidR="00783153" w:rsidRPr="00CE49F4" w:rsidRDefault="00783153" w:rsidP="0058017A">
            <w:pPr>
              <w:numPr>
                <w:ilvl w:val="12"/>
                <w:numId w:val="0"/>
              </w:numPr>
              <w:rPr>
                <w:rFonts w:cs="Arial"/>
                <w:sz w:val="20"/>
              </w:rPr>
            </w:pPr>
            <w:r w:rsidRPr="00CE49F4">
              <w:rPr>
                <w:rFonts w:cs="Arial"/>
                <w:sz w:val="20"/>
              </w:rPr>
              <w:t>15 01 10</w:t>
            </w:r>
          </w:p>
        </w:tc>
        <w:tc>
          <w:tcPr>
            <w:tcW w:w="4394" w:type="dxa"/>
          </w:tcPr>
          <w:p w:rsidR="00783153" w:rsidRPr="00CE49F4" w:rsidRDefault="00783153" w:rsidP="0058017A">
            <w:pPr>
              <w:numPr>
                <w:ilvl w:val="12"/>
                <w:numId w:val="0"/>
              </w:numPr>
              <w:jc w:val="both"/>
              <w:rPr>
                <w:rFonts w:cs="Arial"/>
                <w:sz w:val="20"/>
              </w:rPr>
            </w:pPr>
            <w:r w:rsidRPr="00CE49F4">
              <w:rPr>
                <w:rFonts w:cs="Arial"/>
                <w:sz w:val="20"/>
              </w:rPr>
              <w:t>obaly obsahujúce zvyšky nebezpečných látok alebo kontaminované nebezpečnými látkami</w:t>
            </w:r>
          </w:p>
        </w:tc>
        <w:tc>
          <w:tcPr>
            <w:tcW w:w="1134" w:type="dxa"/>
          </w:tcPr>
          <w:p w:rsidR="00783153" w:rsidRPr="00CE49F4" w:rsidRDefault="00783153" w:rsidP="0058017A">
            <w:pPr>
              <w:numPr>
                <w:ilvl w:val="12"/>
                <w:numId w:val="0"/>
              </w:numPr>
              <w:jc w:val="center"/>
              <w:rPr>
                <w:rFonts w:cs="Arial"/>
                <w:sz w:val="20"/>
              </w:rPr>
            </w:pPr>
            <w:r w:rsidRPr="00CE49F4">
              <w:rPr>
                <w:rFonts w:cs="Arial"/>
                <w:sz w:val="20"/>
              </w:rPr>
              <w:t>N</w:t>
            </w:r>
          </w:p>
        </w:tc>
        <w:tc>
          <w:tcPr>
            <w:tcW w:w="1418" w:type="dxa"/>
          </w:tcPr>
          <w:p w:rsidR="00783153" w:rsidRPr="00CE49F4" w:rsidRDefault="00783153" w:rsidP="0058017A">
            <w:pPr>
              <w:numPr>
                <w:ilvl w:val="12"/>
                <w:numId w:val="0"/>
              </w:numPr>
              <w:jc w:val="center"/>
              <w:rPr>
                <w:rFonts w:cs="Arial"/>
                <w:sz w:val="20"/>
              </w:rPr>
            </w:pPr>
            <w:r w:rsidRPr="00CE49F4">
              <w:rPr>
                <w:rFonts w:cs="Arial"/>
                <w:sz w:val="20"/>
              </w:rPr>
              <w:t>0,50</w:t>
            </w:r>
          </w:p>
        </w:tc>
        <w:tc>
          <w:tcPr>
            <w:tcW w:w="1276" w:type="dxa"/>
          </w:tcPr>
          <w:p w:rsidR="00783153" w:rsidRPr="00CE49F4" w:rsidRDefault="00783153" w:rsidP="0058017A">
            <w:pPr>
              <w:numPr>
                <w:ilvl w:val="12"/>
                <w:numId w:val="0"/>
              </w:numPr>
              <w:jc w:val="center"/>
              <w:rPr>
                <w:rFonts w:cs="Arial"/>
                <w:sz w:val="20"/>
              </w:rPr>
            </w:pPr>
            <w:r w:rsidRPr="00CE49F4">
              <w:rPr>
                <w:rFonts w:cs="Arial"/>
                <w:sz w:val="20"/>
              </w:rPr>
              <w:t>D10</w:t>
            </w:r>
          </w:p>
        </w:tc>
      </w:tr>
      <w:tr w:rsidR="00783153" w:rsidRPr="00CE49F4" w:rsidTr="0058017A">
        <w:tc>
          <w:tcPr>
            <w:tcW w:w="1276" w:type="dxa"/>
          </w:tcPr>
          <w:p w:rsidR="00783153" w:rsidRPr="00CE49F4" w:rsidRDefault="00783153" w:rsidP="0058017A">
            <w:pPr>
              <w:numPr>
                <w:ilvl w:val="12"/>
                <w:numId w:val="0"/>
              </w:numPr>
              <w:rPr>
                <w:rFonts w:cs="Arial"/>
                <w:sz w:val="20"/>
              </w:rPr>
            </w:pPr>
            <w:r w:rsidRPr="00CE49F4">
              <w:rPr>
                <w:rFonts w:cs="Arial"/>
                <w:sz w:val="20"/>
              </w:rPr>
              <w:t>15 02 02</w:t>
            </w:r>
          </w:p>
        </w:tc>
        <w:tc>
          <w:tcPr>
            <w:tcW w:w="4394" w:type="dxa"/>
          </w:tcPr>
          <w:p w:rsidR="00783153" w:rsidRPr="00CE49F4" w:rsidRDefault="00783153" w:rsidP="0058017A">
            <w:pPr>
              <w:numPr>
                <w:ilvl w:val="12"/>
                <w:numId w:val="0"/>
              </w:numPr>
              <w:jc w:val="both"/>
              <w:rPr>
                <w:rFonts w:cs="Arial"/>
                <w:sz w:val="20"/>
              </w:rPr>
            </w:pPr>
            <w:proofErr w:type="spellStart"/>
            <w:r w:rsidRPr="00CE49F4">
              <w:rPr>
                <w:rFonts w:cs="Arial"/>
                <w:sz w:val="20"/>
              </w:rPr>
              <w:t>absorbenty</w:t>
            </w:r>
            <w:proofErr w:type="spellEnd"/>
            <w:r w:rsidRPr="00CE49F4">
              <w:rPr>
                <w:rFonts w:cs="Arial"/>
                <w:sz w:val="20"/>
              </w:rPr>
              <w:t>, filtračné materiály vrátane olejových filtrov inak nešpecifikovaných, handry na čistenie, ochranné odevy kontaminované nebezpečnými látkami</w:t>
            </w:r>
          </w:p>
        </w:tc>
        <w:tc>
          <w:tcPr>
            <w:tcW w:w="1134" w:type="dxa"/>
          </w:tcPr>
          <w:p w:rsidR="00783153" w:rsidRPr="00CE49F4" w:rsidRDefault="00783153" w:rsidP="0058017A">
            <w:pPr>
              <w:numPr>
                <w:ilvl w:val="12"/>
                <w:numId w:val="0"/>
              </w:numPr>
              <w:jc w:val="center"/>
              <w:rPr>
                <w:rFonts w:cs="Arial"/>
                <w:sz w:val="20"/>
              </w:rPr>
            </w:pPr>
          </w:p>
          <w:p w:rsidR="00783153" w:rsidRPr="00CE49F4" w:rsidRDefault="00783153" w:rsidP="0058017A">
            <w:pPr>
              <w:numPr>
                <w:ilvl w:val="12"/>
                <w:numId w:val="0"/>
              </w:numPr>
              <w:jc w:val="center"/>
              <w:rPr>
                <w:rFonts w:cs="Arial"/>
                <w:sz w:val="20"/>
              </w:rPr>
            </w:pPr>
            <w:r w:rsidRPr="00CE49F4">
              <w:rPr>
                <w:rFonts w:cs="Arial"/>
                <w:sz w:val="20"/>
              </w:rPr>
              <w:t>N</w:t>
            </w:r>
          </w:p>
        </w:tc>
        <w:tc>
          <w:tcPr>
            <w:tcW w:w="1418" w:type="dxa"/>
          </w:tcPr>
          <w:p w:rsidR="00783153" w:rsidRPr="00CE49F4" w:rsidRDefault="00783153" w:rsidP="0058017A">
            <w:pPr>
              <w:numPr>
                <w:ilvl w:val="12"/>
                <w:numId w:val="0"/>
              </w:numPr>
              <w:jc w:val="center"/>
              <w:rPr>
                <w:rFonts w:cs="Arial"/>
                <w:sz w:val="20"/>
              </w:rPr>
            </w:pPr>
          </w:p>
          <w:p w:rsidR="00783153" w:rsidRPr="00CE49F4" w:rsidRDefault="00783153" w:rsidP="0058017A">
            <w:pPr>
              <w:numPr>
                <w:ilvl w:val="12"/>
                <w:numId w:val="0"/>
              </w:numPr>
              <w:jc w:val="center"/>
              <w:rPr>
                <w:rFonts w:cs="Arial"/>
                <w:strike/>
                <w:sz w:val="20"/>
              </w:rPr>
            </w:pPr>
            <w:r w:rsidRPr="00CE49F4">
              <w:rPr>
                <w:rFonts w:cs="Arial"/>
                <w:sz w:val="20"/>
              </w:rPr>
              <w:t xml:space="preserve"> 2,00</w:t>
            </w:r>
          </w:p>
        </w:tc>
        <w:tc>
          <w:tcPr>
            <w:tcW w:w="1276" w:type="dxa"/>
          </w:tcPr>
          <w:p w:rsidR="00783153" w:rsidRPr="00CE49F4" w:rsidRDefault="00783153" w:rsidP="0058017A">
            <w:pPr>
              <w:numPr>
                <w:ilvl w:val="12"/>
                <w:numId w:val="0"/>
              </w:numPr>
              <w:jc w:val="center"/>
              <w:rPr>
                <w:rFonts w:cs="Arial"/>
                <w:sz w:val="20"/>
              </w:rPr>
            </w:pPr>
          </w:p>
          <w:p w:rsidR="00783153" w:rsidRPr="00CE49F4" w:rsidRDefault="00783153" w:rsidP="0058017A">
            <w:pPr>
              <w:numPr>
                <w:ilvl w:val="12"/>
                <w:numId w:val="0"/>
              </w:numPr>
              <w:jc w:val="center"/>
              <w:rPr>
                <w:rFonts w:cs="Arial"/>
                <w:sz w:val="20"/>
              </w:rPr>
            </w:pPr>
            <w:r w:rsidRPr="00CE49F4">
              <w:rPr>
                <w:rFonts w:cs="Arial"/>
                <w:sz w:val="20"/>
              </w:rPr>
              <w:t>D10</w:t>
            </w:r>
          </w:p>
        </w:tc>
      </w:tr>
      <w:tr w:rsidR="00783153" w:rsidRPr="00CE49F4" w:rsidTr="0058017A">
        <w:tc>
          <w:tcPr>
            <w:tcW w:w="1276" w:type="dxa"/>
          </w:tcPr>
          <w:p w:rsidR="00783153" w:rsidRPr="00CE49F4" w:rsidRDefault="00783153" w:rsidP="0058017A">
            <w:pPr>
              <w:numPr>
                <w:ilvl w:val="12"/>
                <w:numId w:val="0"/>
              </w:numPr>
              <w:rPr>
                <w:rFonts w:cs="Arial"/>
                <w:sz w:val="20"/>
              </w:rPr>
            </w:pPr>
            <w:r w:rsidRPr="00CE49F4">
              <w:rPr>
                <w:rFonts w:cs="Arial"/>
                <w:sz w:val="20"/>
              </w:rPr>
              <w:t>16 02 13</w:t>
            </w:r>
          </w:p>
        </w:tc>
        <w:tc>
          <w:tcPr>
            <w:tcW w:w="4394" w:type="dxa"/>
          </w:tcPr>
          <w:p w:rsidR="00783153" w:rsidRPr="00CE49F4" w:rsidRDefault="00783153" w:rsidP="0058017A">
            <w:pPr>
              <w:numPr>
                <w:ilvl w:val="12"/>
                <w:numId w:val="0"/>
              </w:numPr>
              <w:jc w:val="both"/>
              <w:rPr>
                <w:rFonts w:cs="Arial"/>
                <w:sz w:val="20"/>
              </w:rPr>
            </w:pPr>
            <w:r w:rsidRPr="00CE49F4">
              <w:rPr>
                <w:rFonts w:cs="Arial"/>
                <w:sz w:val="20"/>
              </w:rPr>
              <w:t>vyradené zariadenia obsahujúce nebezpečné časti, iné ako uvedené v 16 02 09 až 16 02 12</w:t>
            </w:r>
          </w:p>
        </w:tc>
        <w:tc>
          <w:tcPr>
            <w:tcW w:w="1134" w:type="dxa"/>
          </w:tcPr>
          <w:p w:rsidR="00783153" w:rsidRPr="00CE49F4" w:rsidRDefault="00783153" w:rsidP="0058017A">
            <w:pPr>
              <w:numPr>
                <w:ilvl w:val="12"/>
                <w:numId w:val="0"/>
              </w:numPr>
              <w:jc w:val="center"/>
              <w:rPr>
                <w:rFonts w:cs="Arial"/>
                <w:sz w:val="20"/>
              </w:rPr>
            </w:pPr>
            <w:r w:rsidRPr="00CE49F4">
              <w:rPr>
                <w:rFonts w:cs="Arial"/>
                <w:sz w:val="20"/>
              </w:rPr>
              <w:t>N</w:t>
            </w:r>
          </w:p>
        </w:tc>
        <w:tc>
          <w:tcPr>
            <w:tcW w:w="1418" w:type="dxa"/>
          </w:tcPr>
          <w:p w:rsidR="00783153" w:rsidRPr="00CE49F4" w:rsidRDefault="00783153" w:rsidP="0058017A">
            <w:pPr>
              <w:numPr>
                <w:ilvl w:val="12"/>
                <w:numId w:val="0"/>
              </w:numPr>
              <w:jc w:val="center"/>
              <w:rPr>
                <w:rFonts w:cs="Arial"/>
                <w:sz w:val="20"/>
              </w:rPr>
            </w:pPr>
            <w:r>
              <w:rPr>
                <w:rFonts w:cs="Arial"/>
                <w:sz w:val="20"/>
              </w:rPr>
              <w:t>0,46</w:t>
            </w:r>
          </w:p>
        </w:tc>
        <w:tc>
          <w:tcPr>
            <w:tcW w:w="1276" w:type="dxa"/>
          </w:tcPr>
          <w:p w:rsidR="00783153" w:rsidRPr="00CE49F4" w:rsidRDefault="00783153" w:rsidP="0058017A">
            <w:pPr>
              <w:numPr>
                <w:ilvl w:val="12"/>
                <w:numId w:val="0"/>
              </w:numPr>
              <w:jc w:val="center"/>
              <w:rPr>
                <w:rFonts w:cs="Arial"/>
                <w:sz w:val="20"/>
              </w:rPr>
            </w:pPr>
            <w:r w:rsidRPr="00CE49F4">
              <w:rPr>
                <w:rFonts w:cs="Arial"/>
                <w:sz w:val="20"/>
              </w:rPr>
              <w:t>S</w:t>
            </w:r>
          </w:p>
        </w:tc>
      </w:tr>
      <w:tr w:rsidR="00783153" w:rsidRPr="00CE49F4" w:rsidTr="0058017A">
        <w:tc>
          <w:tcPr>
            <w:tcW w:w="1276" w:type="dxa"/>
          </w:tcPr>
          <w:p w:rsidR="00783153" w:rsidRPr="00CE49F4" w:rsidRDefault="00783153" w:rsidP="0058017A">
            <w:pPr>
              <w:numPr>
                <w:ilvl w:val="12"/>
                <w:numId w:val="0"/>
              </w:numPr>
              <w:rPr>
                <w:rFonts w:cs="Arial"/>
                <w:sz w:val="20"/>
              </w:rPr>
            </w:pPr>
            <w:r w:rsidRPr="00CE49F4">
              <w:rPr>
                <w:rFonts w:cs="Arial"/>
                <w:sz w:val="20"/>
              </w:rPr>
              <w:t>16 06 01</w:t>
            </w:r>
          </w:p>
        </w:tc>
        <w:tc>
          <w:tcPr>
            <w:tcW w:w="4394" w:type="dxa"/>
          </w:tcPr>
          <w:p w:rsidR="00783153" w:rsidRPr="00CE49F4" w:rsidRDefault="00783153" w:rsidP="0058017A">
            <w:pPr>
              <w:numPr>
                <w:ilvl w:val="12"/>
                <w:numId w:val="0"/>
              </w:numPr>
              <w:jc w:val="both"/>
              <w:rPr>
                <w:rFonts w:cs="Arial"/>
                <w:sz w:val="20"/>
              </w:rPr>
            </w:pPr>
            <w:r w:rsidRPr="00CE49F4">
              <w:rPr>
                <w:sz w:val="20"/>
              </w:rPr>
              <w:t>olovené batérie</w:t>
            </w:r>
          </w:p>
        </w:tc>
        <w:tc>
          <w:tcPr>
            <w:tcW w:w="1134" w:type="dxa"/>
          </w:tcPr>
          <w:p w:rsidR="00783153" w:rsidRPr="00CE49F4" w:rsidRDefault="00783153" w:rsidP="0058017A">
            <w:pPr>
              <w:numPr>
                <w:ilvl w:val="12"/>
                <w:numId w:val="0"/>
              </w:numPr>
              <w:jc w:val="center"/>
              <w:rPr>
                <w:rFonts w:cs="Arial"/>
                <w:sz w:val="20"/>
              </w:rPr>
            </w:pPr>
            <w:r w:rsidRPr="00CE49F4">
              <w:rPr>
                <w:rFonts w:cs="Arial"/>
                <w:sz w:val="20"/>
              </w:rPr>
              <w:t>N</w:t>
            </w:r>
          </w:p>
        </w:tc>
        <w:tc>
          <w:tcPr>
            <w:tcW w:w="1418" w:type="dxa"/>
          </w:tcPr>
          <w:p w:rsidR="00783153" w:rsidRPr="00CE49F4" w:rsidRDefault="00783153" w:rsidP="0058017A">
            <w:pPr>
              <w:numPr>
                <w:ilvl w:val="12"/>
                <w:numId w:val="0"/>
              </w:numPr>
              <w:jc w:val="center"/>
              <w:rPr>
                <w:rFonts w:cs="Arial"/>
                <w:sz w:val="20"/>
              </w:rPr>
            </w:pPr>
            <w:r w:rsidRPr="00CE49F4">
              <w:rPr>
                <w:rFonts w:cs="Arial"/>
                <w:sz w:val="20"/>
              </w:rPr>
              <w:t>0,25</w:t>
            </w:r>
          </w:p>
        </w:tc>
        <w:tc>
          <w:tcPr>
            <w:tcW w:w="1276" w:type="dxa"/>
          </w:tcPr>
          <w:p w:rsidR="00783153" w:rsidRPr="00CE49F4" w:rsidRDefault="00783153" w:rsidP="0058017A">
            <w:pPr>
              <w:numPr>
                <w:ilvl w:val="12"/>
                <w:numId w:val="0"/>
              </w:numPr>
              <w:jc w:val="center"/>
              <w:rPr>
                <w:rFonts w:cs="Arial"/>
                <w:sz w:val="20"/>
              </w:rPr>
            </w:pPr>
            <w:r w:rsidRPr="00CE49F4">
              <w:rPr>
                <w:rFonts w:cs="Arial"/>
                <w:sz w:val="20"/>
              </w:rPr>
              <w:t>S</w:t>
            </w:r>
          </w:p>
        </w:tc>
      </w:tr>
    </w:tbl>
    <w:tbl>
      <w:tblPr>
        <w:tblStyle w:val="Mriekatabuky"/>
        <w:tblW w:w="9498" w:type="dxa"/>
        <w:tblLayout w:type="fixed"/>
        <w:tblLook w:val="0000" w:firstRow="0" w:lastRow="0" w:firstColumn="0" w:lastColumn="0" w:noHBand="0" w:noVBand="0"/>
      </w:tblPr>
      <w:tblGrid>
        <w:gridCol w:w="1276"/>
        <w:gridCol w:w="4394"/>
        <w:gridCol w:w="1134"/>
        <w:gridCol w:w="1418"/>
        <w:gridCol w:w="1276"/>
      </w:tblGrid>
      <w:tr w:rsidR="00783153" w:rsidRPr="00CE49F4" w:rsidTr="0058017A">
        <w:tc>
          <w:tcPr>
            <w:tcW w:w="1276" w:type="dxa"/>
          </w:tcPr>
          <w:p w:rsidR="00783153" w:rsidRPr="00CE49F4" w:rsidRDefault="00783153" w:rsidP="0058017A">
            <w:pPr>
              <w:numPr>
                <w:ilvl w:val="12"/>
                <w:numId w:val="0"/>
              </w:numPr>
              <w:rPr>
                <w:rFonts w:cs="Arial"/>
                <w:sz w:val="20"/>
              </w:rPr>
            </w:pPr>
            <w:r w:rsidRPr="00CE49F4">
              <w:rPr>
                <w:rFonts w:cs="Arial"/>
                <w:sz w:val="20"/>
              </w:rPr>
              <w:t>16 08 07</w:t>
            </w:r>
          </w:p>
        </w:tc>
        <w:tc>
          <w:tcPr>
            <w:tcW w:w="4394" w:type="dxa"/>
          </w:tcPr>
          <w:p w:rsidR="00783153" w:rsidRDefault="00783153" w:rsidP="0058017A">
            <w:pPr>
              <w:numPr>
                <w:ilvl w:val="12"/>
                <w:numId w:val="0"/>
              </w:numPr>
              <w:jc w:val="both"/>
              <w:rPr>
                <w:rFonts w:cs="Arial"/>
                <w:sz w:val="20"/>
              </w:rPr>
            </w:pPr>
            <w:r w:rsidRPr="00CE49F4">
              <w:rPr>
                <w:rFonts w:cs="Arial"/>
                <w:sz w:val="20"/>
              </w:rPr>
              <w:t>Použité katalyzátory kontaminované nebezpečnými látkami</w:t>
            </w:r>
            <w:r>
              <w:rPr>
                <w:rFonts w:cs="Arial"/>
                <w:sz w:val="20"/>
              </w:rPr>
              <w:t xml:space="preserve"> (</w:t>
            </w:r>
            <w:r>
              <w:rPr>
                <w:rFonts w:cs="Arial"/>
                <w:sz w:val="16"/>
                <w:szCs w:val="16"/>
              </w:rPr>
              <w:t>ich množstvo je uvedené na dobu výmeny)</w:t>
            </w:r>
            <w:r w:rsidRPr="00CE49F4">
              <w:rPr>
                <w:rFonts w:cs="Arial"/>
                <w:sz w:val="20"/>
              </w:rPr>
              <w:t>:</w:t>
            </w:r>
          </w:p>
          <w:p w:rsidR="00783153" w:rsidRPr="00CE49F4" w:rsidRDefault="00783153" w:rsidP="0058017A">
            <w:pPr>
              <w:numPr>
                <w:ilvl w:val="12"/>
                <w:numId w:val="0"/>
              </w:numPr>
              <w:jc w:val="both"/>
              <w:rPr>
                <w:rFonts w:cs="Arial"/>
                <w:sz w:val="20"/>
              </w:rPr>
            </w:pPr>
          </w:p>
          <w:p w:rsidR="00783153" w:rsidRPr="00BC192E" w:rsidRDefault="00783153" w:rsidP="00A450B5">
            <w:pPr>
              <w:pStyle w:val="Odstavecseseznamem"/>
              <w:numPr>
                <w:ilvl w:val="0"/>
                <w:numId w:val="25"/>
              </w:numPr>
              <w:spacing w:after="0" w:line="240" w:lineRule="auto"/>
              <w:rPr>
                <w:rFonts w:ascii="Times New Roman" w:hAnsi="Times New Roman"/>
                <w:sz w:val="20"/>
                <w:szCs w:val="20"/>
              </w:rPr>
            </w:pPr>
            <w:proofErr w:type="spellStart"/>
            <w:r w:rsidRPr="00BC192E">
              <w:rPr>
                <w:rFonts w:ascii="Times New Roman" w:hAnsi="Times New Roman"/>
                <w:sz w:val="20"/>
                <w:szCs w:val="20"/>
              </w:rPr>
              <w:t>hydrogenerátor</w:t>
            </w:r>
            <w:proofErr w:type="spellEnd"/>
            <w:r w:rsidRPr="00BC192E">
              <w:rPr>
                <w:rFonts w:ascii="Times New Roman" w:hAnsi="Times New Roman"/>
                <w:sz w:val="20"/>
                <w:szCs w:val="20"/>
              </w:rPr>
              <w:t>: výmena cca raz za 5 rokov</w:t>
            </w:r>
          </w:p>
          <w:p w:rsidR="00783153" w:rsidRPr="00BC192E" w:rsidRDefault="00783153" w:rsidP="00A450B5">
            <w:pPr>
              <w:pStyle w:val="Odstavecseseznamem"/>
              <w:numPr>
                <w:ilvl w:val="0"/>
                <w:numId w:val="25"/>
              </w:numPr>
              <w:spacing w:after="0" w:line="240" w:lineRule="auto"/>
              <w:rPr>
                <w:rFonts w:ascii="Times New Roman" w:hAnsi="Times New Roman"/>
                <w:sz w:val="20"/>
                <w:szCs w:val="20"/>
              </w:rPr>
            </w:pPr>
            <w:proofErr w:type="spellStart"/>
            <w:r w:rsidRPr="00BC192E">
              <w:rPr>
                <w:rFonts w:ascii="Times New Roman" w:hAnsi="Times New Roman"/>
                <w:sz w:val="20"/>
                <w:szCs w:val="20"/>
              </w:rPr>
              <w:t>absorbér</w:t>
            </w:r>
            <w:proofErr w:type="spellEnd"/>
            <w:r w:rsidRPr="00BC192E">
              <w:rPr>
                <w:rFonts w:ascii="Times New Roman" w:hAnsi="Times New Roman"/>
                <w:sz w:val="20"/>
                <w:szCs w:val="20"/>
              </w:rPr>
              <w:t xml:space="preserve"> síry: výmena cca raz za 6 mesiacov</w:t>
            </w:r>
          </w:p>
          <w:p w:rsidR="00783153" w:rsidRPr="00BC192E" w:rsidRDefault="00783153" w:rsidP="00A450B5">
            <w:pPr>
              <w:pStyle w:val="Odstavecseseznamem"/>
              <w:numPr>
                <w:ilvl w:val="0"/>
                <w:numId w:val="25"/>
              </w:numPr>
              <w:spacing w:after="0" w:line="240" w:lineRule="auto"/>
              <w:rPr>
                <w:rFonts w:ascii="Times New Roman" w:hAnsi="Times New Roman"/>
                <w:sz w:val="20"/>
                <w:szCs w:val="20"/>
              </w:rPr>
            </w:pPr>
            <w:r w:rsidRPr="00BC192E">
              <w:rPr>
                <w:rFonts w:ascii="Times New Roman" w:hAnsi="Times New Roman"/>
                <w:sz w:val="20"/>
                <w:szCs w:val="20"/>
              </w:rPr>
              <w:t>primárny reforming: výmena cca raz za 5 rokov</w:t>
            </w:r>
          </w:p>
          <w:p w:rsidR="00783153" w:rsidRPr="00BC192E" w:rsidRDefault="00783153" w:rsidP="00A450B5">
            <w:pPr>
              <w:pStyle w:val="Odstavecseseznamem"/>
              <w:numPr>
                <w:ilvl w:val="0"/>
                <w:numId w:val="25"/>
              </w:numPr>
              <w:spacing w:after="0" w:line="240" w:lineRule="auto"/>
              <w:rPr>
                <w:rFonts w:ascii="Times New Roman" w:hAnsi="Times New Roman"/>
                <w:sz w:val="20"/>
                <w:szCs w:val="20"/>
              </w:rPr>
            </w:pPr>
            <w:r w:rsidRPr="00BC192E">
              <w:rPr>
                <w:rFonts w:ascii="Times New Roman" w:hAnsi="Times New Roman"/>
                <w:sz w:val="20"/>
                <w:szCs w:val="20"/>
              </w:rPr>
              <w:t>sekundárny reforming: výmena cca raz za 10 rokov</w:t>
            </w:r>
          </w:p>
          <w:p w:rsidR="00783153" w:rsidRPr="00BC192E" w:rsidRDefault="00783153" w:rsidP="00A450B5">
            <w:pPr>
              <w:pStyle w:val="Odstavecseseznamem"/>
              <w:numPr>
                <w:ilvl w:val="0"/>
                <w:numId w:val="25"/>
              </w:numPr>
              <w:spacing w:after="0" w:line="240" w:lineRule="auto"/>
              <w:rPr>
                <w:rFonts w:ascii="Times New Roman" w:hAnsi="Times New Roman"/>
                <w:sz w:val="20"/>
                <w:szCs w:val="20"/>
              </w:rPr>
            </w:pPr>
            <w:r w:rsidRPr="00BC192E">
              <w:rPr>
                <w:rFonts w:ascii="Times New Roman" w:hAnsi="Times New Roman"/>
                <w:sz w:val="20"/>
                <w:szCs w:val="20"/>
              </w:rPr>
              <w:lastRenderedPageBreak/>
              <w:t>reforming č. 3: výmena cca raz za 5 rokov</w:t>
            </w:r>
          </w:p>
          <w:p w:rsidR="00783153" w:rsidRPr="00BC192E" w:rsidRDefault="00783153" w:rsidP="00A450B5">
            <w:pPr>
              <w:pStyle w:val="Odstavecseseznamem"/>
              <w:numPr>
                <w:ilvl w:val="0"/>
                <w:numId w:val="25"/>
              </w:numPr>
              <w:spacing w:after="0" w:line="240" w:lineRule="auto"/>
              <w:rPr>
                <w:rFonts w:ascii="Times New Roman" w:hAnsi="Times New Roman"/>
                <w:sz w:val="20"/>
                <w:szCs w:val="20"/>
              </w:rPr>
            </w:pPr>
            <w:r w:rsidRPr="00BC192E">
              <w:rPr>
                <w:rFonts w:ascii="Times New Roman" w:hAnsi="Times New Roman"/>
                <w:sz w:val="20"/>
                <w:szCs w:val="20"/>
              </w:rPr>
              <w:t>VTK: výmena cca raz za 5 rokov</w:t>
            </w:r>
          </w:p>
          <w:p w:rsidR="00783153" w:rsidRPr="00BC192E" w:rsidRDefault="00783153" w:rsidP="00A450B5">
            <w:pPr>
              <w:pStyle w:val="Odstavecseseznamem"/>
              <w:numPr>
                <w:ilvl w:val="0"/>
                <w:numId w:val="25"/>
              </w:numPr>
              <w:spacing w:after="0" w:line="240" w:lineRule="auto"/>
              <w:rPr>
                <w:rFonts w:ascii="Times New Roman" w:hAnsi="Times New Roman"/>
                <w:sz w:val="20"/>
                <w:szCs w:val="20"/>
              </w:rPr>
            </w:pPr>
            <w:r w:rsidRPr="00BC192E">
              <w:rPr>
                <w:rFonts w:ascii="Times New Roman" w:hAnsi="Times New Roman"/>
                <w:sz w:val="20"/>
                <w:szCs w:val="20"/>
              </w:rPr>
              <w:t>NTK: výmena cca raz za 5 rokov</w:t>
            </w:r>
          </w:p>
          <w:p w:rsidR="00783153" w:rsidRPr="00BC192E" w:rsidRDefault="00783153" w:rsidP="00A450B5">
            <w:pPr>
              <w:pStyle w:val="Odstavecseseznamem"/>
              <w:numPr>
                <w:ilvl w:val="0"/>
                <w:numId w:val="25"/>
              </w:numPr>
              <w:spacing w:after="0" w:line="240" w:lineRule="auto"/>
              <w:rPr>
                <w:rFonts w:ascii="Times New Roman" w:hAnsi="Times New Roman"/>
                <w:sz w:val="20"/>
                <w:szCs w:val="20"/>
              </w:rPr>
            </w:pPr>
            <w:proofErr w:type="spellStart"/>
            <w:r w:rsidRPr="00BC192E">
              <w:rPr>
                <w:rFonts w:ascii="Times New Roman" w:hAnsi="Times New Roman"/>
                <w:sz w:val="20"/>
                <w:szCs w:val="20"/>
              </w:rPr>
              <w:t>metanizátor</w:t>
            </w:r>
            <w:proofErr w:type="spellEnd"/>
            <w:r w:rsidRPr="00BC192E">
              <w:rPr>
                <w:rFonts w:ascii="Times New Roman" w:hAnsi="Times New Roman"/>
                <w:sz w:val="20"/>
                <w:szCs w:val="20"/>
              </w:rPr>
              <w:t>: výmena cca raz za 10 rokov</w:t>
            </w:r>
          </w:p>
          <w:p w:rsidR="00783153" w:rsidRPr="00BC192E" w:rsidRDefault="00783153" w:rsidP="00A450B5">
            <w:pPr>
              <w:pStyle w:val="Odstavecseseznamem"/>
              <w:numPr>
                <w:ilvl w:val="0"/>
                <w:numId w:val="25"/>
              </w:numPr>
              <w:spacing w:after="0" w:line="240" w:lineRule="auto"/>
              <w:rPr>
                <w:rFonts w:ascii="Times New Roman" w:hAnsi="Times New Roman"/>
                <w:sz w:val="20"/>
                <w:szCs w:val="20"/>
              </w:rPr>
            </w:pPr>
            <w:r w:rsidRPr="00BC192E">
              <w:rPr>
                <w:rFonts w:ascii="Times New Roman" w:hAnsi="Times New Roman"/>
                <w:sz w:val="20"/>
                <w:szCs w:val="20"/>
              </w:rPr>
              <w:t>syntézny reaktor č. 1: výmena  cca raz za 10 rokov</w:t>
            </w:r>
          </w:p>
          <w:p w:rsidR="00783153" w:rsidRPr="00CE49F4" w:rsidRDefault="00783153" w:rsidP="00A450B5">
            <w:pPr>
              <w:pStyle w:val="Odstavecseseznamem"/>
              <w:numPr>
                <w:ilvl w:val="0"/>
                <w:numId w:val="25"/>
              </w:numPr>
              <w:spacing w:after="0" w:line="240" w:lineRule="auto"/>
              <w:rPr>
                <w:rFonts w:ascii="Arial Narrow" w:hAnsi="Arial Narrow" w:cs="Arial"/>
                <w:sz w:val="20"/>
                <w:szCs w:val="20"/>
              </w:rPr>
            </w:pPr>
            <w:r w:rsidRPr="00BC192E">
              <w:rPr>
                <w:rFonts w:ascii="Times New Roman" w:hAnsi="Times New Roman"/>
                <w:sz w:val="20"/>
                <w:szCs w:val="20"/>
              </w:rPr>
              <w:t>syntézny reaktor č. 2: výmena cca raz za 10 rokov</w:t>
            </w:r>
          </w:p>
        </w:tc>
        <w:tc>
          <w:tcPr>
            <w:tcW w:w="1134" w:type="dxa"/>
          </w:tcPr>
          <w:p w:rsidR="00783153" w:rsidRPr="00CE49F4" w:rsidRDefault="00783153" w:rsidP="0058017A">
            <w:pPr>
              <w:numPr>
                <w:ilvl w:val="12"/>
                <w:numId w:val="0"/>
              </w:numPr>
              <w:jc w:val="center"/>
              <w:rPr>
                <w:rFonts w:cs="Arial"/>
                <w:sz w:val="20"/>
              </w:rPr>
            </w:pPr>
            <w:r w:rsidRPr="00CE49F4">
              <w:rPr>
                <w:rFonts w:cs="Arial"/>
                <w:sz w:val="20"/>
              </w:rPr>
              <w:lastRenderedPageBreak/>
              <w:t>N</w:t>
            </w:r>
          </w:p>
        </w:tc>
        <w:tc>
          <w:tcPr>
            <w:tcW w:w="1418" w:type="dxa"/>
          </w:tcPr>
          <w:p w:rsidR="00783153" w:rsidRDefault="00783153" w:rsidP="0058017A">
            <w:pPr>
              <w:numPr>
                <w:ilvl w:val="12"/>
                <w:numId w:val="0"/>
              </w:numPr>
              <w:jc w:val="center"/>
              <w:rPr>
                <w:rFonts w:cs="Arial"/>
                <w:sz w:val="20"/>
              </w:rPr>
            </w:pPr>
          </w:p>
          <w:p w:rsidR="00783153" w:rsidRPr="00CE49F4" w:rsidRDefault="00783153" w:rsidP="0058017A">
            <w:pPr>
              <w:numPr>
                <w:ilvl w:val="12"/>
                <w:numId w:val="0"/>
              </w:numPr>
              <w:jc w:val="center"/>
              <w:rPr>
                <w:rFonts w:cs="Arial"/>
                <w:sz w:val="20"/>
              </w:rPr>
            </w:pPr>
          </w:p>
          <w:p w:rsidR="00783153" w:rsidRDefault="00783153" w:rsidP="0058017A">
            <w:pPr>
              <w:numPr>
                <w:ilvl w:val="12"/>
                <w:numId w:val="0"/>
              </w:numPr>
              <w:rPr>
                <w:rFonts w:cs="Arial"/>
                <w:sz w:val="20"/>
              </w:rPr>
            </w:pPr>
            <w:r>
              <w:rPr>
                <w:rFonts w:cs="Arial"/>
                <w:sz w:val="20"/>
              </w:rPr>
              <w:t xml:space="preserve">       </w:t>
            </w:r>
          </w:p>
          <w:p w:rsidR="00783153" w:rsidRPr="00CE49F4" w:rsidRDefault="00783153" w:rsidP="0058017A">
            <w:pPr>
              <w:numPr>
                <w:ilvl w:val="12"/>
                <w:numId w:val="0"/>
              </w:numPr>
              <w:rPr>
                <w:rFonts w:cs="Arial"/>
                <w:sz w:val="20"/>
              </w:rPr>
            </w:pPr>
            <w:r>
              <w:rPr>
                <w:rFonts w:cs="Arial"/>
                <w:sz w:val="20"/>
              </w:rPr>
              <w:t xml:space="preserve">       </w:t>
            </w:r>
            <w:r w:rsidRPr="00CE49F4">
              <w:rPr>
                <w:rFonts w:cs="Arial"/>
                <w:sz w:val="20"/>
              </w:rPr>
              <w:t>5,0 m</w:t>
            </w:r>
            <w:r w:rsidRPr="00CE49F4">
              <w:rPr>
                <w:rFonts w:cs="Arial"/>
                <w:sz w:val="20"/>
                <w:vertAlign w:val="superscript"/>
              </w:rPr>
              <w:t>3</w:t>
            </w:r>
          </w:p>
          <w:p w:rsidR="00783153" w:rsidRPr="00CE49F4" w:rsidRDefault="00783153" w:rsidP="0058017A">
            <w:pPr>
              <w:numPr>
                <w:ilvl w:val="12"/>
                <w:numId w:val="0"/>
              </w:numPr>
              <w:jc w:val="center"/>
              <w:rPr>
                <w:rFonts w:cs="Arial"/>
                <w:sz w:val="20"/>
              </w:rPr>
            </w:pPr>
            <w:r w:rsidRPr="00CE49F4">
              <w:rPr>
                <w:rFonts w:cs="Arial"/>
                <w:sz w:val="20"/>
              </w:rPr>
              <w:t>6,0</w:t>
            </w:r>
            <w:r w:rsidRPr="00CE49F4">
              <w:rPr>
                <w:sz w:val="20"/>
              </w:rPr>
              <w:t xml:space="preserve"> </w:t>
            </w:r>
            <w:r w:rsidRPr="00CE49F4">
              <w:rPr>
                <w:rFonts w:cs="Arial"/>
                <w:sz w:val="20"/>
              </w:rPr>
              <w:t>m</w:t>
            </w:r>
            <w:r w:rsidRPr="00CE49F4">
              <w:rPr>
                <w:rFonts w:cs="Arial"/>
                <w:sz w:val="20"/>
                <w:vertAlign w:val="superscript"/>
              </w:rPr>
              <w:t>3</w:t>
            </w:r>
          </w:p>
          <w:p w:rsidR="00783153" w:rsidRPr="00CE49F4" w:rsidRDefault="00783153" w:rsidP="0058017A">
            <w:pPr>
              <w:numPr>
                <w:ilvl w:val="12"/>
                <w:numId w:val="0"/>
              </w:numPr>
              <w:jc w:val="center"/>
              <w:rPr>
                <w:sz w:val="20"/>
              </w:rPr>
            </w:pPr>
            <w:r w:rsidRPr="00CE49F4">
              <w:rPr>
                <w:sz w:val="20"/>
              </w:rPr>
              <w:t>24,0 m</w:t>
            </w:r>
            <w:r w:rsidRPr="00CE49F4">
              <w:rPr>
                <w:sz w:val="20"/>
                <w:vertAlign w:val="superscript"/>
              </w:rPr>
              <w:t>3</w:t>
            </w:r>
          </w:p>
          <w:p w:rsidR="00783153" w:rsidRDefault="00783153" w:rsidP="0058017A">
            <w:pPr>
              <w:numPr>
                <w:ilvl w:val="12"/>
                <w:numId w:val="0"/>
              </w:numPr>
              <w:rPr>
                <w:rFonts w:cs="Arial"/>
                <w:sz w:val="20"/>
              </w:rPr>
            </w:pPr>
            <w:r>
              <w:rPr>
                <w:rFonts w:cs="Arial"/>
                <w:sz w:val="20"/>
              </w:rPr>
              <w:t xml:space="preserve">       </w:t>
            </w:r>
          </w:p>
          <w:p w:rsidR="00783153" w:rsidRPr="00CE49F4" w:rsidRDefault="00783153" w:rsidP="0058017A">
            <w:pPr>
              <w:numPr>
                <w:ilvl w:val="12"/>
                <w:numId w:val="0"/>
              </w:numPr>
              <w:rPr>
                <w:rFonts w:cs="Arial"/>
                <w:sz w:val="20"/>
              </w:rPr>
            </w:pPr>
            <w:r>
              <w:rPr>
                <w:rFonts w:cs="Arial"/>
                <w:sz w:val="20"/>
              </w:rPr>
              <w:t xml:space="preserve">      </w:t>
            </w:r>
            <w:r w:rsidRPr="00CE49F4">
              <w:rPr>
                <w:rFonts w:cs="Arial"/>
                <w:sz w:val="20"/>
              </w:rPr>
              <w:t>27,0 m</w:t>
            </w:r>
            <w:r w:rsidRPr="00CE49F4">
              <w:rPr>
                <w:rFonts w:cs="Arial"/>
                <w:sz w:val="20"/>
                <w:vertAlign w:val="superscript"/>
              </w:rPr>
              <w:t>3</w:t>
            </w:r>
          </w:p>
          <w:p w:rsidR="00783153" w:rsidRDefault="00783153" w:rsidP="0058017A">
            <w:pPr>
              <w:numPr>
                <w:ilvl w:val="12"/>
                <w:numId w:val="0"/>
              </w:numPr>
              <w:jc w:val="center"/>
              <w:rPr>
                <w:rFonts w:cs="Arial"/>
                <w:sz w:val="20"/>
              </w:rPr>
            </w:pPr>
          </w:p>
          <w:p w:rsidR="00783153" w:rsidRPr="00CE49F4" w:rsidRDefault="00783153" w:rsidP="0058017A">
            <w:pPr>
              <w:numPr>
                <w:ilvl w:val="12"/>
                <w:numId w:val="0"/>
              </w:numPr>
              <w:jc w:val="center"/>
              <w:rPr>
                <w:rFonts w:cs="Arial"/>
                <w:sz w:val="20"/>
              </w:rPr>
            </w:pPr>
            <w:r w:rsidRPr="00CE49F4">
              <w:rPr>
                <w:rFonts w:cs="Arial"/>
                <w:sz w:val="20"/>
              </w:rPr>
              <w:lastRenderedPageBreak/>
              <w:t>12,0 m</w:t>
            </w:r>
            <w:r w:rsidRPr="00CE49F4">
              <w:rPr>
                <w:rFonts w:cs="Arial"/>
                <w:sz w:val="20"/>
                <w:vertAlign w:val="superscript"/>
              </w:rPr>
              <w:t>3</w:t>
            </w:r>
          </w:p>
          <w:p w:rsidR="00783153" w:rsidRPr="00CE49F4" w:rsidRDefault="00783153" w:rsidP="0058017A">
            <w:pPr>
              <w:numPr>
                <w:ilvl w:val="12"/>
                <w:numId w:val="0"/>
              </w:numPr>
              <w:jc w:val="center"/>
              <w:rPr>
                <w:rFonts w:cs="Arial"/>
                <w:sz w:val="20"/>
              </w:rPr>
            </w:pPr>
            <w:r w:rsidRPr="00CE49F4">
              <w:rPr>
                <w:rFonts w:cs="Arial"/>
                <w:sz w:val="20"/>
              </w:rPr>
              <w:t>42,0  m</w:t>
            </w:r>
            <w:r w:rsidRPr="00CE49F4">
              <w:rPr>
                <w:rFonts w:cs="Arial"/>
                <w:sz w:val="20"/>
                <w:vertAlign w:val="superscript"/>
              </w:rPr>
              <w:t>3</w:t>
            </w:r>
          </w:p>
          <w:p w:rsidR="00783153" w:rsidRPr="00CE49F4" w:rsidRDefault="00783153" w:rsidP="0058017A">
            <w:pPr>
              <w:numPr>
                <w:ilvl w:val="12"/>
                <w:numId w:val="0"/>
              </w:numPr>
              <w:jc w:val="center"/>
              <w:rPr>
                <w:rFonts w:cs="Arial"/>
                <w:sz w:val="20"/>
              </w:rPr>
            </w:pPr>
            <w:r w:rsidRPr="00CE49F4">
              <w:rPr>
                <w:rFonts w:cs="Arial"/>
                <w:sz w:val="20"/>
              </w:rPr>
              <w:t>74,0 m</w:t>
            </w:r>
            <w:r w:rsidRPr="00CE49F4">
              <w:rPr>
                <w:rFonts w:cs="Arial"/>
                <w:sz w:val="20"/>
                <w:vertAlign w:val="superscript"/>
              </w:rPr>
              <w:t>3</w:t>
            </w:r>
          </w:p>
          <w:p w:rsidR="00783153" w:rsidRPr="00CE49F4" w:rsidRDefault="00783153" w:rsidP="0058017A">
            <w:pPr>
              <w:numPr>
                <w:ilvl w:val="12"/>
                <w:numId w:val="0"/>
              </w:numPr>
              <w:jc w:val="center"/>
              <w:rPr>
                <w:rFonts w:cs="Arial"/>
                <w:sz w:val="20"/>
              </w:rPr>
            </w:pPr>
            <w:r w:rsidRPr="00CE49F4">
              <w:rPr>
                <w:rFonts w:cs="Arial"/>
                <w:sz w:val="20"/>
              </w:rPr>
              <w:t>18,0 m</w:t>
            </w:r>
            <w:r w:rsidRPr="00CE49F4">
              <w:rPr>
                <w:rFonts w:cs="Arial"/>
                <w:sz w:val="20"/>
                <w:vertAlign w:val="superscript"/>
              </w:rPr>
              <w:t>3</w:t>
            </w:r>
          </w:p>
          <w:p w:rsidR="00783153" w:rsidRPr="00CE49F4" w:rsidRDefault="00783153" w:rsidP="0058017A">
            <w:pPr>
              <w:numPr>
                <w:ilvl w:val="12"/>
                <w:numId w:val="0"/>
              </w:numPr>
              <w:jc w:val="center"/>
              <w:rPr>
                <w:rFonts w:cs="Arial"/>
                <w:sz w:val="20"/>
              </w:rPr>
            </w:pPr>
            <w:r w:rsidRPr="00CE49F4">
              <w:rPr>
                <w:rFonts w:cs="Arial"/>
                <w:sz w:val="20"/>
              </w:rPr>
              <w:t>104,0 m</w:t>
            </w:r>
            <w:r w:rsidRPr="00CE49F4">
              <w:rPr>
                <w:rFonts w:cs="Arial"/>
                <w:sz w:val="20"/>
                <w:vertAlign w:val="superscript"/>
              </w:rPr>
              <w:t>3</w:t>
            </w:r>
          </w:p>
          <w:p w:rsidR="00783153" w:rsidRDefault="00783153" w:rsidP="0058017A">
            <w:pPr>
              <w:numPr>
                <w:ilvl w:val="12"/>
                <w:numId w:val="0"/>
              </w:numPr>
              <w:jc w:val="center"/>
              <w:rPr>
                <w:rFonts w:cs="Arial"/>
                <w:sz w:val="20"/>
              </w:rPr>
            </w:pPr>
          </w:p>
          <w:p w:rsidR="00783153" w:rsidRPr="00CE49F4" w:rsidRDefault="00783153" w:rsidP="0058017A">
            <w:pPr>
              <w:numPr>
                <w:ilvl w:val="12"/>
                <w:numId w:val="0"/>
              </w:numPr>
              <w:jc w:val="center"/>
              <w:rPr>
                <w:rFonts w:cs="Arial"/>
                <w:sz w:val="20"/>
              </w:rPr>
            </w:pPr>
            <w:r w:rsidRPr="00CE49F4">
              <w:rPr>
                <w:rFonts w:cs="Arial"/>
                <w:sz w:val="20"/>
              </w:rPr>
              <w:t>83,0 m</w:t>
            </w:r>
            <w:r w:rsidRPr="00CE49F4">
              <w:rPr>
                <w:rFonts w:cs="Arial"/>
                <w:sz w:val="20"/>
                <w:vertAlign w:val="superscript"/>
              </w:rPr>
              <w:t>3</w:t>
            </w:r>
          </w:p>
        </w:tc>
        <w:tc>
          <w:tcPr>
            <w:tcW w:w="1276" w:type="dxa"/>
          </w:tcPr>
          <w:p w:rsidR="00783153" w:rsidRPr="00CE49F4" w:rsidRDefault="00783153" w:rsidP="0058017A">
            <w:pPr>
              <w:numPr>
                <w:ilvl w:val="12"/>
                <w:numId w:val="0"/>
              </w:numPr>
              <w:jc w:val="center"/>
              <w:rPr>
                <w:rFonts w:cs="Arial"/>
                <w:sz w:val="20"/>
              </w:rPr>
            </w:pPr>
            <w:r w:rsidRPr="00CE49F4">
              <w:rPr>
                <w:rFonts w:cs="Arial"/>
                <w:sz w:val="20"/>
              </w:rPr>
              <w:lastRenderedPageBreak/>
              <w:t>R5</w:t>
            </w:r>
          </w:p>
        </w:tc>
      </w:tr>
      <w:tr w:rsidR="00783153" w:rsidRPr="00CE49F4" w:rsidTr="0058017A">
        <w:tc>
          <w:tcPr>
            <w:tcW w:w="1276" w:type="dxa"/>
          </w:tcPr>
          <w:p w:rsidR="00783153" w:rsidRPr="00CE49F4" w:rsidRDefault="00783153" w:rsidP="0058017A">
            <w:pPr>
              <w:numPr>
                <w:ilvl w:val="12"/>
                <w:numId w:val="0"/>
              </w:numPr>
              <w:rPr>
                <w:rFonts w:cs="Arial"/>
                <w:sz w:val="20"/>
              </w:rPr>
            </w:pPr>
            <w:r w:rsidRPr="00CE49F4">
              <w:rPr>
                <w:rFonts w:cs="Arial"/>
                <w:sz w:val="20"/>
              </w:rPr>
              <w:lastRenderedPageBreak/>
              <w:t>17 04 11</w:t>
            </w:r>
          </w:p>
        </w:tc>
        <w:tc>
          <w:tcPr>
            <w:tcW w:w="4394" w:type="dxa"/>
          </w:tcPr>
          <w:p w:rsidR="00783153" w:rsidRPr="00CE49F4" w:rsidRDefault="00783153" w:rsidP="0058017A">
            <w:pPr>
              <w:numPr>
                <w:ilvl w:val="12"/>
                <w:numId w:val="0"/>
              </w:numPr>
              <w:jc w:val="both"/>
              <w:rPr>
                <w:rFonts w:cs="Arial"/>
                <w:sz w:val="20"/>
              </w:rPr>
            </w:pPr>
            <w:r w:rsidRPr="00CE49F4">
              <w:rPr>
                <w:rFonts w:cs="Arial"/>
                <w:sz w:val="20"/>
              </w:rPr>
              <w:t>káble iné ako uvedené v 17 04 10</w:t>
            </w:r>
          </w:p>
        </w:tc>
        <w:tc>
          <w:tcPr>
            <w:tcW w:w="1134" w:type="dxa"/>
          </w:tcPr>
          <w:p w:rsidR="00783153" w:rsidRPr="00CE49F4" w:rsidRDefault="00783153" w:rsidP="0058017A">
            <w:pPr>
              <w:numPr>
                <w:ilvl w:val="12"/>
                <w:numId w:val="0"/>
              </w:numPr>
              <w:jc w:val="center"/>
              <w:rPr>
                <w:rFonts w:cs="Arial"/>
                <w:sz w:val="20"/>
              </w:rPr>
            </w:pPr>
            <w:r w:rsidRPr="00CE49F4">
              <w:rPr>
                <w:rFonts w:cs="Arial"/>
                <w:sz w:val="20"/>
              </w:rPr>
              <w:t>O</w:t>
            </w:r>
          </w:p>
        </w:tc>
        <w:tc>
          <w:tcPr>
            <w:tcW w:w="1418" w:type="dxa"/>
          </w:tcPr>
          <w:p w:rsidR="00783153" w:rsidRPr="00CE49F4" w:rsidRDefault="00783153" w:rsidP="0058017A">
            <w:pPr>
              <w:numPr>
                <w:ilvl w:val="12"/>
                <w:numId w:val="0"/>
              </w:numPr>
              <w:jc w:val="center"/>
              <w:rPr>
                <w:rFonts w:cs="Arial"/>
                <w:sz w:val="20"/>
              </w:rPr>
            </w:pPr>
            <w:r w:rsidRPr="00CE49F4">
              <w:rPr>
                <w:rFonts w:cs="Arial"/>
                <w:sz w:val="20"/>
              </w:rPr>
              <w:t>0,25</w:t>
            </w:r>
          </w:p>
        </w:tc>
        <w:tc>
          <w:tcPr>
            <w:tcW w:w="1276" w:type="dxa"/>
          </w:tcPr>
          <w:p w:rsidR="00783153" w:rsidRPr="00CE49F4" w:rsidRDefault="00783153" w:rsidP="0058017A">
            <w:pPr>
              <w:numPr>
                <w:ilvl w:val="12"/>
                <w:numId w:val="0"/>
              </w:numPr>
              <w:jc w:val="center"/>
              <w:rPr>
                <w:rFonts w:cs="Arial"/>
                <w:sz w:val="20"/>
              </w:rPr>
            </w:pPr>
            <w:r w:rsidRPr="00CE49F4">
              <w:rPr>
                <w:rFonts w:cs="Arial"/>
                <w:sz w:val="20"/>
              </w:rPr>
              <w:t>R4</w:t>
            </w:r>
          </w:p>
        </w:tc>
      </w:tr>
      <w:tr w:rsidR="00783153" w:rsidRPr="00CE49F4" w:rsidTr="0058017A">
        <w:tc>
          <w:tcPr>
            <w:tcW w:w="1276" w:type="dxa"/>
          </w:tcPr>
          <w:p w:rsidR="00783153" w:rsidRPr="00CE49F4" w:rsidRDefault="00783153" w:rsidP="0058017A">
            <w:pPr>
              <w:numPr>
                <w:ilvl w:val="12"/>
                <w:numId w:val="0"/>
              </w:numPr>
              <w:rPr>
                <w:rFonts w:cs="Arial"/>
                <w:sz w:val="20"/>
              </w:rPr>
            </w:pPr>
            <w:r w:rsidRPr="00CE49F4">
              <w:rPr>
                <w:rFonts w:cs="Arial"/>
                <w:sz w:val="20"/>
              </w:rPr>
              <w:t>18 01 01</w:t>
            </w:r>
          </w:p>
          <w:p w:rsidR="00783153" w:rsidRPr="00CE49F4" w:rsidRDefault="00783153" w:rsidP="0058017A">
            <w:pPr>
              <w:numPr>
                <w:ilvl w:val="12"/>
                <w:numId w:val="0"/>
              </w:numPr>
              <w:rPr>
                <w:rFonts w:cs="Arial"/>
                <w:sz w:val="20"/>
              </w:rPr>
            </w:pPr>
            <w:r w:rsidRPr="00CE49F4">
              <w:rPr>
                <w:rFonts w:cs="Arial"/>
                <w:sz w:val="20"/>
              </w:rPr>
              <w:t>18 01 04</w:t>
            </w:r>
          </w:p>
        </w:tc>
        <w:tc>
          <w:tcPr>
            <w:tcW w:w="4394" w:type="dxa"/>
          </w:tcPr>
          <w:p w:rsidR="00783153" w:rsidRPr="00CE49F4" w:rsidRDefault="00783153" w:rsidP="0058017A">
            <w:pPr>
              <w:numPr>
                <w:ilvl w:val="12"/>
                <w:numId w:val="0"/>
              </w:numPr>
              <w:jc w:val="both"/>
              <w:rPr>
                <w:rFonts w:cs="Arial"/>
                <w:sz w:val="20"/>
              </w:rPr>
            </w:pPr>
            <w:r w:rsidRPr="00CE49F4">
              <w:rPr>
                <w:rFonts w:cs="Arial"/>
                <w:sz w:val="20"/>
              </w:rPr>
              <w:t>ostré predmety okrem 18 01 03</w:t>
            </w:r>
          </w:p>
          <w:p w:rsidR="00783153" w:rsidRPr="00CE49F4" w:rsidRDefault="00783153" w:rsidP="0058017A">
            <w:pPr>
              <w:numPr>
                <w:ilvl w:val="12"/>
                <w:numId w:val="0"/>
              </w:numPr>
              <w:jc w:val="both"/>
              <w:rPr>
                <w:rFonts w:cs="Arial"/>
                <w:sz w:val="20"/>
              </w:rPr>
            </w:pPr>
            <w:r w:rsidRPr="00CE49F4">
              <w:rPr>
                <w:rFonts w:cs="Arial"/>
                <w:sz w:val="20"/>
              </w:rPr>
              <w:t xml:space="preserve">odpady, ktorých zber a zneškodňovanie nepodliehajú osobitným požiadavkám z hľadiska prevencie nákazy(napr. obväzy, sadrové odtlačky a obväzy, posteľná bielizeň, jednorazové odevy, plienky) </w:t>
            </w:r>
          </w:p>
        </w:tc>
        <w:tc>
          <w:tcPr>
            <w:tcW w:w="1134" w:type="dxa"/>
          </w:tcPr>
          <w:p w:rsidR="00783153" w:rsidRPr="00CE49F4" w:rsidRDefault="00783153" w:rsidP="0058017A">
            <w:pPr>
              <w:numPr>
                <w:ilvl w:val="12"/>
                <w:numId w:val="0"/>
              </w:numPr>
              <w:jc w:val="center"/>
              <w:rPr>
                <w:rFonts w:cs="Arial"/>
                <w:sz w:val="20"/>
              </w:rPr>
            </w:pPr>
            <w:r w:rsidRPr="00CE49F4">
              <w:rPr>
                <w:rFonts w:cs="Arial"/>
                <w:sz w:val="20"/>
              </w:rPr>
              <w:t>O</w:t>
            </w:r>
          </w:p>
          <w:p w:rsidR="00783153" w:rsidRPr="00CE49F4" w:rsidRDefault="00783153" w:rsidP="0058017A">
            <w:pPr>
              <w:numPr>
                <w:ilvl w:val="12"/>
                <w:numId w:val="0"/>
              </w:numPr>
              <w:jc w:val="center"/>
              <w:rPr>
                <w:rFonts w:cs="Arial"/>
                <w:sz w:val="20"/>
              </w:rPr>
            </w:pPr>
            <w:r w:rsidRPr="00CE49F4">
              <w:rPr>
                <w:rFonts w:cs="Arial"/>
                <w:sz w:val="20"/>
              </w:rPr>
              <w:t>O</w:t>
            </w:r>
          </w:p>
        </w:tc>
        <w:tc>
          <w:tcPr>
            <w:tcW w:w="1418" w:type="dxa"/>
          </w:tcPr>
          <w:p w:rsidR="00783153" w:rsidRPr="00CE49F4" w:rsidRDefault="00783153" w:rsidP="0058017A">
            <w:pPr>
              <w:numPr>
                <w:ilvl w:val="12"/>
                <w:numId w:val="0"/>
              </w:numPr>
              <w:jc w:val="center"/>
              <w:rPr>
                <w:rFonts w:cs="Arial"/>
                <w:sz w:val="20"/>
              </w:rPr>
            </w:pPr>
          </w:p>
          <w:p w:rsidR="00783153" w:rsidRPr="00CE49F4" w:rsidRDefault="00783153" w:rsidP="0058017A">
            <w:pPr>
              <w:numPr>
                <w:ilvl w:val="12"/>
                <w:numId w:val="0"/>
              </w:numPr>
              <w:jc w:val="center"/>
              <w:rPr>
                <w:rFonts w:cs="Arial"/>
                <w:sz w:val="20"/>
              </w:rPr>
            </w:pPr>
          </w:p>
          <w:p w:rsidR="00783153" w:rsidRPr="00CE49F4" w:rsidRDefault="00783153" w:rsidP="0058017A">
            <w:pPr>
              <w:numPr>
                <w:ilvl w:val="12"/>
                <w:numId w:val="0"/>
              </w:numPr>
              <w:jc w:val="center"/>
              <w:rPr>
                <w:rFonts w:cs="Arial"/>
                <w:sz w:val="20"/>
              </w:rPr>
            </w:pPr>
          </w:p>
          <w:p w:rsidR="00783153" w:rsidRPr="00CE49F4" w:rsidRDefault="00783153" w:rsidP="0058017A">
            <w:pPr>
              <w:numPr>
                <w:ilvl w:val="12"/>
                <w:numId w:val="0"/>
              </w:numPr>
              <w:jc w:val="center"/>
              <w:rPr>
                <w:rFonts w:cs="Arial"/>
                <w:sz w:val="20"/>
              </w:rPr>
            </w:pPr>
            <w:r w:rsidRPr="00CE49F4">
              <w:rPr>
                <w:rFonts w:cs="Arial"/>
                <w:sz w:val="20"/>
              </w:rPr>
              <w:t>0,030</w:t>
            </w:r>
          </w:p>
        </w:tc>
        <w:tc>
          <w:tcPr>
            <w:tcW w:w="1276" w:type="dxa"/>
          </w:tcPr>
          <w:p w:rsidR="00783153" w:rsidRPr="00CE49F4" w:rsidRDefault="00783153" w:rsidP="0058017A">
            <w:pPr>
              <w:numPr>
                <w:ilvl w:val="12"/>
                <w:numId w:val="0"/>
              </w:numPr>
              <w:jc w:val="center"/>
              <w:rPr>
                <w:rFonts w:cs="Arial"/>
                <w:sz w:val="20"/>
              </w:rPr>
            </w:pPr>
            <w:r w:rsidRPr="00CE49F4">
              <w:rPr>
                <w:rFonts w:cs="Arial"/>
                <w:sz w:val="20"/>
              </w:rPr>
              <w:t>D1</w:t>
            </w:r>
          </w:p>
          <w:p w:rsidR="00783153" w:rsidRPr="00CE49F4" w:rsidRDefault="00783153" w:rsidP="0058017A">
            <w:pPr>
              <w:numPr>
                <w:ilvl w:val="12"/>
                <w:numId w:val="0"/>
              </w:numPr>
              <w:jc w:val="center"/>
              <w:rPr>
                <w:rFonts w:cs="Arial"/>
                <w:sz w:val="20"/>
              </w:rPr>
            </w:pPr>
          </w:p>
          <w:p w:rsidR="00783153" w:rsidRPr="00CE49F4" w:rsidRDefault="00783153" w:rsidP="0058017A">
            <w:pPr>
              <w:numPr>
                <w:ilvl w:val="12"/>
                <w:numId w:val="0"/>
              </w:numPr>
              <w:jc w:val="center"/>
              <w:rPr>
                <w:rFonts w:cs="Arial"/>
                <w:sz w:val="20"/>
              </w:rPr>
            </w:pPr>
          </w:p>
          <w:p w:rsidR="00783153" w:rsidRPr="00CE49F4" w:rsidRDefault="00783153" w:rsidP="0058017A">
            <w:pPr>
              <w:numPr>
                <w:ilvl w:val="12"/>
                <w:numId w:val="0"/>
              </w:numPr>
              <w:jc w:val="center"/>
              <w:rPr>
                <w:rFonts w:cs="Arial"/>
                <w:sz w:val="20"/>
              </w:rPr>
            </w:pPr>
            <w:r w:rsidRPr="00CE49F4">
              <w:rPr>
                <w:rFonts w:cs="Arial"/>
                <w:sz w:val="20"/>
              </w:rPr>
              <w:t xml:space="preserve"> D10</w:t>
            </w:r>
          </w:p>
        </w:tc>
      </w:tr>
      <w:tr w:rsidR="00783153" w:rsidRPr="00CE49F4" w:rsidTr="0058017A">
        <w:tc>
          <w:tcPr>
            <w:tcW w:w="1276" w:type="dxa"/>
          </w:tcPr>
          <w:p w:rsidR="00783153" w:rsidRPr="00CE49F4" w:rsidRDefault="00783153" w:rsidP="0058017A">
            <w:pPr>
              <w:numPr>
                <w:ilvl w:val="12"/>
                <w:numId w:val="0"/>
              </w:numPr>
              <w:rPr>
                <w:rFonts w:cs="Arial"/>
                <w:sz w:val="20"/>
              </w:rPr>
            </w:pPr>
            <w:r w:rsidRPr="00CE49F4">
              <w:rPr>
                <w:rFonts w:cs="Arial"/>
                <w:sz w:val="20"/>
              </w:rPr>
              <w:t>19 12 04</w:t>
            </w:r>
          </w:p>
        </w:tc>
        <w:tc>
          <w:tcPr>
            <w:tcW w:w="4394" w:type="dxa"/>
          </w:tcPr>
          <w:p w:rsidR="00783153" w:rsidRPr="00CE49F4" w:rsidRDefault="00783153" w:rsidP="0058017A">
            <w:pPr>
              <w:numPr>
                <w:ilvl w:val="12"/>
                <w:numId w:val="0"/>
              </w:numPr>
              <w:jc w:val="both"/>
              <w:rPr>
                <w:rFonts w:cs="Arial"/>
                <w:sz w:val="20"/>
              </w:rPr>
            </w:pPr>
            <w:r w:rsidRPr="00CE49F4">
              <w:rPr>
                <w:rFonts w:cs="Arial"/>
                <w:sz w:val="20"/>
              </w:rPr>
              <w:t>plasty a guma</w:t>
            </w:r>
          </w:p>
        </w:tc>
        <w:tc>
          <w:tcPr>
            <w:tcW w:w="1134" w:type="dxa"/>
          </w:tcPr>
          <w:p w:rsidR="00783153" w:rsidRPr="00CE49F4" w:rsidRDefault="00783153" w:rsidP="0058017A">
            <w:pPr>
              <w:numPr>
                <w:ilvl w:val="12"/>
                <w:numId w:val="0"/>
              </w:numPr>
              <w:jc w:val="center"/>
              <w:rPr>
                <w:rFonts w:cs="Arial"/>
                <w:sz w:val="20"/>
              </w:rPr>
            </w:pPr>
            <w:r w:rsidRPr="00CE49F4">
              <w:rPr>
                <w:rFonts w:cs="Arial"/>
                <w:sz w:val="20"/>
              </w:rPr>
              <w:t>O</w:t>
            </w:r>
          </w:p>
        </w:tc>
        <w:tc>
          <w:tcPr>
            <w:tcW w:w="1418" w:type="dxa"/>
          </w:tcPr>
          <w:p w:rsidR="00783153" w:rsidRPr="00CE49F4" w:rsidRDefault="00783153" w:rsidP="0058017A">
            <w:pPr>
              <w:numPr>
                <w:ilvl w:val="12"/>
                <w:numId w:val="0"/>
              </w:numPr>
              <w:jc w:val="center"/>
              <w:rPr>
                <w:rFonts w:cs="Arial"/>
                <w:sz w:val="20"/>
              </w:rPr>
            </w:pPr>
            <w:r w:rsidRPr="00CE49F4">
              <w:rPr>
                <w:rFonts w:cs="Arial"/>
                <w:sz w:val="20"/>
              </w:rPr>
              <w:t>0,10</w:t>
            </w:r>
          </w:p>
        </w:tc>
        <w:tc>
          <w:tcPr>
            <w:tcW w:w="1276" w:type="dxa"/>
          </w:tcPr>
          <w:p w:rsidR="00783153" w:rsidRPr="00CE49F4" w:rsidRDefault="00783153" w:rsidP="0058017A">
            <w:pPr>
              <w:jc w:val="center"/>
              <w:rPr>
                <w:sz w:val="20"/>
              </w:rPr>
            </w:pPr>
            <w:r w:rsidRPr="00CE49F4">
              <w:rPr>
                <w:rFonts w:cs="Arial"/>
                <w:sz w:val="20"/>
              </w:rPr>
              <w:t>D10</w:t>
            </w:r>
          </w:p>
        </w:tc>
      </w:tr>
      <w:tr w:rsidR="00783153" w:rsidRPr="00CE49F4" w:rsidTr="0058017A">
        <w:tc>
          <w:tcPr>
            <w:tcW w:w="1276" w:type="dxa"/>
          </w:tcPr>
          <w:p w:rsidR="00783153" w:rsidRPr="00CE49F4" w:rsidRDefault="00783153" w:rsidP="0058017A">
            <w:pPr>
              <w:numPr>
                <w:ilvl w:val="12"/>
                <w:numId w:val="0"/>
              </w:numPr>
              <w:rPr>
                <w:rFonts w:cs="Arial"/>
                <w:sz w:val="20"/>
              </w:rPr>
            </w:pPr>
          </w:p>
          <w:p w:rsidR="00783153" w:rsidRPr="00CE49F4" w:rsidRDefault="00783153" w:rsidP="0058017A">
            <w:pPr>
              <w:numPr>
                <w:ilvl w:val="12"/>
                <w:numId w:val="0"/>
              </w:numPr>
              <w:rPr>
                <w:rFonts w:cs="Arial"/>
                <w:sz w:val="20"/>
              </w:rPr>
            </w:pPr>
            <w:r w:rsidRPr="00CE49F4">
              <w:rPr>
                <w:rFonts w:cs="Arial"/>
                <w:sz w:val="20"/>
              </w:rPr>
              <w:t>20 01 28</w:t>
            </w:r>
          </w:p>
        </w:tc>
        <w:tc>
          <w:tcPr>
            <w:tcW w:w="4394" w:type="dxa"/>
          </w:tcPr>
          <w:p w:rsidR="00783153" w:rsidRPr="00CE49F4" w:rsidRDefault="00783153" w:rsidP="0058017A">
            <w:pPr>
              <w:numPr>
                <w:ilvl w:val="12"/>
                <w:numId w:val="0"/>
              </w:numPr>
              <w:jc w:val="both"/>
              <w:rPr>
                <w:rFonts w:cs="Arial"/>
                <w:sz w:val="20"/>
              </w:rPr>
            </w:pPr>
          </w:p>
          <w:p w:rsidR="00783153" w:rsidRPr="00CE49F4" w:rsidRDefault="00783153" w:rsidP="0058017A">
            <w:pPr>
              <w:numPr>
                <w:ilvl w:val="12"/>
                <w:numId w:val="0"/>
              </w:numPr>
              <w:jc w:val="both"/>
              <w:rPr>
                <w:rFonts w:cs="Arial"/>
                <w:sz w:val="20"/>
              </w:rPr>
            </w:pPr>
            <w:r w:rsidRPr="00CE49F4">
              <w:rPr>
                <w:rFonts w:cs="Arial"/>
                <w:sz w:val="20"/>
              </w:rPr>
              <w:t>farby, tlačiarenské farby, lepidlá a živice iné ako uvedené v 20 01 27</w:t>
            </w:r>
          </w:p>
        </w:tc>
        <w:tc>
          <w:tcPr>
            <w:tcW w:w="1134" w:type="dxa"/>
          </w:tcPr>
          <w:p w:rsidR="00783153" w:rsidRPr="00CE49F4" w:rsidRDefault="00783153" w:rsidP="0058017A">
            <w:pPr>
              <w:numPr>
                <w:ilvl w:val="12"/>
                <w:numId w:val="0"/>
              </w:numPr>
              <w:jc w:val="center"/>
              <w:rPr>
                <w:rFonts w:cs="Arial"/>
                <w:sz w:val="20"/>
              </w:rPr>
            </w:pPr>
          </w:p>
          <w:p w:rsidR="00783153" w:rsidRPr="00CE49F4" w:rsidRDefault="00783153" w:rsidP="0058017A">
            <w:pPr>
              <w:numPr>
                <w:ilvl w:val="12"/>
                <w:numId w:val="0"/>
              </w:numPr>
              <w:jc w:val="center"/>
              <w:rPr>
                <w:rFonts w:cs="Arial"/>
                <w:sz w:val="20"/>
              </w:rPr>
            </w:pPr>
            <w:r w:rsidRPr="00CE49F4">
              <w:rPr>
                <w:rFonts w:cs="Arial"/>
                <w:sz w:val="20"/>
              </w:rPr>
              <w:t>O</w:t>
            </w:r>
          </w:p>
        </w:tc>
        <w:tc>
          <w:tcPr>
            <w:tcW w:w="1418" w:type="dxa"/>
          </w:tcPr>
          <w:p w:rsidR="00783153" w:rsidRPr="00CE49F4" w:rsidRDefault="00783153" w:rsidP="0058017A">
            <w:pPr>
              <w:numPr>
                <w:ilvl w:val="12"/>
                <w:numId w:val="0"/>
              </w:numPr>
              <w:jc w:val="center"/>
              <w:rPr>
                <w:rFonts w:cs="Arial"/>
                <w:sz w:val="20"/>
              </w:rPr>
            </w:pPr>
            <w:r w:rsidRPr="00CE49F4">
              <w:rPr>
                <w:rFonts w:cs="Arial"/>
                <w:sz w:val="20"/>
              </w:rPr>
              <w:t xml:space="preserve"> </w:t>
            </w:r>
          </w:p>
          <w:p w:rsidR="00783153" w:rsidRPr="00CE49F4" w:rsidRDefault="00783153" w:rsidP="0058017A">
            <w:pPr>
              <w:numPr>
                <w:ilvl w:val="12"/>
                <w:numId w:val="0"/>
              </w:numPr>
              <w:jc w:val="center"/>
              <w:rPr>
                <w:rFonts w:cs="Arial"/>
                <w:sz w:val="20"/>
              </w:rPr>
            </w:pPr>
            <w:r w:rsidRPr="00CE49F4">
              <w:rPr>
                <w:rFonts w:cs="Arial"/>
                <w:sz w:val="20"/>
              </w:rPr>
              <w:t>0,10</w:t>
            </w:r>
          </w:p>
        </w:tc>
        <w:tc>
          <w:tcPr>
            <w:tcW w:w="1276" w:type="dxa"/>
          </w:tcPr>
          <w:p w:rsidR="00783153" w:rsidRPr="00CE49F4" w:rsidRDefault="00783153" w:rsidP="0058017A">
            <w:pPr>
              <w:numPr>
                <w:ilvl w:val="12"/>
                <w:numId w:val="0"/>
              </w:numPr>
              <w:jc w:val="center"/>
              <w:rPr>
                <w:rFonts w:cs="Arial"/>
                <w:sz w:val="20"/>
              </w:rPr>
            </w:pPr>
          </w:p>
          <w:p w:rsidR="00783153" w:rsidRPr="00CE49F4" w:rsidRDefault="00783153" w:rsidP="0058017A">
            <w:pPr>
              <w:numPr>
                <w:ilvl w:val="12"/>
                <w:numId w:val="0"/>
              </w:numPr>
              <w:jc w:val="center"/>
              <w:rPr>
                <w:rFonts w:cs="Arial"/>
                <w:sz w:val="20"/>
              </w:rPr>
            </w:pPr>
            <w:r w:rsidRPr="00CE49F4">
              <w:rPr>
                <w:rFonts w:cs="Arial"/>
                <w:sz w:val="20"/>
              </w:rPr>
              <w:t>D10</w:t>
            </w:r>
          </w:p>
        </w:tc>
      </w:tr>
      <w:tr w:rsidR="00783153" w:rsidRPr="00CE49F4" w:rsidTr="0058017A">
        <w:tc>
          <w:tcPr>
            <w:tcW w:w="1276" w:type="dxa"/>
          </w:tcPr>
          <w:p w:rsidR="00783153" w:rsidRPr="00CE49F4" w:rsidRDefault="00783153" w:rsidP="0058017A">
            <w:pPr>
              <w:numPr>
                <w:ilvl w:val="12"/>
                <w:numId w:val="0"/>
              </w:numPr>
              <w:rPr>
                <w:rFonts w:cs="Arial"/>
                <w:sz w:val="20"/>
              </w:rPr>
            </w:pPr>
            <w:r w:rsidRPr="00CE49F4">
              <w:rPr>
                <w:rFonts w:cs="Arial"/>
                <w:sz w:val="20"/>
              </w:rPr>
              <w:t>20 03 01</w:t>
            </w:r>
          </w:p>
        </w:tc>
        <w:tc>
          <w:tcPr>
            <w:tcW w:w="4394" w:type="dxa"/>
          </w:tcPr>
          <w:p w:rsidR="00783153" w:rsidRPr="00CE49F4" w:rsidRDefault="00783153" w:rsidP="0058017A">
            <w:pPr>
              <w:numPr>
                <w:ilvl w:val="12"/>
                <w:numId w:val="0"/>
              </w:numPr>
              <w:jc w:val="both"/>
              <w:rPr>
                <w:rFonts w:cs="Arial"/>
                <w:sz w:val="20"/>
              </w:rPr>
            </w:pPr>
            <w:r w:rsidRPr="00CE49F4">
              <w:rPr>
                <w:rFonts w:cs="Arial"/>
                <w:sz w:val="20"/>
              </w:rPr>
              <w:t>zmesový komunálny odpad</w:t>
            </w:r>
          </w:p>
        </w:tc>
        <w:tc>
          <w:tcPr>
            <w:tcW w:w="1134" w:type="dxa"/>
          </w:tcPr>
          <w:p w:rsidR="00783153" w:rsidRPr="00CE49F4" w:rsidRDefault="00783153" w:rsidP="0058017A">
            <w:pPr>
              <w:numPr>
                <w:ilvl w:val="12"/>
                <w:numId w:val="0"/>
              </w:numPr>
              <w:jc w:val="center"/>
              <w:rPr>
                <w:rFonts w:cs="Arial"/>
                <w:sz w:val="20"/>
              </w:rPr>
            </w:pPr>
            <w:r w:rsidRPr="00CE49F4">
              <w:rPr>
                <w:rFonts w:cs="Arial"/>
                <w:sz w:val="20"/>
              </w:rPr>
              <w:t>O</w:t>
            </w:r>
          </w:p>
        </w:tc>
        <w:tc>
          <w:tcPr>
            <w:tcW w:w="1418" w:type="dxa"/>
          </w:tcPr>
          <w:p w:rsidR="00783153" w:rsidRPr="00CE49F4" w:rsidRDefault="00783153" w:rsidP="0058017A">
            <w:pPr>
              <w:numPr>
                <w:ilvl w:val="12"/>
                <w:numId w:val="0"/>
              </w:numPr>
              <w:jc w:val="center"/>
              <w:rPr>
                <w:rFonts w:cs="Arial"/>
                <w:sz w:val="20"/>
              </w:rPr>
            </w:pPr>
            <w:r w:rsidRPr="00CE49F4">
              <w:rPr>
                <w:rFonts w:cs="Arial"/>
                <w:sz w:val="20"/>
              </w:rPr>
              <w:t>5,00</w:t>
            </w:r>
          </w:p>
        </w:tc>
        <w:tc>
          <w:tcPr>
            <w:tcW w:w="1276" w:type="dxa"/>
          </w:tcPr>
          <w:p w:rsidR="00783153" w:rsidRPr="00CE49F4" w:rsidRDefault="00783153" w:rsidP="0058017A">
            <w:pPr>
              <w:numPr>
                <w:ilvl w:val="12"/>
                <w:numId w:val="0"/>
              </w:numPr>
              <w:jc w:val="center"/>
              <w:rPr>
                <w:rFonts w:cs="Arial"/>
                <w:sz w:val="20"/>
              </w:rPr>
            </w:pPr>
            <w:r w:rsidRPr="00CE49F4">
              <w:rPr>
                <w:rFonts w:cs="Arial"/>
                <w:sz w:val="20"/>
              </w:rPr>
              <w:t>D10</w:t>
            </w:r>
          </w:p>
        </w:tc>
      </w:tr>
    </w:tbl>
    <w:p w:rsidR="00783153" w:rsidRDefault="00783153" w:rsidP="00783153">
      <w:pPr>
        <w:jc w:val="both"/>
        <w:rPr>
          <w:szCs w:val="24"/>
        </w:rPr>
      </w:pPr>
    </w:p>
    <w:p w:rsidR="00783153" w:rsidRPr="00CE49F4" w:rsidRDefault="00783153" w:rsidP="00783153">
      <w:pPr>
        <w:pStyle w:val="odst2"/>
        <w:ind w:left="0"/>
        <w:rPr>
          <w:rFonts w:ascii="Times New Roman" w:hAnsi="Times New Roman"/>
          <w:w w:val="100"/>
          <w:sz w:val="24"/>
          <w:szCs w:val="24"/>
        </w:rPr>
      </w:pPr>
      <w:r w:rsidRPr="00CE49F4">
        <w:rPr>
          <w:rFonts w:ascii="Times New Roman" w:hAnsi="Times New Roman"/>
          <w:w w:val="100"/>
          <w:sz w:val="24"/>
          <w:szCs w:val="24"/>
        </w:rPr>
        <w:t xml:space="preserve">D1 – </w:t>
      </w:r>
      <w:r>
        <w:rPr>
          <w:rFonts w:ascii="Times New Roman" w:hAnsi="Times New Roman"/>
          <w:w w:val="100"/>
          <w:sz w:val="24"/>
          <w:szCs w:val="24"/>
        </w:rPr>
        <w:t>v zmysle</w:t>
      </w:r>
      <w:r w:rsidRPr="00CE49F4">
        <w:rPr>
          <w:rFonts w:ascii="Times New Roman" w:hAnsi="Times New Roman"/>
          <w:w w:val="100"/>
          <w:sz w:val="24"/>
          <w:szCs w:val="24"/>
        </w:rPr>
        <w:t xml:space="preserve"> prílohy č. 3 k zákonu č. 223/2001 </w:t>
      </w:r>
      <w:proofErr w:type="spellStart"/>
      <w:r w:rsidRPr="00CE49F4">
        <w:rPr>
          <w:rFonts w:ascii="Times New Roman" w:hAnsi="Times New Roman"/>
          <w:w w:val="100"/>
          <w:sz w:val="24"/>
          <w:szCs w:val="24"/>
        </w:rPr>
        <w:t>Z.z</w:t>
      </w:r>
      <w:proofErr w:type="spellEnd"/>
      <w:r w:rsidRPr="00CE49F4">
        <w:rPr>
          <w:rFonts w:ascii="Times New Roman" w:hAnsi="Times New Roman"/>
          <w:w w:val="100"/>
          <w:sz w:val="24"/>
          <w:szCs w:val="24"/>
        </w:rPr>
        <w:t xml:space="preserve">  o odpadoch v znení neskorších predpisov</w:t>
      </w:r>
      <w:r w:rsidR="00093CE5">
        <w:rPr>
          <w:rFonts w:ascii="Times New Roman" w:hAnsi="Times New Roman"/>
          <w:w w:val="100"/>
          <w:sz w:val="24"/>
          <w:szCs w:val="24"/>
        </w:rPr>
        <w:t> </w:t>
      </w:r>
      <w:r w:rsidRPr="00CE49F4">
        <w:rPr>
          <w:rFonts w:ascii="Times New Roman" w:hAnsi="Times New Roman"/>
          <w:w w:val="100"/>
          <w:sz w:val="24"/>
          <w:szCs w:val="24"/>
        </w:rPr>
        <w:t xml:space="preserve"> </w:t>
      </w:r>
      <w:r w:rsidR="00093CE5">
        <w:rPr>
          <w:rFonts w:ascii="Times New Roman" w:hAnsi="Times New Roman"/>
          <w:w w:val="100"/>
          <w:sz w:val="24"/>
          <w:szCs w:val="24"/>
        </w:rPr>
        <w:t> </w:t>
      </w:r>
      <w:r w:rsidRPr="00CE49F4">
        <w:rPr>
          <w:rFonts w:ascii="Times New Roman" w:hAnsi="Times New Roman"/>
          <w:w w:val="100"/>
          <w:sz w:val="24"/>
          <w:szCs w:val="24"/>
        </w:rPr>
        <w:t>(v</w:t>
      </w:r>
      <w:r w:rsidR="00093CE5">
        <w:rPr>
          <w:rFonts w:ascii="Times New Roman" w:hAnsi="Times New Roman"/>
          <w:w w:val="100"/>
          <w:sz w:val="24"/>
          <w:szCs w:val="24"/>
        </w:rPr>
        <w:t> </w:t>
      </w:r>
      <w:r w:rsidRPr="00CE49F4">
        <w:rPr>
          <w:rFonts w:ascii="Times New Roman" w:hAnsi="Times New Roman"/>
          <w:w w:val="100"/>
          <w:sz w:val="24"/>
          <w:szCs w:val="24"/>
        </w:rPr>
        <w:t>ďalšom texte už len zákon o odpadoch) – uloží sa na riadenú skládku odpadov vyhovujúceho typu;</w:t>
      </w:r>
    </w:p>
    <w:p w:rsidR="00783153" w:rsidRPr="00CE49F4" w:rsidRDefault="00783153" w:rsidP="00783153">
      <w:pPr>
        <w:pStyle w:val="odst2"/>
        <w:ind w:left="0"/>
        <w:rPr>
          <w:rFonts w:ascii="Times New Roman" w:hAnsi="Times New Roman"/>
          <w:w w:val="100"/>
          <w:sz w:val="24"/>
          <w:szCs w:val="24"/>
        </w:rPr>
      </w:pPr>
      <w:r w:rsidRPr="00CE49F4">
        <w:rPr>
          <w:rFonts w:ascii="Times New Roman" w:hAnsi="Times New Roman"/>
          <w:w w:val="100"/>
          <w:sz w:val="24"/>
          <w:szCs w:val="24"/>
        </w:rPr>
        <w:t xml:space="preserve">D10 – </w:t>
      </w:r>
      <w:r>
        <w:rPr>
          <w:rFonts w:ascii="Times New Roman" w:hAnsi="Times New Roman"/>
          <w:w w:val="100"/>
          <w:sz w:val="24"/>
          <w:szCs w:val="24"/>
        </w:rPr>
        <w:t>v zmysle</w:t>
      </w:r>
      <w:r w:rsidRPr="00CE49F4">
        <w:rPr>
          <w:rFonts w:ascii="Times New Roman" w:hAnsi="Times New Roman"/>
          <w:w w:val="100"/>
          <w:sz w:val="24"/>
          <w:szCs w:val="24"/>
        </w:rPr>
        <w:t xml:space="preserve"> prílohy č. 3 k zákonu o odpadoch – spaľovanie na pevnine;</w:t>
      </w:r>
    </w:p>
    <w:p w:rsidR="00783153" w:rsidRPr="003B2BA3" w:rsidRDefault="00783153" w:rsidP="00783153">
      <w:pPr>
        <w:pStyle w:val="odst2"/>
        <w:ind w:left="0"/>
        <w:rPr>
          <w:rFonts w:ascii="Times New Roman" w:hAnsi="Times New Roman"/>
          <w:color w:val="FF0000"/>
          <w:w w:val="100"/>
          <w:sz w:val="24"/>
          <w:szCs w:val="24"/>
        </w:rPr>
      </w:pPr>
      <w:r w:rsidRPr="006B62F4">
        <w:rPr>
          <w:rFonts w:ascii="Times New Roman" w:hAnsi="Times New Roman"/>
          <w:w w:val="100"/>
          <w:sz w:val="24"/>
          <w:szCs w:val="24"/>
        </w:rPr>
        <w:t xml:space="preserve">R1 - </w:t>
      </w:r>
      <w:r>
        <w:rPr>
          <w:rFonts w:ascii="Times New Roman" w:hAnsi="Times New Roman"/>
          <w:w w:val="100"/>
          <w:sz w:val="24"/>
          <w:szCs w:val="24"/>
        </w:rPr>
        <w:t>v zmysle</w:t>
      </w:r>
      <w:r w:rsidRPr="00CE49F4">
        <w:rPr>
          <w:rFonts w:ascii="Times New Roman" w:hAnsi="Times New Roman"/>
          <w:w w:val="100"/>
          <w:sz w:val="24"/>
          <w:szCs w:val="24"/>
        </w:rPr>
        <w:t xml:space="preserve"> prílohy č. </w:t>
      </w:r>
      <w:r>
        <w:rPr>
          <w:rFonts w:ascii="Times New Roman" w:hAnsi="Times New Roman"/>
          <w:w w:val="100"/>
          <w:sz w:val="24"/>
          <w:szCs w:val="24"/>
        </w:rPr>
        <w:t>2</w:t>
      </w:r>
      <w:r w:rsidRPr="00CE49F4">
        <w:rPr>
          <w:rFonts w:ascii="Times New Roman" w:hAnsi="Times New Roman"/>
          <w:w w:val="100"/>
          <w:sz w:val="24"/>
          <w:szCs w:val="24"/>
        </w:rPr>
        <w:t xml:space="preserve"> k zákonu o</w:t>
      </w:r>
      <w:r>
        <w:rPr>
          <w:rFonts w:ascii="Times New Roman" w:hAnsi="Times New Roman"/>
          <w:w w:val="100"/>
          <w:sz w:val="24"/>
          <w:szCs w:val="24"/>
        </w:rPr>
        <w:t> </w:t>
      </w:r>
      <w:r w:rsidRPr="00CE49F4">
        <w:rPr>
          <w:rFonts w:ascii="Times New Roman" w:hAnsi="Times New Roman"/>
          <w:w w:val="100"/>
          <w:sz w:val="24"/>
          <w:szCs w:val="24"/>
        </w:rPr>
        <w:t>odpadoch</w:t>
      </w:r>
      <w:r>
        <w:rPr>
          <w:rFonts w:ascii="Times New Roman" w:hAnsi="Times New Roman"/>
          <w:w w:val="100"/>
          <w:sz w:val="24"/>
          <w:szCs w:val="24"/>
        </w:rPr>
        <w:t xml:space="preserve"> – využitie ako palivo </w:t>
      </w:r>
    </w:p>
    <w:p w:rsidR="00783153" w:rsidRPr="00CE49F4" w:rsidRDefault="00783153" w:rsidP="00783153">
      <w:pPr>
        <w:pStyle w:val="odst2"/>
        <w:ind w:left="0"/>
        <w:rPr>
          <w:rFonts w:ascii="Times New Roman" w:hAnsi="Times New Roman"/>
          <w:w w:val="100"/>
          <w:sz w:val="24"/>
          <w:szCs w:val="24"/>
        </w:rPr>
      </w:pPr>
      <w:r w:rsidRPr="00CE49F4">
        <w:rPr>
          <w:rFonts w:ascii="Times New Roman" w:hAnsi="Times New Roman"/>
          <w:w w:val="100"/>
          <w:sz w:val="24"/>
          <w:szCs w:val="24"/>
        </w:rPr>
        <w:t xml:space="preserve">R4 – </w:t>
      </w:r>
      <w:r>
        <w:rPr>
          <w:rFonts w:ascii="Times New Roman" w:hAnsi="Times New Roman"/>
          <w:w w:val="100"/>
          <w:sz w:val="24"/>
          <w:szCs w:val="24"/>
        </w:rPr>
        <w:t>v zmysle</w:t>
      </w:r>
      <w:r w:rsidRPr="00CE49F4">
        <w:rPr>
          <w:rFonts w:ascii="Times New Roman" w:hAnsi="Times New Roman"/>
          <w:w w:val="100"/>
          <w:sz w:val="24"/>
          <w:szCs w:val="24"/>
        </w:rPr>
        <w:t xml:space="preserve"> prílohy č. 2 k zákonu o odpadoch – odpredá sa </w:t>
      </w:r>
      <w:r>
        <w:rPr>
          <w:rFonts w:ascii="Times New Roman" w:hAnsi="Times New Roman"/>
          <w:w w:val="100"/>
          <w:sz w:val="24"/>
          <w:szCs w:val="24"/>
        </w:rPr>
        <w:t>oprávnenej organizácii</w:t>
      </w:r>
      <w:r w:rsidRPr="00CE49F4">
        <w:rPr>
          <w:rFonts w:ascii="Times New Roman" w:hAnsi="Times New Roman"/>
          <w:w w:val="100"/>
          <w:sz w:val="24"/>
          <w:szCs w:val="24"/>
        </w:rPr>
        <w:t xml:space="preserve"> – recyklácia;</w:t>
      </w:r>
    </w:p>
    <w:p w:rsidR="00783153" w:rsidRPr="00CE49F4" w:rsidRDefault="00783153" w:rsidP="00783153">
      <w:pPr>
        <w:pStyle w:val="odst2"/>
        <w:ind w:left="0"/>
        <w:rPr>
          <w:rFonts w:ascii="Times New Roman" w:hAnsi="Times New Roman"/>
          <w:w w:val="100"/>
          <w:sz w:val="24"/>
          <w:szCs w:val="24"/>
        </w:rPr>
      </w:pPr>
      <w:r w:rsidRPr="00CE49F4">
        <w:rPr>
          <w:rFonts w:ascii="Times New Roman" w:hAnsi="Times New Roman"/>
          <w:w w:val="100"/>
          <w:sz w:val="24"/>
          <w:szCs w:val="24"/>
        </w:rPr>
        <w:t xml:space="preserve">R5 – </w:t>
      </w:r>
      <w:r>
        <w:rPr>
          <w:rFonts w:ascii="Times New Roman" w:hAnsi="Times New Roman"/>
          <w:w w:val="100"/>
          <w:sz w:val="24"/>
          <w:szCs w:val="24"/>
        </w:rPr>
        <w:t>v zmysle</w:t>
      </w:r>
      <w:r w:rsidRPr="00CE49F4">
        <w:rPr>
          <w:rFonts w:ascii="Times New Roman" w:hAnsi="Times New Roman"/>
          <w:w w:val="100"/>
          <w:sz w:val="24"/>
          <w:szCs w:val="24"/>
        </w:rPr>
        <w:t xml:space="preserve"> prílohy č. 2 k zákonu o odpadoch - recyklácia alebo spätné získavanie iných anorganických materiálov - katalyzátory sa odpredajú ich výrobcom alebo dodávateľom na</w:t>
      </w:r>
      <w:r w:rsidR="00093CE5">
        <w:rPr>
          <w:rFonts w:ascii="Times New Roman" w:hAnsi="Times New Roman"/>
          <w:w w:val="100"/>
          <w:sz w:val="24"/>
          <w:szCs w:val="24"/>
        </w:rPr>
        <w:t> </w:t>
      </w:r>
      <w:r w:rsidRPr="00CE49F4">
        <w:rPr>
          <w:rFonts w:ascii="Times New Roman" w:hAnsi="Times New Roman"/>
          <w:w w:val="100"/>
          <w:sz w:val="24"/>
          <w:szCs w:val="24"/>
        </w:rPr>
        <w:t>prepracovanie.</w:t>
      </w:r>
    </w:p>
    <w:p w:rsidR="00783153" w:rsidRPr="00CE49F4" w:rsidRDefault="00783153" w:rsidP="00783153">
      <w:pPr>
        <w:pStyle w:val="odst2"/>
        <w:ind w:left="0"/>
        <w:rPr>
          <w:rFonts w:ascii="Times New Roman" w:hAnsi="Times New Roman"/>
          <w:strike/>
          <w:w w:val="100"/>
          <w:sz w:val="24"/>
          <w:szCs w:val="24"/>
        </w:rPr>
      </w:pPr>
      <w:proofErr w:type="spellStart"/>
      <w:r w:rsidRPr="00CE49F4">
        <w:rPr>
          <w:rFonts w:ascii="Times New Roman" w:hAnsi="Times New Roman"/>
          <w:w w:val="100"/>
          <w:sz w:val="24"/>
          <w:szCs w:val="24"/>
        </w:rPr>
        <w:t>Rc</w:t>
      </w:r>
      <w:proofErr w:type="spellEnd"/>
      <w:r w:rsidRPr="00CE49F4">
        <w:rPr>
          <w:rFonts w:ascii="Times New Roman" w:hAnsi="Times New Roman"/>
          <w:w w:val="100"/>
          <w:sz w:val="24"/>
          <w:szCs w:val="24"/>
        </w:rPr>
        <w:t xml:space="preserve"> – recyklácia (vráti sa výrobcovi resp. dodávateľovi);</w:t>
      </w:r>
    </w:p>
    <w:p w:rsidR="00783153" w:rsidRPr="006B62F4" w:rsidRDefault="00783153" w:rsidP="00783153">
      <w:pPr>
        <w:pStyle w:val="odst2"/>
        <w:ind w:left="0"/>
        <w:rPr>
          <w:rFonts w:ascii="Times New Roman" w:hAnsi="Times New Roman"/>
          <w:w w:val="100"/>
          <w:sz w:val="24"/>
          <w:szCs w:val="24"/>
        </w:rPr>
      </w:pPr>
      <w:r w:rsidRPr="006B62F4">
        <w:rPr>
          <w:rFonts w:ascii="Times New Roman" w:hAnsi="Times New Roman"/>
          <w:w w:val="100"/>
          <w:sz w:val="24"/>
          <w:szCs w:val="24"/>
        </w:rPr>
        <w:t>P – použitie; cca 2000 m</w:t>
      </w:r>
      <w:r w:rsidRPr="006B62F4">
        <w:rPr>
          <w:rFonts w:ascii="Times New Roman" w:hAnsi="Times New Roman"/>
          <w:w w:val="100"/>
          <w:sz w:val="24"/>
          <w:szCs w:val="24"/>
          <w:vertAlign w:val="superscript"/>
        </w:rPr>
        <w:t>3</w:t>
      </w:r>
      <w:r w:rsidRPr="006B62F4">
        <w:rPr>
          <w:rFonts w:ascii="Times New Roman" w:hAnsi="Times New Roman"/>
          <w:w w:val="100"/>
          <w:sz w:val="24"/>
          <w:szCs w:val="24"/>
        </w:rPr>
        <w:t xml:space="preserve"> nekontaminovanej výkopovej zeminy sa použije na spätné zásypy </w:t>
      </w:r>
    </w:p>
    <w:p w:rsidR="00783153" w:rsidRPr="00CE49F4" w:rsidRDefault="00783153" w:rsidP="00783153">
      <w:pPr>
        <w:pStyle w:val="odst2"/>
        <w:ind w:left="0"/>
        <w:rPr>
          <w:rFonts w:ascii="Times New Roman" w:hAnsi="Times New Roman"/>
          <w:w w:val="100"/>
          <w:sz w:val="24"/>
          <w:szCs w:val="24"/>
        </w:rPr>
      </w:pPr>
      <w:r w:rsidRPr="00CE49F4">
        <w:rPr>
          <w:rFonts w:ascii="Times New Roman" w:hAnsi="Times New Roman"/>
          <w:w w:val="100"/>
          <w:sz w:val="24"/>
          <w:szCs w:val="24"/>
        </w:rPr>
        <w:t>S – odpady sa zneškodnia subdodávateľsky, čo znamená, že dodávateľ stavebných prác a</w:t>
      </w:r>
      <w:r w:rsidR="00093CE5">
        <w:rPr>
          <w:rFonts w:ascii="Times New Roman" w:hAnsi="Times New Roman"/>
          <w:w w:val="100"/>
          <w:sz w:val="24"/>
          <w:szCs w:val="24"/>
        </w:rPr>
        <w:t> </w:t>
      </w:r>
      <w:r w:rsidRPr="00CE49F4">
        <w:rPr>
          <w:rFonts w:ascii="Times New Roman" w:hAnsi="Times New Roman"/>
          <w:w w:val="100"/>
          <w:sz w:val="24"/>
          <w:szCs w:val="24"/>
        </w:rPr>
        <w:t>prevádzkovateľ ako pôvodcovia odpadu sa budú riadiť ustanoveniami § 19 ods. 1 písm. g) zákona  o odpadoch a odpady odovzdajú len takým fyzickým osobám alebo firmám resp. organizáciám, ktoré vlastnia platné oprávnenie na nakladanie s uvedenými druhmi odpadov a súhlas na prevádzkovanie zariadení na ich zhodnotenie alebo zneškodňovanie podľa ustanovení § 7 vyššie citovaného zákona.</w:t>
      </w:r>
    </w:p>
    <w:p w:rsidR="0037182F" w:rsidRDefault="0037182F" w:rsidP="006B62F4">
      <w:pPr>
        <w:jc w:val="both"/>
        <w:rPr>
          <w:i/>
          <w:szCs w:val="24"/>
        </w:rPr>
      </w:pPr>
    </w:p>
    <w:p w:rsidR="006B62F4" w:rsidRPr="003B2A45" w:rsidRDefault="006B62F4" w:rsidP="006B62F4">
      <w:pPr>
        <w:jc w:val="both"/>
        <w:rPr>
          <w:i/>
          <w:szCs w:val="24"/>
        </w:rPr>
      </w:pPr>
      <w:r w:rsidRPr="003B2A45">
        <w:rPr>
          <w:i/>
          <w:szCs w:val="24"/>
        </w:rPr>
        <w:t>odpady vznikajúce pri údržbe a oprave zariadení:</w:t>
      </w:r>
    </w:p>
    <w:tbl>
      <w:tblPr>
        <w:tblW w:w="9498" w:type="dxa"/>
        <w:tblInd w:w="-5"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276"/>
        <w:gridCol w:w="4394"/>
        <w:gridCol w:w="1134"/>
        <w:gridCol w:w="1418"/>
        <w:gridCol w:w="1276"/>
      </w:tblGrid>
      <w:tr w:rsidR="006B62F4" w:rsidRPr="003B2A45" w:rsidTr="00DE3D73">
        <w:trPr>
          <w:tblHeader/>
        </w:trPr>
        <w:tc>
          <w:tcPr>
            <w:tcW w:w="1276" w:type="dxa"/>
            <w:tcBorders>
              <w:top w:val="single" w:sz="4" w:space="0" w:color="auto"/>
              <w:bottom w:val="thinThickSmallGap" w:sz="24" w:space="0" w:color="auto"/>
            </w:tcBorders>
            <w:vAlign w:val="center"/>
          </w:tcPr>
          <w:p w:rsidR="006B62F4" w:rsidRPr="003B2A45" w:rsidRDefault="006B62F4" w:rsidP="00DE3D73">
            <w:pPr>
              <w:numPr>
                <w:ilvl w:val="12"/>
                <w:numId w:val="0"/>
              </w:numPr>
              <w:jc w:val="center"/>
              <w:rPr>
                <w:bCs/>
                <w:sz w:val="20"/>
              </w:rPr>
            </w:pPr>
            <w:r w:rsidRPr="003B2A45">
              <w:rPr>
                <w:bCs/>
                <w:sz w:val="20"/>
              </w:rPr>
              <w:t>katalóg. č. odpadu</w:t>
            </w:r>
          </w:p>
        </w:tc>
        <w:tc>
          <w:tcPr>
            <w:tcW w:w="4394" w:type="dxa"/>
            <w:tcBorders>
              <w:top w:val="single" w:sz="4" w:space="0" w:color="auto"/>
              <w:bottom w:val="thinThickSmallGap" w:sz="24" w:space="0" w:color="auto"/>
            </w:tcBorders>
            <w:vAlign w:val="center"/>
          </w:tcPr>
          <w:p w:rsidR="006B62F4" w:rsidRPr="003B2A45" w:rsidRDefault="006B62F4" w:rsidP="00DE3D73">
            <w:pPr>
              <w:numPr>
                <w:ilvl w:val="12"/>
                <w:numId w:val="0"/>
              </w:numPr>
              <w:jc w:val="center"/>
              <w:rPr>
                <w:bCs/>
                <w:sz w:val="20"/>
              </w:rPr>
            </w:pPr>
            <w:r w:rsidRPr="003B2A45">
              <w:rPr>
                <w:bCs/>
                <w:sz w:val="20"/>
              </w:rPr>
              <w:t>názov odpadu</w:t>
            </w:r>
          </w:p>
        </w:tc>
        <w:tc>
          <w:tcPr>
            <w:tcW w:w="1134" w:type="dxa"/>
            <w:tcBorders>
              <w:top w:val="single" w:sz="4" w:space="0" w:color="auto"/>
              <w:bottom w:val="thinThickSmallGap" w:sz="24" w:space="0" w:color="auto"/>
            </w:tcBorders>
            <w:vAlign w:val="center"/>
          </w:tcPr>
          <w:p w:rsidR="006B62F4" w:rsidRPr="003B2A45" w:rsidRDefault="006B62F4" w:rsidP="00DE3D73">
            <w:pPr>
              <w:numPr>
                <w:ilvl w:val="12"/>
                <w:numId w:val="0"/>
              </w:numPr>
              <w:jc w:val="center"/>
              <w:rPr>
                <w:bCs/>
                <w:sz w:val="20"/>
              </w:rPr>
            </w:pPr>
            <w:r w:rsidRPr="003B2A45">
              <w:rPr>
                <w:bCs/>
                <w:sz w:val="20"/>
              </w:rPr>
              <w:t>kategória</w:t>
            </w:r>
          </w:p>
          <w:p w:rsidR="006B62F4" w:rsidRPr="003B2A45" w:rsidRDefault="006B62F4" w:rsidP="00DE3D73">
            <w:pPr>
              <w:numPr>
                <w:ilvl w:val="12"/>
                <w:numId w:val="0"/>
              </w:numPr>
              <w:jc w:val="center"/>
              <w:rPr>
                <w:bCs/>
                <w:sz w:val="20"/>
              </w:rPr>
            </w:pPr>
            <w:r w:rsidRPr="003B2A45">
              <w:rPr>
                <w:bCs/>
                <w:sz w:val="20"/>
              </w:rPr>
              <w:t>odpadu</w:t>
            </w:r>
          </w:p>
        </w:tc>
        <w:tc>
          <w:tcPr>
            <w:tcW w:w="1418" w:type="dxa"/>
            <w:tcBorders>
              <w:top w:val="single" w:sz="4" w:space="0" w:color="auto"/>
              <w:bottom w:val="thinThickSmallGap" w:sz="24" w:space="0" w:color="auto"/>
            </w:tcBorders>
            <w:vAlign w:val="center"/>
          </w:tcPr>
          <w:p w:rsidR="006B62F4" w:rsidRPr="003B2A45" w:rsidRDefault="006B62F4" w:rsidP="00DE3D73">
            <w:pPr>
              <w:pStyle w:val="Normln"/>
              <w:widowControl/>
              <w:numPr>
                <w:ilvl w:val="12"/>
                <w:numId w:val="0"/>
              </w:numPr>
              <w:overflowPunct w:val="0"/>
              <w:autoSpaceDE w:val="0"/>
              <w:autoSpaceDN w:val="0"/>
              <w:adjustRightInd w:val="0"/>
              <w:spacing w:after="0"/>
              <w:jc w:val="center"/>
              <w:textAlignment w:val="baseline"/>
              <w:rPr>
                <w:rFonts w:ascii="Times New Roman" w:hAnsi="Times New Roman"/>
                <w:bCs/>
                <w:noProof w:val="0"/>
              </w:rPr>
            </w:pPr>
            <w:r w:rsidRPr="003B2A45">
              <w:rPr>
                <w:rFonts w:ascii="Times New Roman" w:hAnsi="Times New Roman"/>
                <w:bCs/>
                <w:noProof w:val="0"/>
              </w:rPr>
              <w:t>predpokladané množstvo [ t ]</w:t>
            </w:r>
          </w:p>
        </w:tc>
        <w:tc>
          <w:tcPr>
            <w:tcW w:w="1276" w:type="dxa"/>
            <w:tcBorders>
              <w:top w:val="single" w:sz="4" w:space="0" w:color="auto"/>
              <w:bottom w:val="thinThickSmallGap" w:sz="24" w:space="0" w:color="auto"/>
            </w:tcBorders>
            <w:vAlign w:val="center"/>
          </w:tcPr>
          <w:p w:rsidR="006B62F4" w:rsidRPr="003B2A45" w:rsidRDefault="006B62F4" w:rsidP="00DE3D73">
            <w:pPr>
              <w:pStyle w:val="Normln"/>
              <w:widowControl/>
              <w:numPr>
                <w:ilvl w:val="12"/>
                <w:numId w:val="0"/>
              </w:numPr>
              <w:overflowPunct w:val="0"/>
              <w:autoSpaceDE w:val="0"/>
              <w:autoSpaceDN w:val="0"/>
              <w:adjustRightInd w:val="0"/>
              <w:spacing w:after="0"/>
              <w:jc w:val="center"/>
              <w:textAlignment w:val="baseline"/>
              <w:rPr>
                <w:rFonts w:ascii="Times New Roman" w:hAnsi="Times New Roman"/>
                <w:bCs/>
                <w:noProof w:val="0"/>
              </w:rPr>
            </w:pPr>
          </w:p>
          <w:p w:rsidR="006B62F4" w:rsidRPr="003B2A45" w:rsidRDefault="006B62F4" w:rsidP="00DE3D73">
            <w:pPr>
              <w:pStyle w:val="Normln"/>
              <w:widowControl/>
              <w:numPr>
                <w:ilvl w:val="12"/>
                <w:numId w:val="0"/>
              </w:numPr>
              <w:overflowPunct w:val="0"/>
              <w:autoSpaceDE w:val="0"/>
              <w:autoSpaceDN w:val="0"/>
              <w:adjustRightInd w:val="0"/>
              <w:spacing w:after="0"/>
              <w:jc w:val="center"/>
              <w:textAlignment w:val="baseline"/>
              <w:rPr>
                <w:rFonts w:ascii="Times New Roman" w:hAnsi="Times New Roman"/>
                <w:bCs/>
                <w:noProof w:val="0"/>
              </w:rPr>
            </w:pPr>
            <w:r w:rsidRPr="003B2A45">
              <w:rPr>
                <w:rFonts w:ascii="Times New Roman" w:hAnsi="Times New Roman"/>
                <w:bCs/>
                <w:noProof w:val="0"/>
              </w:rPr>
              <w:t>kód nakladania</w:t>
            </w:r>
          </w:p>
          <w:p w:rsidR="006B62F4" w:rsidRPr="003B2A45" w:rsidRDefault="006B62F4" w:rsidP="00DE3D73">
            <w:pPr>
              <w:pStyle w:val="Normln"/>
              <w:widowControl/>
              <w:numPr>
                <w:ilvl w:val="12"/>
                <w:numId w:val="0"/>
              </w:numPr>
              <w:overflowPunct w:val="0"/>
              <w:autoSpaceDE w:val="0"/>
              <w:autoSpaceDN w:val="0"/>
              <w:adjustRightInd w:val="0"/>
              <w:spacing w:after="0"/>
              <w:jc w:val="center"/>
              <w:textAlignment w:val="baseline"/>
              <w:rPr>
                <w:rFonts w:ascii="Times New Roman" w:hAnsi="Times New Roman"/>
                <w:bCs/>
                <w:noProof w:val="0"/>
              </w:rPr>
            </w:pPr>
            <w:r w:rsidRPr="003B2A45">
              <w:rPr>
                <w:rFonts w:ascii="Times New Roman" w:hAnsi="Times New Roman"/>
                <w:bCs/>
                <w:noProof w:val="0"/>
              </w:rPr>
              <w:t>s odpadom</w:t>
            </w:r>
          </w:p>
        </w:tc>
      </w:tr>
      <w:tr w:rsidR="006B62F4" w:rsidRPr="003B2A45" w:rsidTr="00DE3D73">
        <w:tc>
          <w:tcPr>
            <w:tcW w:w="1276" w:type="dxa"/>
            <w:tcBorders>
              <w:top w:val="thinThickSmallGap" w:sz="24" w:space="0" w:color="auto"/>
            </w:tcBorders>
          </w:tcPr>
          <w:p w:rsidR="006B62F4" w:rsidRPr="003B2A45" w:rsidRDefault="006B62F4" w:rsidP="00DE3D73">
            <w:pPr>
              <w:numPr>
                <w:ilvl w:val="12"/>
                <w:numId w:val="0"/>
              </w:numPr>
              <w:jc w:val="both"/>
              <w:rPr>
                <w:sz w:val="20"/>
              </w:rPr>
            </w:pPr>
            <w:r w:rsidRPr="003B2A45">
              <w:rPr>
                <w:sz w:val="20"/>
              </w:rPr>
              <w:t>13 02 05</w:t>
            </w:r>
          </w:p>
        </w:tc>
        <w:tc>
          <w:tcPr>
            <w:tcW w:w="4394" w:type="dxa"/>
            <w:tcBorders>
              <w:top w:val="thinThickSmallGap" w:sz="24" w:space="0" w:color="auto"/>
            </w:tcBorders>
          </w:tcPr>
          <w:p w:rsidR="006B62F4" w:rsidRPr="003B2A45" w:rsidRDefault="006B62F4" w:rsidP="00DE3D73">
            <w:pPr>
              <w:numPr>
                <w:ilvl w:val="12"/>
                <w:numId w:val="0"/>
              </w:numPr>
              <w:jc w:val="both"/>
              <w:rPr>
                <w:sz w:val="20"/>
              </w:rPr>
            </w:pPr>
            <w:r w:rsidRPr="003B2A45">
              <w:rPr>
                <w:sz w:val="20"/>
              </w:rPr>
              <w:t>nechlórované minerálne motorové, prevodové a mazacie oleje</w:t>
            </w:r>
          </w:p>
        </w:tc>
        <w:tc>
          <w:tcPr>
            <w:tcW w:w="1134" w:type="dxa"/>
            <w:tcBorders>
              <w:top w:val="thinThickSmallGap" w:sz="24" w:space="0" w:color="auto"/>
            </w:tcBorders>
          </w:tcPr>
          <w:p w:rsidR="006B62F4" w:rsidRPr="003B2A45" w:rsidRDefault="006B62F4" w:rsidP="00DE3D73">
            <w:pPr>
              <w:numPr>
                <w:ilvl w:val="12"/>
                <w:numId w:val="0"/>
              </w:numPr>
              <w:jc w:val="center"/>
              <w:rPr>
                <w:sz w:val="20"/>
              </w:rPr>
            </w:pPr>
            <w:r w:rsidRPr="003B2A45">
              <w:rPr>
                <w:sz w:val="20"/>
              </w:rPr>
              <w:t>N</w:t>
            </w:r>
          </w:p>
        </w:tc>
        <w:tc>
          <w:tcPr>
            <w:tcW w:w="1418" w:type="dxa"/>
            <w:tcBorders>
              <w:top w:val="thinThickSmallGap" w:sz="24" w:space="0" w:color="auto"/>
            </w:tcBorders>
          </w:tcPr>
          <w:p w:rsidR="006B62F4" w:rsidRPr="003B2A45" w:rsidRDefault="006B62F4" w:rsidP="00DE3D73">
            <w:pPr>
              <w:numPr>
                <w:ilvl w:val="12"/>
                <w:numId w:val="0"/>
              </w:numPr>
              <w:jc w:val="center"/>
              <w:rPr>
                <w:sz w:val="20"/>
              </w:rPr>
            </w:pPr>
            <w:r w:rsidRPr="003B2A45">
              <w:rPr>
                <w:sz w:val="20"/>
              </w:rPr>
              <w:t>250</w:t>
            </w:r>
          </w:p>
        </w:tc>
        <w:tc>
          <w:tcPr>
            <w:tcW w:w="1276" w:type="dxa"/>
            <w:tcBorders>
              <w:top w:val="thinThickSmallGap" w:sz="24" w:space="0" w:color="auto"/>
            </w:tcBorders>
          </w:tcPr>
          <w:p w:rsidR="006B62F4" w:rsidRPr="0084765A" w:rsidRDefault="006B62F4" w:rsidP="00DE3D73">
            <w:pPr>
              <w:numPr>
                <w:ilvl w:val="12"/>
                <w:numId w:val="0"/>
              </w:numPr>
              <w:jc w:val="center"/>
              <w:rPr>
                <w:sz w:val="20"/>
              </w:rPr>
            </w:pPr>
            <w:r w:rsidRPr="0084765A">
              <w:rPr>
                <w:sz w:val="20"/>
              </w:rPr>
              <w:t>S</w:t>
            </w:r>
          </w:p>
        </w:tc>
      </w:tr>
      <w:tr w:rsidR="006B62F4" w:rsidRPr="003B2A45" w:rsidTr="00DE3D73">
        <w:tc>
          <w:tcPr>
            <w:tcW w:w="1276" w:type="dxa"/>
          </w:tcPr>
          <w:p w:rsidR="006B62F4" w:rsidRPr="003B2A45" w:rsidRDefault="006B62F4" w:rsidP="00DE3D73">
            <w:pPr>
              <w:numPr>
                <w:ilvl w:val="12"/>
                <w:numId w:val="0"/>
              </w:numPr>
              <w:jc w:val="both"/>
              <w:rPr>
                <w:sz w:val="20"/>
              </w:rPr>
            </w:pPr>
            <w:r w:rsidRPr="003B2A45">
              <w:rPr>
                <w:sz w:val="20"/>
              </w:rPr>
              <w:t>13 02 06</w:t>
            </w:r>
          </w:p>
        </w:tc>
        <w:tc>
          <w:tcPr>
            <w:tcW w:w="4394" w:type="dxa"/>
          </w:tcPr>
          <w:p w:rsidR="006B62F4" w:rsidRPr="003B2A45" w:rsidRDefault="006B62F4" w:rsidP="00DE3D73">
            <w:pPr>
              <w:numPr>
                <w:ilvl w:val="12"/>
                <w:numId w:val="0"/>
              </w:numPr>
              <w:jc w:val="both"/>
              <w:rPr>
                <w:sz w:val="20"/>
              </w:rPr>
            </w:pPr>
            <w:r w:rsidRPr="003B2A45">
              <w:rPr>
                <w:sz w:val="20"/>
              </w:rPr>
              <w:t>syntetické motorové, prevodové a mazacie oleje</w:t>
            </w:r>
          </w:p>
        </w:tc>
        <w:tc>
          <w:tcPr>
            <w:tcW w:w="1134" w:type="dxa"/>
          </w:tcPr>
          <w:p w:rsidR="006B62F4" w:rsidRPr="003B2A45" w:rsidRDefault="006B62F4" w:rsidP="00DE3D73">
            <w:pPr>
              <w:numPr>
                <w:ilvl w:val="12"/>
                <w:numId w:val="0"/>
              </w:numPr>
              <w:jc w:val="center"/>
              <w:rPr>
                <w:sz w:val="20"/>
              </w:rPr>
            </w:pPr>
            <w:r w:rsidRPr="003B2A45">
              <w:rPr>
                <w:sz w:val="20"/>
              </w:rPr>
              <w:t>N</w:t>
            </w:r>
          </w:p>
        </w:tc>
        <w:tc>
          <w:tcPr>
            <w:tcW w:w="1418" w:type="dxa"/>
          </w:tcPr>
          <w:p w:rsidR="006B62F4" w:rsidRPr="003B2A45" w:rsidRDefault="006B62F4" w:rsidP="00DE3D73">
            <w:pPr>
              <w:numPr>
                <w:ilvl w:val="12"/>
                <w:numId w:val="0"/>
              </w:numPr>
              <w:jc w:val="center"/>
              <w:rPr>
                <w:sz w:val="20"/>
              </w:rPr>
            </w:pPr>
            <w:r w:rsidRPr="003B2A45">
              <w:rPr>
                <w:sz w:val="20"/>
              </w:rPr>
              <w:t>1 000</w:t>
            </w:r>
          </w:p>
        </w:tc>
        <w:tc>
          <w:tcPr>
            <w:tcW w:w="1276" w:type="dxa"/>
          </w:tcPr>
          <w:p w:rsidR="006B62F4" w:rsidRPr="0084765A" w:rsidRDefault="006B62F4" w:rsidP="00DE3D73">
            <w:pPr>
              <w:numPr>
                <w:ilvl w:val="12"/>
                <w:numId w:val="0"/>
              </w:numPr>
              <w:jc w:val="center"/>
              <w:rPr>
                <w:sz w:val="20"/>
              </w:rPr>
            </w:pPr>
            <w:r w:rsidRPr="0084765A">
              <w:rPr>
                <w:sz w:val="20"/>
              </w:rPr>
              <w:t>S</w:t>
            </w:r>
          </w:p>
        </w:tc>
      </w:tr>
    </w:tbl>
    <w:p w:rsidR="006B62F4" w:rsidRPr="007A3F46" w:rsidRDefault="006B62F4" w:rsidP="006B62F4">
      <w:pPr>
        <w:jc w:val="both"/>
        <w:rPr>
          <w:szCs w:val="24"/>
          <w:u w:val="single"/>
        </w:rPr>
      </w:pPr>
    </w:p>
    <w:p w:rsidR="006B62F4" w:rsidRPr="003B2BA3" w:rsidRDefault="006B62F4" w:rsidP="006B62F4">
      <w:pPr>
        <w:pStyle w:val="odst2"/>
        <w:ind w:left="0"/>
        <w:rPr>
          <w:rFonts w:ascii="Times New Roman" w:hAnsi="Times New Roman"/>
          <w:w w:val="100"/>
          <w:sz w:val="24"/>
          <w:szCs w:val="24"/>
        </w:rPr>
      </w:pPr>
      <w:r w:rsidRPr="003B2BA3">
        <w:rPr>
          <w:rFonts w:ascii="Times New Roman" w:hAnsi="Times New Roman"/>
          <w:w w:val="100"/>
          <w:sz w:val="24"/>
          <w:szCs w:val="24"/>
        </w:rPr>
        <w:t>Celý objem použitých kompresorových olejov, odseparovaných olejov z kondenzátu aj mazacích olejov, ktoré budú vznikať pri údržbe a oprav</w:t>
      </w:r>
      <w:r>
        <w:rPr>
          <w:rFonts w:ascii="Times New Roman" w:hAnsi="Times New Roman"/>
          <w:w w:val="100"/>
          <w:sz w:val="24"/>
          <w:szCs w:val="24"/>
        </w:rPr>
        <w:t>e</w:t>
      </w:r>
      <w:r w:rsidRPr="003B2BA3">
        <w:rPr>
          <w:rFonts w:ascii="Times New Roman" w:hAnsi="Times New Roman"/>
          <w:w w:val="100"/>
          <w:sz w:val="24"/>
          <w:szCs w:val="24"/>
        </w:rPr>
        <w:t xml:space="preserve"> kompresorov a strojných zariadení sa budú odovzdávať </w:t>
      </w:r>
      <w:r>
        <w:rPr>
          <w:rFonts w:ascii="Times New Roman" w:hAnsi="Times New Roman"/>
          <w:w w:val="100"/>
          <w:sz w:val="24"/>
          <w:szCs w:val="24"/>
        </w:rPr>
        <w:t xml:space="preserve">oprávnenej </w:t>
      </w:r>
      <w:r w:rsidRPr="003B2BA3">
        <w:rPr>
          <w:rFonts w:ascii="Times New Roman" w:hAnsi="Times New Roman"/>
          <w:w w:val="100"/>
          <w:sz w:val="24"/>
          <w:szCs w:val="24"/>
        </w:rPr>
        <w:t>organizácii</w:t>
      </w:r>
      <w:r>
        <w:rPr>
          <w:rFonts w:ascii="Times New Roman" w:hAnsi="Times New Roman"/>
          <w:w w:val="100"/>
          <w:sz w:val="24"/>
          <w:szCs w:val="24"/>
        </w:rPr>
        <w:t xml:space="preserve"> na</w:t>
      </w:r>
      <w:r w:rsidRPr="003B2BA3">
        <w:rPr>
          <w:rFonts w:ascii="Times New Roman" w:hAnsi="Times New Roman"/>
          <w:w w:val="100"/>
          <w:sz w:val="24"/>
          <w:szCs w:val="24"/>
        </w:rPr>
        <w:t xml:space="preserve"> zhodnocovanie.</w:t>
      </w:r>
    </w:p>
    <w:p w:rsidR="00C26590" w:rsidRPr="00A80F3E" w:rsidRDefault="00C26590" w:rsidP="0089556C">
      <w:pPr>
        <w:pStyle w:val="Zkladntext"/>
        <w:rPr>
          <w:rFonts w:ascii="Times New Roman" w:hAnsi="Times New Roman"/>
          <w:i/>
          <w:strike w:val="0"/>
          <w:szCs w:val="24"/>
          <w:u w:val="single"/>
        </w:rPr>
      </w:pPr>
    </w:p>
    <w:p w:rsidR="0089556C" w:rsidRPr="00A80F3E" w:rsidRDefault="0089556C" w:rsidP="004A16B5">
      <w:pPr>
        <w:rPr>
          <w:i/>
          <w:szCs w:val="24"/>
          <w:u w:val="single"/>
        </w:rPr>
      </w:pPr>
      <w:r w:rsidRPr="00A80F3E">
        <w:rPr>
          <w:i/>
          <w:szCs w:val="24"/>
          <w:u w:val="single"/>
        </w:rPr>
        <w:t>Odpadové vody:</w:t>
      </w:r>
    </w:p>
    <w:p w:rsidR="00A35886" w:rsidRDefault="00A35886" w:rsidP="00A35886">
      <w:pPr>
        <w:jc w:val="both"/>
        <w:rPr>
          <w:szCs w:val="24"/>
        </w:rPr>
      </w:pPr>
      <w:r>
        <w:rPr>
          <w:szCs w:val="24"/>
        </w:rPr>
        <w:t xml:space="preserve">Technologické a strojné zariadenia prevádzky Čpavok 4 budú uložené na oceľových konštrukciách v otvorených, neopláštených a nezastrešených objektoch, </w:t>
      </w:r>
      <w:proofErr w:type="spellStart"/>
      <w:r>
        <w:rPr>
          <w:szCs w:val="24"/>
        </w:rPr>
        <w:t>t.j</w:t>
      </w:r>
      <w:proofErr w:type="spellEnd"/>
      <w:r>
        <w:rPr>
          <w:szCs w:val="24"/>
        </w:rPr>
        <w:t xml:space="preserve">. vo vonkajšom prostredí. </w:t>
      </w:r>
    </w:p>
    <w:p w:rsidR="00A35886" w:rsidRDefault="00A35886" w:rsidP="00A35886">
      <w:pPr>
        <w:jc w:val="both"/>
        <w:rPr>
          <w:szCs w:val="24"/>
        </w:rPr>
      </w:pPr>
      <w:r>
        <w:rPr>
          <w:szCs w:val="24"/>
        </w:rPr>
        <w:t xml:space="preserve">Kompresory budú uložené na železobetónovej doske v samostatnom opláštenom a zastrešenom objekte. Nepriepustné plochy, na ktorých budú umiestnené, budú vybavené chemicky </w:t>
      </w:r>
      <w:r>
        <w:rPr>
          <w:szCs w:val="24"/>
        </w:rPr>
        <w:lastRenderedPageBreak/>
        <w:t xml:space="preserve">a mechanicky odolným povrchom s povrchovou úpravou, čím budú jednak odolné voči pôsobeniu príslušných škodlivých látok a zároveň zabránia ich prieniku do podložia a podzemných vôd. </w:t>
      </w:r>
    </w:p>
    <w:p w:rsidR="00A35886" w:rsidRDefault="00A35886" w:rsidP="00A35886">
      <w:pPr>
        <w:jc w:val="both"/>
        <w:rPr>
          <w:szCs w:val="24"/>
        </w:rPr>
      </w:pPr>
      <w:r>
        <w:rPr>
          <w:szCs w:val="24"/>
        </w:rPr>
        <w:t>Plochy, na ktorých by mohlo dôjsť k znečisteniu dažďových vôd chemikáliami a/alebo olejmi</w:t>
      </w:r>
      <w:r w:rsidR="00972DEF">
        <w:rPr>
          <w:szCs w:val="24"/>
        </w:rPr>
        <w:t xml:space="preserve"> (plochy pod technologickým zariadením 030-P-701A/B, 101-P-301A,B,C; olejovým hospodárstvom sekcie 400 a celou sekciou 300) </w:t>
      </w:r>
      <w:r>
        <w:rPr>
          <w:szCs w:val="24"/>
        </w:rPr>
        <w:t xml:space="preserve"> budú ohraničené betónovými obrubníkmi, ktoré budú plniť úlohu </w:t>
      </w:r>
      <w:r w:rsidR="00972DEF">
        <w:rPr>
          <w:szCs w:val="24"/>
        </w:rPr>
        <w:t>záchytnej vane</w:t>
      </w:r>
      <w:r>
        <w:rPr>
          <w:szCs w:val="24"/>
        </w:rPr>
        <w:t>.</w:t>
      </w:r>
    </w:p>
    <w:p w:rsidR="00D54353" w:rsidRDefault="00D54353" w:rsidP="004A16B5">
      <w:pPr>
        <w:rPr>
          <w:szCs w:val="24"/>
        </w:rPr>
      </w:pPr>
    </w:p>
    <w:p w:rsidR="00A35886" w:rsidRDefault="00A35886" w:rsidP="00A450B5">
      <w:pPr>
        <w:pStyle w:val="Odsekzoznamu"/>
        <w:numPr>
          <w:ilvl w:val="0"/>
          <w:numId w:val="12"/>
        </w:numPr>
        <w:ind w:left="284" w:hanging="284"/>
        <w:jc w:val="both"/>
        <w:rPr>
          <w:szCs w:val="24"/>
        </w:rPr>
      </w:pPr>
      <w:proofErr w:type="spellStart"/>
      <w:r w:rsidRPr="006D02FF">
        <w:rPr>
          <w:i/>
          <w:szCs w:val="24"/>
        </w:rPr>
        <w:t>Odkaly</w:t>
      </w:r>
      <w:proofErr w:type="spellEnd"/>
      <w:r w:rsidRPr="006D02FF">
        <w:rPr>
          <w:i/>
          <w:szCs w:val="24"/>
        </w:rPr>
        <w:t xml:space="preserve"> z </w:t>
      </w:r>
      <w:proofErr w:type="spellStart"/>
      <w:r w:rsidRPr="006D02FF">
        <w:rPr>
          <w:i/>
          <w:szCs w:val="24"/>
        </w:rPr>
        <w:t>výpierky</w:t>
      </w:r>
      <w:proofErr w:type="spellEnd"/>
      <w:r w:rsidRPr="006D02FF">
        <w:rPr>
          <w:i/>
          <w:szCs w:val="24"/>
        </w:rPr>
        <w:t xml:space="preserve">, </w:t>
      </w:r>
      <w:proofErr w:type="spellStart"/>
      <w:r w:rsidRPr="006D02FF">
        <w:rPr>
          <w:i/>
          <w:szCs w:val="24"/>
        </w:rPr>
        <w:t>odluhy</w:t>
      </w:r>
      <w:proofErr w:type="spellEnd"/>
      <w:r w:rsidRPr="006D02FF">
        <w:rPr>
          <w:i/>
          <w:szCs w:val="24"/>
        </w:rPr>
        <w:t xml:space="preserve"> z parného kondenzátu, </w:t>
      </w:r>
      <w:proofErr w:type="spellStart"/>
      <w:r w:rsidRPr="006D02FF">
        <w:rPr>
          <w:i/>
          <w:szCs w:val="24"/>
        </w:rPr>
        <w:t>premývacie</w:t>
      </w:r>
      <w:proofErr w:type="spellEnd"/>
      <w:r w:rsidRPr="006D02FF">
        <w:rPr>
          <w:i/>
          <w:szCs w:val="24"/>
        </w:rPr>
        <w:t xml:space="preserve"> vody a</w:t>
      </w:r>
      <w:r>
        <w:rPr>
          <w:i/>
          <w:szCs w:val="24"/>
        </w:rPr>
        <w:t xml:space="preserve"> procesné </w:t>
      </w:r>
      <w:r w:rsidRPr="006D02FF">
        <w:rPr>
          <w:i/>
          <w:szCs w:val="24"/>
        </w:rPr>
        <w:t>odpadové vody</w:t>
      </w:r>
      <w:r>
        <w:rPr>
          <w:szCs w:val="24"/>
        </w:rPr>
        <w:t xml:space="preserve">, ktoré vzniknú pri odstávke zariadení resp. pri ich nábehu budú riadene odvádzané do existujúcej </w:t>
      </w:r>
      <w:proofErr w:type="spellStart"/>
      <w:r>
        <w:rPr>
          <w:szCs w:val="24"/>
        </w:rPr>
        <w:t>vnútroareálovej</w:t>
      </w:r>
      <w:proofErr w:type="spellEnd"/>
      <w:r>
        <w:rPr>
          <w:szCs w:val="24"/>
        </w:rPr>
        <w:t xml:space="preserve"> chemickej kanalizácie s možnosťou kontinuálnej kontroly ich znečistenia. Kanalizácia je zaústená do existujúcej mechanicko-biologickej ČOV (v areáli Duslo, </w:t>
      </w:r>
      <w:proofErr w:type="spellStart"/>
      <w:r>
        <w:rPr>
          <w:szCs w:val="24"/>
        </w:rPr>
        <w:t>a.s</w:t>
      </w:r>
      <w:proofErr w:type="spellEnd"/>
      <w:r>
        <w:rPr>
          <w:szCs w:val="24"/>
        </w:rPr>
        <w:t>.), v ktorej sa odpadové vody dočisťujú na predpísanú kvalitu a potom sa cez odkalisko Amerika I. vypúšťajú do recipientu, ktorým je rieka Váh.</w:t>
      </w:r>
    </w:p>
    <w:p w:rsidR="00A35886" w:rsidRDefault="00A35886" w:rsidP="00A450B5">
      <w:pPr>
        <w:pStyle w:val="Odsekzoznamu"/>
        <w:numPr>
          <w:ilvl w:val="0"/>
          <w:numId w:val="12"/>
        </w:numPr>
        <w:ind w:left="284" w:hanging="284"/>
        <w:jc w:val="both"/>
        <w:rPr>
          <w:szCs w:val="24"/>
        </w:rPr>
      </w:pPr>
      <w:r w:rsidRPr="006D02FF">
        <w:rPr>
          <w:i/>
          <w:szCs w:val="24"/>
        </w:rPr>
        <w:t>Dažďové vody</w:t>
      </w:r>
      <w:r>
        <w:rPr>
          <w:szCs w:val="24"/>
        </w:rPr>
        <w:t xml:space="preserve"> zachytené v havarijných nádržiach a dažďové vody zo spevnenej stavebne oddelenej plochy sekcie 300 (Odstraňovanie oxidu uhličitého a </w:t>
      </w:r>
      <w:proofErr w:type="spellStart"/>
      <w:r>
        <w:rPr>
          <w:szCs w:val="24"/>
        </w:rPr>
        <w:t>metanizácia</w:t>
      </w:r>
      <w:proofErr w:type="spellEnd"/>
      <w:r>
        <w:rPr>
          <w:szCs w:val="24"/>
        </w:rPr>
        <w:t xml:space="preserve">), ktoré môžu obsahovať zvyšky vypieracieho roztoku MDEA, sa budú zhromažďovať v nádrži na odtok, z ktorej budú v nepravidelných intervaloch (v závislosti od poveternostných podmienok) vypúšťané do existujúcej </w:t>
      </w:r>
      <w:proofErr w:type="spellStart"/>
      <w:r>
        <w:rPr>
          <w:szCs w:val="24"/>
        </w:rPr>
        <w:t>vnútroareálovej</w:t>
      </w:r>
      <w:proofErr w:type="spellEnd"/>
      <w:r>
        <w:rPr>
          <w:szCs w:val="24"/>
        </w:rPr>
        <w:t xml:space="preserve"> chemickej kanalizácie. Dažďové vody z ostatných spevnených plôch budú stekať do dažďových vpustí, z ktorých budú odvádzané do existujúcej </w:t>
      </w:r>
      <w:proofErr w:type="spellStart"/>
      <w:r>
        <w:rPr>
          <w:szCs w:val="24"/>
        </w:rPr>
        <w:t>vnútroareálovej</w:t>
      </w:r>
      <w:proofErr w:type="spellEnd"/>
      <w:r>
        <w:rPr>
          <w:szCs w:val="24"/>
        </w:rPr>
        <w:t xml:space="preserve"> dažďovej kanalizácie. </w:t>
      </w:r>
    </w:p>
    <w:p w:rsidR="00A35886" w:rsidRPr="00127B28" w:rsidRDefault="00A35886" w:rsidP="00A35886">
      <w:pPr>
        <w:ind w:left="284"/>
        <w:jc w:val="both"/>
        <w:rPr>
          <w:szCs w:val="24"/>
        </w:rPr>
      </w:pPr>
      <w:r w:rsidRPr="00127B28">
        <w:rPr>
          <w:szCs w:val="24"/>
        </w:rPr>
        <w:t>Do dažďovej kanalizácie bude zaústená a</w:t>
      </w:r>
      <w:r>
        <w:rPr>
          <w:szCs w:val="24"/>
        </w:rPr>
        <w:t>j</w:t>
      </w:r>
      <w:r w:rsidRPr="00127B28">
        <w:rPr>
          <w:szCs w:val="24"/>
        </w:rPr>
        <w:t xml:space="preserve"> požiarna voda z nekontaminovaných spevnených plôch a nekontaminované odpadové procesné vody, </w:t>
      </w:r>
      <w:proofErr w:type="spellStart"/>
      <w:r w:rsidRPr="00127B28">
        <w:rPr>
          <w:szCs w:val="24"/>
        </w:rPr>
        <w:t>t.j</w:t>
      </w:r>
      <w:proofErr w:type="spellEnd"/>
      <w:r w:rsidRPr="00127B28">
        <w:rPr>
          <w:szCs w:val="24"/>
        </w:rPr>
        <w:t>.:</w:t>
      </w:r>
    </w:p>
    <w:p w:rsidR="00A35886" w:rsidRDefault="00A35886" w:rsidP="00A450B5">
      <w:pPr>
        <w:pStyle w:val="Odsekzoznamu"/>
        <w:numPr>
          <w:ilvl w:val="0"/>
          <w:numId w:val="12"/>
        </w:numPr>
        <w:ind w:left="284" w:firstLine="283"/>
        <w:jc w:val="both"/>
        <w:rPr>
          <w:szCs w:val="24"/>
        </w:rPr>
      </w:pPr>
      <w:r>
        <w:rPr>
          <w:szCs w:val="24"/>
        </w:rPr>
        <w:t>voda z oplachov zariadení, nekontaminovaná olejom alebo chemickými látkami</w:t>
      </w:r>
    </w:p>
    <w:p w:rsidR="00A35886" w:rsidRDefault="00A35886" w:rsidP="00A450B5">
      <w:pPr>
        <w:pStyle w:val="Odsekzoznamu"/>
        <w:numPr>
          <w:ilvl w:val="0"/>
          <w:numId w:val="12"/>
        </w:numPr>
        <w:ind w:left="284" w:firstLine="283"/>
        <w:jc w:val="both"/>
        <w:rPr>
          <w:szCs w:val="24"/>
        </w:rPr>
      </w:pPr>
      <w:r>
        <w:rPr>
          <w:szCs w:val="24"/>
        </w:rPr>
        <w:t>odpadová chladiaca voda</w:t>
      </w:r>
    </w:p>
    <w:p w:rsidR="00A35886" w:rsidRDefault="00A35886" w:rsidP="00A450B5">
      <w:pPr>
        <w:pStyle w:val="Odsekzoznamu"/>
        <w:numPr>
          <w:ilvl w:val="0"/>
          <w:numId w:val="12"/>
        </w:numPr>
        <w:ind w:left="284" w:firstLine="283"/>
        <w:jc w:val="both"/>
        <w:rPr>
          <w:szCs w:val="24"/>
        </w:rPr>
      </w:pPr>
      <w:r>
        <w:rPr>
          <w:szCs w:val="24"/>
        </w:rPr>
        <w:t>odpadová kotlová napájacia voda</w:t>
      </w:r>
    </w:p>
    <w:p w:rsidR="00A35886" w:rsidRDefault="00A35886" w:rsidP="00A450B5">
      <w:pPr>
        <w:pStyle w:val="Odsekzoznamu"/>
        <w:numPr>
          <w:ilvl w:val="0"/>
          <w:numId w:val="12"/>
        </w:numPr>
        <w:ind w:left="284" w:firstLine="283"/>
        <w:jc w:val="both"/>
        <w:rPr>
          <w:szCs w:val="24"/>
        </w:rPr>
      </w:pPr>
      <w:r>
        <w:rPr>
          <w:szCs w:val="24"/>
        </w:rPr>
        <w:t xml:space="preserve">nekontinuálny odpadový </w:t>
      </w:r>
      <w:proofErr w:type="spellStart"/>
      <w:r>
        <w:rPr>
          <w:szCs w:val="24"/>
        </w:rPr>
        <w:t>odťah</w:t>
      </w:r>
      <w:proofErr w:type="spellEnd"/>
      <w:r>
        <w:rPr>
          <w:szCs w:val="24"/>
        </w:rPr>
        <w:t xml:space="preserve"> z kotla a prepad z </w:t>
      </w:r>
      <w:proofErr w:type="spellStart"/>
      <w:r>
        <w:rPr>
          <w:szCs w:val="24"/>
        </w:rPr>
        <w:t>deaerátora</w:t>
      </w:r>
      <w:proofErr w:type="spellEnd"/>
    </w:p>
    <w:p w:rsidR="00A35886" w:rsidRDefault="00A35886" w:rsidP="00A450B5">
      <w:pPr>
        <w:pStyle w:val="Odsekzoznamu"/>
        <w:numPr>
          <w:ilvl w:val="0"/>
          <w:numId w:val="12"/>
        </w:numPr>
        <w:ind w:left="284" w:firstLine="283"/>
        <w:jc w:val="both"/>
        <w:rPr>
          <w:szCs w:val="24"/>
        </w:rPr>
      </w:pPr>
      <w:r>
        <w:rPr>
          <w:szCs w:val="24"/>
        </w:rPr>
        <w:t>skondenzovaná vzdušná vlhkosť z </w:t>
      </w:r>
      <w:proofErr w:type="spellStart"/>
      <w:r>
        <w:rPr>
          <w:szCs w:val="24"/>
        </w:rPr>
        <w:t>medzistupňových</w:t>
      </w:r>
      <w:proofErr w:type="spellEnd"/>
      <w:r>
        <w:rPr>
          <w:szCs w:val="24"/>
        </w:rPr>
        <w:t xml:space="preserve"> separátorov kompresora procesného </w:t>
      </w:r>
    </w:p>
    <w:p w:rsidR="00A35886" w:rsidRPr="00A35886" w:rsidRDefault="00A35886" w:rsidP="00A35886">
      <w:pPr>
        <w:ind w:left="567"/>
        <w:jc w:val="both"/>
        <w:rPr>
          <w:szCs w:val="24"/>
        </w:rPr>
      </w:pPr>
      <w:r w:rsidRPr="00A35886">
        <w:rPr>
          <w:szCs w:val="24"/>
        </w:rPr>
        <w:t xml:space="preserve"> vzduchu  </w:t>
      </w:r>
    </w:p>
    <w:p w:rsidR="00A35886" w:rsidRDefault="00A35886" w:rsidP="00A450B5">
      <w:pPr>
        <w:pStyle w:val="Odsekzoznamu"/>
        <w:numPr>
          <w:ilvl w:val="0"/>
          <w:numId w:val="12"/>
        </w:numPr>
        <w:ind w:left="284" w:hanging="284"/>
        <w:jc w:val="both"/>
        <w:rPr>
          <w:szCs w:val="24"/>
        </w:rPr>
      </w:pPr>
      <w:r w:rsidRPr="006D02FF">
        <w:rPr>
          <w:i/>
          <w:szCs w:val="24"/>
        </w:rPr>
        <w:t>Bežné splaškové vody</w:t>
      </w:r>
      <w:r>
        <w:rPr>
          <w:szCs w:val="24"/>
        </w:rPr>
        <w:t xml:space="preserve"> budú gravitačne odvádzané do existujúcej </w:t>
      </w:r>
      <w:proofErr w:type="spellStart"/>
      <w:r>
        <w:rPr>
          <w:szCs w:val="24"/>
        </w:rPr>
        <w:t>vnútroareálovej</w:t>
      </w:r>
      <w:proofErr w:type="spellEnd"/>
      <w:r>
        <w:rPr>
          <w:szCs w:val="24"/>
        </w:rPr>
        <w:t xml:space="preserve"> splaškovej kanalizácie, ktorá je tiež zaústená do MB ČOV.   </w:t>
      </w:r>
    </w:p>
    <w:p w:rsidR="006B62F4" w:rsidRPr="00A80F3E" w:rsidRDefault="006B62F4" w:rsidP="004A16B5">
      <w:pPr>
        <w:rPr>
          <w:szCs w:val="24"/>
        </w:rPr>
      </w:pPr>
    </w:p>
    <w:p w:rsidR="0089556C" w:rsidRPr="00A80F3E" w:rsidRDefault="0089556C" w:rsidP="0089556C">
      <w:pPr>
        <w:rPr>
          <w:i/>
          <w:szCs w:val="24"/>
          <w:u w:val="single"/>
        </w:rPr>
      </w:pPr>
      <w:r w:rsidRPr="00A80F3E">
        <w:rPr>
          <w:i/>
          <w:szCs w:val="24"/>
          <w:u w:val="single"/>
        </w:rPr>
        <w:t>Ochrana proti hluku:</w:t>
      </w:r>
    </w:p>
    <w:p w:rsidR="00AA0CE0" w:rsidRDefault="00AA0CE0" w:rsidP="00AA0CE0">
      <w:pPr>
        <w:jc w:val="both"/>
        <w:rPr>
          <w:szCs w:val="24"/>
        </w:rPr>
      </w:pPr>
      <w:r>
        <w:rPr>
          <w:szCs w:val="24"/>
        </w:rPr>
        <w:t xml:space="preserve">V zmysle vyhlášky MŽP SR č. 549/2007 </w:t>
      </w:r>
      <w:proofErr w:type="spellStart"/>
      <w:r>
        <w:rPr>
          <w:szCs w:val="24"/>
        </w:rPr>
        <w:t>Z.z</w:t>
      </w:r>
      <w:proofErr w:type="spellEnd"/>
      <w:r>
        <w:rPr>
          <w:szCs w:val="24"/>
        </w:rPr>
        <w:t xml:space="preserve">. prípustná hodnota ekvivalentnej hladiny A akustického zvuku vo vonkajšom prostredí závisí od kategórie územia, charakteru užívania budov a denného času. Územie areálu Duslo, </w:t>
      </w:r>
      <w:proofErr w:type="spellStart"/>
      <w:r>
        <w:rPr>
          <w:szCs w:val="24"/>
        </w:rPr>
        <w:t>a.s</w:t>
      </w:r>
      <w:proofErr w:type="spellEnd"/>
      <w:r>
        <w:rPr>
          <w:szCs w:val="24"/>
        </w:rPr>
        <w:t>.</w:t>
      </w:r>
      <w:r w:rsidR="00130C15">
        <w:rPr>
          <w:szCs w:val="24"/>
        </w:rPr>
        <w:t xml:space="preserve"> </w:t>
      </w:r>
      <w:r>
        <w:rPr>
          <w:szCs w:val="24"/>
        </w:rPr>
        <w:t>v zmysle tab. č. 1 prílohy k uvedenej vyhláške patrí do IV. kategórie územia – územie bez obytnej funkcie, výrobné zóny, areály závodov. Pre</w:t>
      </w:r>
      <w:r w:rsidR="00093CE5">
        <w:rPr>
          <w:szCs w:val="24"/>
        </w:rPr>
        <w:t> </w:t>
      </w:r>
      <w:r>
        <w:rPr>
          <w:szCs w:val="24"/>
        </w:rPr>
        <w:t xml:space="preserve">túto kategóriu je pre hluk z iných zdrojov prípustná hodnota pre deň, večer aj pre noc </w:t>
      </w:r>
    </w:p>
    <w:p w:rsidR="00AA0CE0" w:rsidRDefault="00AA0CE0" w:rsidP="00AA0CE0">
      <w:pPr>
        <w:jc w:val="both"/>
        <w:rPr>
          <w:szCs w:val="24"/>
        </w:rPr>
      </w:pPr>
      <w:proofErr w:type="spellStart"/>
      <w:r>
        <w:rPr>
          <w:szCs w:val="24"/>
        </w:rPr>
        <w:t>LA</w:t>
      </w:r>
      <w:r>
        <w:rPr>
          <w:szCs w:val="24"/>
          <w:vertAlign w:val="subscript"/>
        </w:rPr>
        <w:t>eq,p,d,v,n</w:t>
      </w:r>
      <w:proofErr w:type="spellEnd"/>
      <w:r>
        <w:rPr>
          <w:szCs w:val="24"/>
        </w:rPr>
        <w:t xml:space="preserve"> = 70 dB. </w:t>
      </w:r>
    </w:p>
    <w:p w:rsidR="00AA0CE0" w:rsidRDefault="00AA0CE0" w:rsidP="00AA0CE0">
      <w:pPr>
        <w:jc w:val="both"/>
        <w:rPr>
          <w:szCs w:val="24"/>
        </w:rPr>
      </w:pPr>
      <w:r>
        <w:rPr>
          <w:szCs w:val="24"/>
        </w:rPr>
        <w:t xml:space="preserve">Hlavnými zdrojmi hluku a vibrácií v prevádzke budú kompresory, parné turbíny a čerpadlá. Zariadenia  budú vybavené protihlukovými ochrannými prvkami, a tým, že prevádzka Čpavok 3 bude ukončená, nový výroba nespôsobí v areáli Duslo, </w:t>
      </w:r>
      <w:proofErr w:type="spellStart"/>
      <w:r>
        <w:rPr>
          <w:szCs w:val="24"/>
        </w:rPr>
        <w:t>a.s</w:t>
      </w:r>
      <w:proofErr w:type="spellEnd"/>
      <w:r>
        <w:rPr>
          <w:szCs w:val="24"/>
        </w:rPr>
        <w:t>. zmenu hlukovej situácie oproti skutkovému stavu trvajúcemu už niekoľko rokov. Najbližšia rodinná zástavba obce Močenok je vzdialená cc</w:t>
      </w:r>
      <w:r w:rsidR="00130C15">
        <w:rPr>
          <w:szCs w:val="24"/>
        </w:rPr>
        <w:t>a</w:t>
      </w:r>
      <w:r>
        <w:rPr>
          <w:szCs w:val="24"/>
        </w:rPr>
        <w:t xml:space="preserve"> 5 km a obce Trnovec nad Váhom cca 3 km. Bytová zástavba mesta Šaľa je vzdialená cca 5 km. Príspevok technologických zdrojov hluku vztiahnutý na najbližšie obytné zástavby bude minimálny, nakoľko vzdialenosť novej prevádzky od nich je dostatočná.</w:t>
      </w:r>
    </w:p>
    <w:p w:rsidR="00AA0CE0" w:rsidRDefault="00AA0CE0" w:rsidP="00AA0CE0">
      <w:pPr>
        <w:jc w:val="both"/>
        <w:rPr>
          <w:szCs w:val="24"/>
        </w:rPr>
      </w:pPr>
    </w:p>
    <w:p w:rsidR="00AA0CE0" w:rsidRPr="00AA0CE0" w:rsidRDefault="00AA0CE0" w:rsidP="00AA0CE0">
      <w:pPr>
        <w:jc w:val="both"/>
        <w:rPr>
          <w:i/>
          <w:szCs w:val="24"/>
          <w:u w:val="single"/>
        </w:rPr>
      </w:pPr>
      <w:r w:rsidRPr="00AA0CE0">
        <w:rPr>
          <w:i/>
          <w:szCs w:val="24"/>
          <w:u w:val="single"/>
        </w:rPr>
        <w:t>Zápach, žiarenie a iné fyzikálne polia:</w:t>
      </w:r>
    </w:p>
    <w:p w:rsidR="00AA0CE0" w:rsidRDefault="00AA0CE0" w:rsidP="00AA0CE0">
      <w:pPr>
        <w:jc w:val="both"/>
        <w:rPr>
          <w:szCs w:val="24"/>
        </w:rPr>
      </w:pPr>
      <w:r>
        <w:rPr>
          <w:szCs w:val="24"/>
        </w:rPr>
        <w:t>Čpavok má charakteristický silný zápach. Navrhovaný spôsob jeho výroby bude prebiehať v hermeticky uzatvorených zariadeniach a ich konštrukčné vlastnosti budú pri štandardných prevádzkových stavoch zabraňovať akýmkoľvek únikom do okolia.</w:t>
      </w:r>
    </w:p>
    <w:p w:rsidR="00972DEF" w:rsidRPr="00873D25" w:rsidRDefault="00AA0CE0" w:rsidP="00873D25">
      <w:pPr>
        <w:jc w:val="both"/>
        <w:rPr>
          <w:szCs w:val="24"/>
        </w:rPr>
      </w:pPr>
      <w:r>
        <w:rPr>
          <w:szCs w:val="24"/>
        </w:rPr>
        <w:t xml:space="preserve">Nepredpokladá sa ani vznik elektromagnetického ani rádioaktívneho žiarenia, pretože v dotknutých priestoroch nebudú inštalované zdroje elektromagnetického žiarenia ani sa v nich nebudú používať rádioaktívne žiariče.       </w:t>
      </w:r>
    </w:p>
    <w:p w:rsidR="00F61703" w:rsidRPr="00A80F3E" w:rsidRDefault="00F61703" w:rsidP="00EE7F55">
      <w:pPr>
        <w:pStyle w:val="Nadpis2"/>
        <w:ind w:left="709" w:hanging="709"/>
        <w:jc w:val="left"/>
        <w:rPr>
          <w:szCs w:val="24"/>
        </w:rPr>
      </w:pPr>
      <w:r w:rsidRPr="00A80F3E">
        <w:rPr>
          <w:szCs w:val="24"/>
        </w:rPr>
        <w:lastRenderedPageBreak/>
        <w:t>Prehlásenie</w:t>
      </w:r>
    </w:p>
    <w:p w:rsidR="00F61703" w:rsidRPr="00A80F3E" w:rsidRDefault="00F61703" w:rsidP="00F61703">
      <w:pPr>
        <w:pStyle w:val="Nadpis2"/>
        <w:jc w:val="left"/>
        <w:rPr>
          <w:szCs w:val="24"/>
        </w:rPr>
      </w:pPr>
    </w:p>
    <w:p w:rsidR="00E04AB3" w:rsidRPr="00A80F3E" w:rsidRDefault="00E04AB3" w:rsidP="00E04AB3">
      <w:pPr>
        <w:ind w:right="-51"/>
        <w:rPr>
          <w:b/>
          <w:szCs w:val="24"/>
        </w:rPr>
      </w:pPr>
    </w:p>
    <w:p w:rsidR="00E04AB3" w:rsidRPr="00A80F3E" w:rsidRDefault="00E04AB3" w:rsidP="00E04AB3">
      <w:pPr>
        <w:ind w:right="-51"/>
        <w:rPr>
          <w:szCs w:val="24"/>
        </w:rPr>
      </w:pPr>
      <w:r w:rsidRPr="00A80F3E">
        <w:rPr>
          <w:szCs w:val="24"/>
        </w:rPr>
        <w:t xml:space="preserve">Týmto prehlasujem, že som vypracoval žiadosť o </w:t>
      </w:r>
      <w:r w:rsidRPr="00972DEF">
        <w:rPr>
          <w:szCs w:val="24"/>
          <w:u w:val="single"/>
        </w:rPr>
        <w:t>vydanie povolenia</w:t>
      </w:r>
      <w:r w:rsidRPr="00A80F3E">
        <w:rPr>
          <w:szCs w:val="24"/>
        </w:rPr>
        <w:t xml:space="preserve"> / zmenu povolenia.</w:t>
      </w:r>
    </w:p>
    <w:p w:rsidR="00E04AB3" w:rsidRPr="00A80F3E" w:rsidRDefault="00E04AB3" w:rsidP="00E04AB3">
      <w:pPr>
        <w:ind w:right="-51"/>
        <w:rPr>
          <w:szCs w:val="24"/>
        </w:rPr>
      </w:pPr>
    </w:p>
    <w:p w:rsidR="00E04AB3" w:rsidRPr="00A80F3E" w:rsidRDefault="00E04AB3" w:rsidP="00E04AB3">
      <w:pPr>
        <w:ind w:right="-51"/>
        <w:rPr>
          <w:szCs w:val="24"/>
        </w:rPr>
      </w:pPr>
      <w:r w:rsidRPr="00A80F3E">
        <w:rPr>
          <w:szCs w:val="24"/>
        </w:rPr>
        <w:t>Potvrdzujem, že informácie uvedené v tejto žiadosti sú pravdivé, správne a kompletné.</w:t>
      </w:r>
    </w:p>
    <w:p w:rsidR="00E04AB3" w:rsidRPr="00A80F3E" w:rsidRDefault="00E04AB3" w:rsidP="00E04AB3">
      <w:pPr>
        <w:ind w:right="-51"/>
        <w:rPr>
          <w:szCs w:val="24"/>
        </w:rPr>
      </w:pPr>
    </w:p>
    <w:p w:rsidR="00E04AB3" w:rsidRPr="00A80F3E" w:rsidRDefault="00E04AB3" w:rsidP="00E04AB3">
      <w:pPr>
        <w:ind w:right="-51"/>
        <w:rPr>
          <w:b/>
          <w:szCs w:val="24"/>
        </w:rPr>
      </w:pPr>
      <w:r w:rsidRPr="00A80F3E">
        <w:rPr>
          <w:b/>
          <w:szCs w:val="24"/>
        </w:rPr>
        <w:tab/>
      </w:r>
      <w:r w:rsidRPr="00A80F3E">
        <w:rPr>
          <w:b/>
          <w:szCs w:val="24"/>
        </w:rPr>
        <w:tab/>
      </w:r>
    </w:p>
    <w:p w:rsidR="00E04AB3" w:rsidRPr="00A80F3E" w:rsidRDefault="00E04AB3" w:rsidP="00E04AB3">
      <w:pPr>
        <w:ind w:right="-51"/>
        <w:rPr>
          <w:b/>
          <w:szCs w:val="24"/>
        </w:rPr>
      </w:pPr>
    </w:p>
    <w:p w:rsidR="00E04AB3" w:rsidRPr="00A80F3E" w:rsidRDefault="00E04AB3" w:rsidP="00E04AB3">
      <w:pPr>
        <w:ind w:right="-51"/>
        <w:rPr>
          <w:b/>
          <w:szCs w:val="24"/>
        </w:rPr>
      </w:pPr>
    </w:p>
    <w:p w:rsidR="00E04AB3" w:rsidRPr="00A80F3E" w:rsidRDefault="00E04AB3" w:rsidP="00E04AB3">
      <w:pPr>
        <w:ind w:right="-51"/>
        <w:rPr>
          <w:szCs w:val="24"/>
          <w:u w:val="single"/>
        </w:rPr>
      </w:pPr>
      <w:r w:rsidRPr="00A80F3E">
        <w:rPr>
          <w:b/>
          <w:szCs w:val="24"/>
        </w:rPr>
        <w:t>Podpísaný:</w:t>
      </w:r>
      <w:r w:rsidRPr="00A80F3E">
        <w:rPr>
          <w:szCs w:val="24"/>
          <w:u w:val="single"/>
        </w:rPr>
        <w:t xml:space="preserve">                                 </w:t>
      </w:r>
      <w:r w:rsidRPr="00A80F3E">
        <w:rPr>
          <w:szCs w:val="24"/>
          <w:u w:val="single"/>
        </w:rPr>
        <w:tab/>
      </w:r>
      <w:r w:rsidRPr="00A80F3E">
        <w:rPr>
          <w:szCs w:val="24"/>
          <w:u w:val="single"/>
        </w:rPr>
        <w:tab/>
        <w:t xml:space="preserve">        </w:t>
      </w:r>
      <w:r w:rsidRPr="00A80F3E">
        <w:rPr>
          <w:szCs w:val="24"/>
        </w:rPr>
        <w:t xml:space="preserve"> </w:t>
      </w:r>
      <w:r w:rsidRPr="00A80F3E">
        <w:rPr>
          <w:b/>
          <w:szCs w:val="24"/>
        </w:rPr>
        <w:t>Dátum  :</w:t>
      </w:r>
      <w:r w:rsidRPr="00A80F3E">
        <w:rPr>
          <w:szCs w:val="24"/>
          <w:u w:val="single"/>
        </w:rPr>
        <w:t xml:space="preserve"> </w:t>
      </w:r>
      <w:r w:rsidR="0037182F" w:rsidRPr="0037182F">
        <w:rPr>
          <w:szCs w:val="24"/>
          <w:u w:val="single"/>
        </w:rPr>
        <w:t>1</w:t>
      </w:r>
      <w:r w:rsidR="00873D25">
        <w:rPr>
          <w:szCs w:val="24"/>
          <w:u w:val="single"/>
        </w:rPr>
        <w:t>9</w:t>
      </w:r>
      <w:r w:rsidR="0037182F" w:rsidRPr="0037182F">
        <w:rPr>
          <w:szCs w:val="24"/>
          <w:u w:val="single"/>
        </w:rPr>
        <w:t>.06.2015</w:t>
      </w:r>
      <w:r w:rsidRPr="0037182F">
        <w:rPr>
          <w:szCs w:val="24"/>
          <w:u w:val="single"/>
        </w:rPr>
        <w:t xml:space="preserve"> </w:t>
      </w:r>
      <w:r w:rsidRPr="00A80F3E">
        <w:rPr>
          <w:szCs w:val="24"/>
          <w:u w:val="single"/>
        </w:rPr>
        <w:t xml:space="preserve">                     </w:t>
      </w:r>
    </w:p>
    <w:p w:rsidR="00E04AB3" w:rsidRPr="00A80F3E" w:rsidRDefault="00E04AB3" w:rsidP="00E04AB3">
      <w:pPr>
        <w:ind w:right="-51"/>
        <w:rPr>
          <w:i/>
          <w:szCs w:val="24"/>
        </w:rPr>
      </w:pPr>
      <w:r w:rsidRPr="00A80F3E">
        <w:rPr>
          <w:i/>
          <w:szCs w:val="24"/>
        </w:rPr>
        <w:t>(zástupca organizácie)</w:t>
      </w:r>
    </w:p>
    <w:p w:rsidR="00E04AB3" w:rsidRPr="00A80F3E" w:rsidRDefault="00E04AB3" w:rsidP="00E04AB3">
      <w:pPr>
        <w:ind w:right="-51"/>
        <w:rPr>
          <w:b/>
          <w:szCs w:val="24"/>
        </w:rPr>
      </w:pPr>
    </w:p>
    <w:p w:rsidR="0089556C" w:rsidRPr="00A80F3E" w:rsidRDefault="00E04AB3" w:rsidP="00E04AB3">
      <w:pPr>
        <w:ind w:right="-51"/>
        <w:rPr>
          <w:szCs w:val="24"/>
          <w:u w:val="single"/>
        </w:rPr>
      </w:pPr>
      <w:r w:rsidRPr="00A80F3E">
        <w:rPr>
          <w:b/>
          <w:szCs w:val="24"/>
        </w:rPr>
        <w:t>Vypísať meno podpisujúceho</w:t>
      </w:r>
      <w:r w:rsidRPr="00A80F3E">
        <w:rPr>
          <w:szCs w:val="24"/>
        </w:rPr>
        <w:t xml:space="preserve">: </w:t>
      </w:r>
      <w:r w:rsidRPr="00A80F3E">
        <w:rPr>
          <w:szCs w:val="24"/>
          <w:u w:val="single"/>
        </w:rPr>
        <w:tab/>
      </w:r>
      <w:r w:rsidR="00D54353" w:rsidRPr="00A80F3E">
        <w:rPr>
          <w:szCs w:val="24"/>
          <w:u w:val="single"/>
        </w:rPr>
        <w:t xml:space="preserve">Ing. Jozef </w:t>
      </w:r>
      <w:r w:rsidR="0089556C" w:rsidRPr="00A80F3E">
        <w:rPr>
          <w:szCs w:val="24"/>
          <w:u w:val="single"/>
        </w:rPr>
        <w:t xml:space="preserve"> </w:t>
      </w:r>
      <w:r w:rsidR="00D54353" w:rsidRPr="00A80F3E">
        <w:rPr>
          <w:szCs w:val="24"/>
          <w:u w:val="single"/>
        </w:rPr>
        <w:t>Mako</w:t>
      </w:r>
      <w:r w:rsidRPr="00A80F3E">
        <w:rPr>
          <w:szCs w:val="24"/>
          <w:u w:val="single"/>
        </w:rPr>
        <w:tab/>
      </w:r>
      <w:r w:rsidRPr="00A80F3E">
        <w:rPr>
          <w:szCs w:val="24"/>
          <w:u w:val="single"/>
        </w:rPr>
        <w:tab/>
      </w:r>
      <w:r w:rsidRPr="00A80F3E">
        <w:rPr>
          <w:szCs w:val="24"/>
          <w:u w:val="single"/>
        </w:rPr>
        <w:tab/>
      </w:r>
    </w:p>
    <w:p w:rsidR="0089556C" w:rsidRPr="00A80F3E" w:rsidRDefault="0089556C" w:rsidP="00E04AB3">
      <w:pPr>
        <w:ind w:right="-51"/>
        <w:rPr>
          <w:szCs w:val="24"/>
          <w:u w:val="single"/>
        </w:rPr>
      </w:pPr>
    </w:p>
    <w:p w:rsidR="00E04AB3" w:rsidRPr="00A80F3E" w:rsidRDefault="00E04AB3" w:rsidP="00E04AB3">
      <w:pPr>
        <w:ind w:right="-51"/>
        <w:rPr>
          <w:szCs w:val="24"/>
          <w:u w:val="single"/>
        </w:rPr>
      </w:pPr>
      <w:r w:rsidRPr="00A80F3E">
        <w:rPr>
          <w:b/>
          <w:szCs w:val="24"/>
        </w:rPr>
        <w:t>Pozícia v organizácii:</w:t>
      </w:r>
      <w:r w:rsidRPr="00A80F3E">
        <w:rPr>
          <w:szCs w:val="24"/>
          <w:u w:val="single"/>
        </w:rPr>
        <w:t xml:space="preserve">        </w:t>
      </w:r>
      <w:r w:rsidR="00D54353" w:rsidRPr="00A80F3E">
        <w:rPr>
          <w:szCs w:val="24"/>
          <w:u w:val="single"/>
        </w:rPr>
        <w:t xml:space="preserve">vedúci </w:t>
      </w:r>
      <w:r w:rsidR="009B48C2">
        <w:rPr>
          <w:szCs w:val="24"/>
          <w:u w:val="single"/>
        </w:rPr>
        <w:t>O</w:t>
      </w:r>
      <w:r w:rsidR="000A0645">
        <w:rPr>
          <w:szCs w:val="24"/>
          <w:u w:val="single"/>
        </w:rPr>
        <w:t>dboru ŽP a ochrany zdravia</w:t>
      </w:r>
      <w:r w:rsidR="00D54353" w:rsidRPr="00A80F3E">
        <w:rPr>
          <w:szCs w:val="24"/>
          <w:u w:val="single"/>
        </w:rPr>
        <w:t xml:space="preserve">   </w:t>
      </w:r>
      <w:r w:rsidR="00D54353" w:rsidRPr="00A80F3E">
        <w:rPr>
          <w:szCs w:val="24"/>
          <w:u w:val="single"/>
        </w:rPr>
        <w:tab/>
      </w:r>
      <w:r w:rsidRPr="00A80F3E">
        <w:rPr>
          <w:szCs w:val="24"/>
          <w:u w:val="single"/>
        </w:rPr>
        <w:t xml:space="preserve">                         </w:t>
      </w:r>
    </w:p>
    <w:p w:rsidR="00E04AB3" w:rsidRPr="00A80F3E" w:rsidRDefault="00E04AB3" w:rsidP="00E04AB3">
      <w:pPr>
        <w:ind w:right="-51"/>
        <w:rPr>
          <w:szCs w:val="24"/>
          <w:u w:val="single"/>
        </w:rPr>
      </w:pPr>
    </w:p>
    <w:p w:rsidR="00E04AB3" w:rsidRPr="00A80F3E" w:rsidRDefault="00E04AB3" w:rsidP="00E04AB3">
      <w:pPr>
        <w:ind w:right="-51"/>
        <w:rPr>
          <w:szCs w:val="24"/>
          <w:u w:val="single"/>
        </w:rPr>
      </w:pPr>
    </w:p>
    <w:tbl>
      <w:tblPr>
        <w:tblW w:w="0" w:type="auto"/>
        <w:tblInd w:w="6048" w:type="dxa"/>
        <w:tblBorders>
          <w:top w:val="single" w:sz="4"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77"/>
      </w:tblGrid>
      <w:tr w:rsidR="00E04AB3" w:rsidRPr="00A80F3E" w:rsidTr="004F602B">
        <w:trPr>
          <w:trHeight w:val="1565"/>
        </w:trPr>
        <w:tc>
          <w:tcPr>
            <w:tcW w:w="2477" w:type="dxa"/>
          </w:tcPr>
          <w:p w:rsidR="00E04AB3" w:rsidRPr="00A80F3E" w:rsidRDefault="00E04AB3" w:rsidP="00FA5420">
            <w:pPr>
              <w:ind w:right="-51"/>
              <w:rPr>
                <w:i/>
                <w:szCs w:val="24"/>
              </w:rPr>
            </w:pPr>
            <w:r w:rsidRPr="00A80F3E">
              <w:rPr>
                <w:i/>
                <w:szCs w:val="24"/>
              </w:rPr>
              <w:t>Pečiatka alebo pečať podniku:</w:t>
            </w:r>
          </w:p>
          <w:p w:rsidR="00E04AB3" w:rsidRPr="00A80F3E" w:rsidRDefault="00E04AB3" w:rsidP="00FA5420">
            <w:pPr>
              <w:ind w:right="-51"/>
              <w:rPr>
                <w:i/>
                <w:color w:val="FF0000"/>
                <w:szCs w:val="24"/>
              </w:rPr>
            </w:pPr>
          </w:p>
          <w:p w:rsidR="00E04AB3" w:rsidRPr="00A80F3E" w:rsidRDefault="00E04AB3" w:rsidP="00FA5420">
            <w:pPr>
              <w:ind w:right="-51"/>
              <w:rPr>
                <w:color w:val="FF0000"/>
                <w:szCs w:val="24"/>
                <w:u w:val="single"/>
              </w:rPr>
            </w:pPr>
          </w:p>
        </w:tc>
      </w:tr>
    </w:tbl>
    <w:p w:rsidR="00E04AB3" w:rsidRPr="00A80F3E" w:rsidRDefault="00E04AB3" w:rsidP="00E04AB3">
      <w:pPr>
        <w:rPr>
          <w:szCs w:val="24"/>
        </w:rPr>
      </w:pPr>
    </w:p>
    <w:p w:rsidR="00E04AB3" w:rsidRPr="00A80F3E" w:rsidRDefault="00E04AB3" w:rsidP="00E04AB3">
      <w:pPr>
        <w:rPr>
          <w:szCs w:val="24"/>
        </w:rPr>
      </w:pPr>
    </w:p>
    <w:p w:rsidR="00E04AB3" w:rsidRPr="00A80F3E" w:rsidRDefault="00E04AB3" w:rsidP="00E04AB3">
      <w:pPr>
        <w:rPr>
          <w:szCs w:val="24"/>
        </w:rPr>
      </w:pPr>
    </w:p>
    <w:p w:rsidR="00E04AB3" w:rsidRPr="00A80F3E" w:rsidRDefault="00E04AB3" w:rsidP="00E04AB3">
      <w:pPr>
        <w:rPr>
          <w:szCs w:val="24"/>
        </w:rPr>
      </w:pPr>
    </w:p>
    <w:p w:rsidR="00E04AB3" w:rsidRPr="00A80F3E" w:rsidRDefault="00E04AB3" w:rsidP="00E04AB3">
      <w:pPr>
        <w:rPr>
          <w:szCs w:val="24"/>
        </w:rPr>
      </w:pPr>
    </w:p>
    <w:p w:rsidR="00E04AB3" w:rsidRPr="00A80F3E" w:rsidRDefault="00E04AB3" w:rsidP="00E04AB3">
      <w:pPr>
        <w:rPr>
          <w:szCs w:val="24"/>
        </w:rPr>
      </w:pPr>
    </w:p>
    <w:p w:rsidR="00E04AB3" w:rsidRPr="00A80F3E" w:rsidRDefault="00E04AB3" w:rsidP="00E04AB3">
      <w:pPr>
        <w:rPr>
          <w:szCs w:val="24"/>
        </w:rPr>
      </w:pPr>
    </w:p>
    <w:p w:rsidR="00E04AB3" w:rsidRPr="00A80F3E" w:rsidRDefault="00E04AB3" w:rsidP="00E04AB3">
      <w:pPr>
        <w:rPr>
          <w:szCs w:val="24"/>
        </w:rPr>
      </w:pPr>
    </w:p>
    <w:p w:rsidR="00F61703" w:rsidRPr="00A80F3E" w:rsidRDefault="00F61703" w:rsidP="00F61703">
      <w:pPr>
        <w:ind w:left="709" w:hanging="709"/>
        <w:rPr>
          <w:szCs w:val="24"/>
        </w:rPr>
      </w:pPr>
    </w:p>
    <w:p w:rsidR="000F2AB0" w:rsidRPr="00A80F3E" w:rsidRDefault="000F2AB0" w:rsidP="00F61703">
      <w:pPr>
        <w:ind w:left="709" w:hanging="709"/>
        <w:rPr>
          <w:szCs w:val="24"/>
        </w:rPr>
      </w:pPr>
    </w:p>
    <w:p w:rsidR="00CD5D2F" w:rsidRDefault="00CD5D2F" w:rsidP="00F61703">
      <w:pPr>
        <w:ind w:left="709" w:hanging="709"/>
        <w:rPr>
          <w:szCs w:val="24"/>
        </w:rPr>
      </w:pPr>
    </w:p>
    <w:p w:rsidR="00CD5D2F" w:rsidRPr="00A80F3E" w:rsidRDefault="00CD5D2F" w:rsidP="00F61703">
      <w:pPr>
        <w:ind w:left="709" w:hanging="709"/>
        <w:rPr>
          <w:szCs w:val="24"/>
        </w:rPr>
      </w:pPr>
    </w:p>
    <w:p w:rsidR="002271D5" w:rsidRDefault="002271D5" w:rsidP="00F61703">
      <w:pPr>
        <w:ind w:left="709" w:hanging="709"/>
        <w:rPr>
          <w:szCs w:val="24"/>
        </w:rPr>
      </w:pPr>
    </w:p>
    <w:p w:rsidR="00E415E5" w:rsidRDefault="00E415E5" w:rsidP="00F61703">
      <w:pPr>
        <w:ind w:left="709" w:hanging="709"/>
        <w:rPr>
          <w:szCs w:val="24"/>
        </w:rPr>
      </w:pPr>
    </w:p>
    <w:p w:rsidR="00E415E5" w:rsidRDefault="00E415E5" w:rsidP="00F61703">
      <w:pPr>
        <w:ind w:left="709" w:hanging="709"/>
        <w:rPr>
          <w:szCs w:val="24"/>
        </w:rPr>
      </w:pPr>
    </w:p>
    <w:p w:rsidR="00E415E5" w:rsidRDefault="00E415E5" w:rsidP="00F61703">
      <w:pPr>
        <w:ind w:left="709" w:hanging="709"/>
        <w:rPr>
          <w:szCs w:val="24"/>
        </w:rPr>
      </w:pPr>
    </w:p>
    <w:p w:rsidR="00E415E5" w:rsidRDefault="00E415E5" w:rsidP="00F61703">
      <w:pPr>
        <w:ind w:left="709" w:hanging="709"/>
        <w:rPr>
          <w:szCs w:val="24"/>
        </w:rPr>
      </w:pPr>
    </w:p>
    <w:p w:rsidR="00E415E5" w:rsidRDefault="00E415E5" w:rsidP="00F61703">
      <w:pPr>
        <w:ind w:left="709" w:hanging="709"/>
        <w:rPr>
          <w:szCs w:val="24"/>
        </w:rPr>
      </w:pPr>
    </w:p>
    <w:p w:rsidR="00E415E5" w:rsidRDefault="00E415E5" w:rsidP="00F61703">
      <w:pPr>
        <w:ind w:left="709" w:hanging="709"/>
        <w:rPr>
          <w:szCs w:val="24"/>
        </w:rPr>
      </w:pPr>
    </w:p>
    <w:p w:rsidR="00E415E5" w:rsidRDefault="00E415E5" w:rsidP="00F61703">
      <w:pPr>
        <w:ind w:left="709" w:hanging="709"/>
        <w:rPr>
          <w:szCs w:val="24"/>
        </w:rPr>
      </w:pPr>
    </w:p>
    <w:p w:rsidR="00E415E5" w:rsidRDefault="00E415E5" w:rsidP="00F61703">
      <w:pPr>
        <w:ind w:left="709" w:hanging="709"/>
        <w:rPr>
          <w:szCs w:val="24"/>
        </w:rPr>
      </w:pPr>
    </w:p>
    <w:p w:rsidR="00E415E5" w:rsidRDefault="00E415E5" w:rsidP="00F61703">
      <w:pPr>
        <w:ind w:left="709" w:hanging="709"/>
        <w:rPr>
          <w:szCs w:val="24"/>
        </w:rPr>
      </w:pPr>
    </w:p>
    <w:p w:rsidR="00E415E5" w:rsidRDefault="00E415E5" w:rsidP="00F61703">
      <w:pPr>
        <w:ind w:left="709" w:hanging="709"/>
        <w:rPr>
          <w:szCs w:val="24"/>
        </w:rPr>
      </w:pPr>
    </w:p>
    <w:p w:rsidR="00E415E5" w:rsidRDefault="00E415E5" w:rsidP="00F61703">
      <w:pPr>
        <w:ind w:left="709" w:hanging="709"/>
        <w:rPr>
          <w:szCs w:val="24"/>
        </w:rPr>
      </w:pPr>
    </w:p>
    <w:p w:rsidR="00E415E5" w:rsidRDefault="00E415E5" w:rsidP="00F61703">
      <w:pPr>
        <w:ind w:left="709" w:hanging="709"/>
        <w:rPr>
          <w:szCs w:val="24"/>
        </w:rPr>
      </w:pPr>
    </w:p>
    <w:p w:rsidR="00E415E5" w:rsidRDefault="00E415E5" w:rsidP="00F61703">
      <w:pPr>
        <w:ind w:left="709" w:hanging="709"/>
        <w:rPr>
          <w:szCs w:val="24"/>
        </w:rPr>
      </w:pPr>
    </w:p>
    <w:p w:rsidR="00E415E5" w:rsidRDefault="00E415E5" w:rsidP="00F61703">
      <w:pPr>
        <w:ind w:left="709" w:hanging="709"/>
        <w:rPr>
          <w:szCs w:val="24"/>
        </w:rPr>
      </w:pPr>
    </w:p>
    <w:p w:rsidR="00E415E5" w:rsidRDefault="00E415E5" w:rsidP="00F61703">
      <w:pPr>
        <w:ind w:left="709" w:hanging="709"/>
        <w:rPr>
          <w:szCs w:val="24"/>
        </w:rPr>
      </w:pPr>
    </w:p>
    <w:p w:rsidR="00E415E5" w:rsidRPr="00A80F3E" w:rsidRDefault="00E415E5" w:rsidP="00F61703">
      <w:pPr>
        <w:ind w:left="709" w:hanging="709"/>
        <w:rPr>
          <w:szCs w:val="24"/>
        </w:rPr>
      </w:pPr>
    </w:p>
    <w:p w:rsidR="00CD5D2F" w:rsidRPr="0049273D" w:rsidRDefault="00CD5D2F" w:rsidP="00CD5D2F">
      <w:pPr>
        <w:ind w:left="709" w:hanging="709"/>
        <w:rPr>
          <w:b/>
          <w:szCs w:val="24"/>
        </w:rPr>
      </w:pPr>
      <w:proofErr w:type="spellStart"/>
      <w:r w:rsidRPr="0049273D">
        <w:rPr>
          <w:b/>
          <w:szCs w:val="24"/>
        </w:rPr>
        <w:lastRenderedPageBreak/>
        <w:t>Prílohová</w:t>
      </w:r>
      <w:proofErr w:type="spellEnd"/>
      <w:r w:rsidRPr="0049273D">
        <w:rPr>
          <w:b/>
          <w:szCs w:val="24"/>
        </w:rPr>
        <w:t xml:space="preserve"> časť</w:t>
      </w:r>
    </w:p>
    <w:p w:rsidR="00CD5D2F" w:rsidRPr="00CD5D2F" w:rsidRDefault="00CD5D2F" w:rsidP="00CD5D2F">
      <w:pPr>
        <w:ind w:left="709" w:hanging="709"/>
        <w:rPr>
          <w:b/>
          <w:szCs w:val="24"/>
        </w:rPr>
      </w:pPr>
    </w:p>
    <w:p w:rsidR="00CD5D2F" w:rsidRPr="00CD5D2F" w:rsidRDefault="00CD5D2F" w:rsidP="00CD5D2F">
      <w:pPr>
        <w:pStyle w:val="Zkladntext3"/>
        <w:rPr>
          <w:szCs w:val="24"/>
        </w:rPr>
      </w:pPr>
      <w:r w:rsidRPr="00CD5D2F">
        <w:rPr>
          <w:szCs w:val="24"/>
        </w:rPr>
        <w:t>Obsah:</w:t>
      </w:r>
    </w:p>
    <w:p w:rsidR="00CD5D2F" w:rsidRPr="00CD5D2F" w:rsidRDefault="00CD5D2F" w:rsidP="00CD5D2F">
      <w:pPr>
        <w:pStyle w:val="Zkladntext3"/>
        <w:rPr>
          <w:szCs w:val="24"/>
        </w:rPr>
      </w:pPr>
    </w:p>
    <w:p w:rsidR="00CD5D2F" w:rsidRPr="00CD5D2F" w:rsidRDefault="00CD5D2F" w:rsidP="00CD5D2F">
      <w:pPr>
        <w:pStyle w:val="Nadpis2"/>
        <w:ind w:left="709" w:hanging="709"/>
        <w:jc w:val="left"/>
        <w:rPr>
          <w:szCs w:val="24"/>
        </w:rPr>
      </w:pPr>
      <w:r w:rsidRPr="00CD5D2F">
        <w:rPr>
          <w:b w:val="0"/>
          <w:bCs/>
          <w:szCs w:val="24"/>
        </w:rPr>
        <w:t>A)</w:t>
      </w:r>
      <w:r w:rsidRPr="00CD5D2F">
        <w:rPr>
          <w:b w:val="0"/>
          <w:bCs/>
          <w:szCs w:val="24"/>
        </w:rPr>
        <w:tab/>
      </w:r>
      <w:r w:rsidRPr="00CD5D2F">
        <w:rPr>
          <w:bCs/>
          <w:szCs w:val="24"/>
        </w:rPr>
        <w:t>Údaje identifikujúce prevádzkovateľa</w:t>
      </w:r>
      <w:r w:rsidRPr="00CD5D2F">
        <w:rPr>
          <w:szCs w:val="24"/>
        </w:rPr>
        <w:t xml:space="preserve">  </w:t>
      </w:r>
    </w:p>
    <w:p w:rsidR="00CD5D2F" w:rsidRPr="00CD5D2F" w:rsidRDefault="00CD5D2F" w:rsidP="00CD5D2F">
      <w:pPr>
        <w:rPr>
          <w:szCs w:val="24"/>
        </w:rPr>
      </w:pPr>
    </w:p>
    <w:p w:rsidR="00CD5D2F" w:rsidRPr="00CD5D2F" w:rsidRDefault="00CD5D2F" w:rsidP="00CD5D2F">
      <w:pPr>
        <w:rPr>
          <w:szCs w:val="24"/>
        </w:rPr>
      </w:pPr>
      <w:r w:rsidRPr="00CD5D2F">
        <w:rPr>
          <w:szCs w:val="24"/>
        </w:rPr>
        <w:t xml:space="preserve">Prílohy: </w:t>
      </w:r>
    </w:p>
    <w:p w:rsidR="00CD5D2F" w:rsidRPr="00CD5D2F" w:rsidRDefault="003773BC" w:rsidP="00A450B5">
      <w:pPr>
        <w:numPr>
          <w:ilvl w:val="0"/>
          <w:numId w:val="43"/>
        </w:numPr>
        <w:tabs>
          <w:tab w:val="left" w:pos="1560"/>
        </w:tabs>
        <w:ind w:firstLine="414"/>
        <w:rPr>
          <w:i/>
          <w:szCs w:val="24"/>
        </w:rPr>
      </w:pPr>
      <w:r>
        <w:rPr>
          <w:szCs w:val="24"/>
        </w:rPr>
        <w:t>v</w:t>
      </w:r>
      <w:r w:rsidR="00CD5D2F" w:rsidRPr="00CD5D2F">
        <w:rPr>
          <w:szCs w:val="24"/>
        </w:rPr>
        <w:t xml:space="preserve">ýpis z obchodného registra – </w:t>
      </w:r>
      <w:r w:rsidR="00CD5D2F" w:rsidRPr="00CD5D2F">
        <w:rPr>
          <w:b/>
          <w:i/>
          <w:szCs w:val="24"/>
        </w:rPr>
        <w:t>príloha č.1</w:t>
      </w:r>
    </w:p>
    <w:p w:rsidR="00CD5D2F" w:rsidRPr="0049273D" w:rsidRDefault="003773BC" w:rsidP="00A450B5">
      <w:pPr>
        <w:numPr>
          <w:ilvl w:val="0"/>
          <w:numId w:val="43"/>
        </w:numPr>
        <w:tabs>
          <w:tab w:val="left" w:pos="1560"/>
        </w:tabs>
        <w:ind w:firstLine="414"/>
        <w:jc w:val="both"/>
        <w:rPr>
          <w:szCs w:val="24"/>
        </w:rPr>
      </w:pPr>
      <w:r>
        <w:rPr>
          <w:szCs w:val="24"/>
        </w:rPr>
        <w:t>d</w:t>
      </w:r>
      <w:r w:rsidR="00CD5D2F" w:rsidRPr="00CD5D2F">
        <w:rPr>
          <w:szCs w:val="24"/>
        </w:rPr>
        <w:t xml:space="preserve">oklad o zaplatení správneho poplatku – </w:t>
      </w:r>
      <w:r w:rsidR="00CD5D2F" w:rsidRPr="00CD5D2F">
        <w:rPr>
          <w:b/>
          <w:i/>
          <w:szCs w:val="24"/>
        </w:rPr>
        <w:t>príloha č. 2</w:t>
      </w:r>
      <w:r w:rsidR="0049273D">
        <w:rPr>
          <w:b/>
          <w:i/>
          <w:szCs w:val="24"/>
        </w:rPr>
        <w:t xml:space="preserve"> </w:t>
      </w:r>
      <w:r w:rsidR="0049273D" w:rsidRPr="0049273D">
        <w:rPr>
          <w:sz w:val="20"/>
        </w:rPr>
        <w:t>(</w:t>
      </w:r>
      <w:r w:rsidR="0049273D">
        <w:rPr>
          <w:sz w:val="20"/>
        </w:rPr>
        <w:t>len vo výtlačku pre SIŽP)</w:t>
      </w:r>
    </w:p>
    <w:p w:rsidR="00CD5D2F" w:rsidRPr="00CD5D2F" w:rsidRDefault="00CD5D2F" w:rsidP="00CD5D2F">
      <w:pPr>
        <w:tabs>
          <w:tab w:val="left" w:pos="1560"/>
        </w:tabs>
        <w:rPr>
          <w:b/>
          <w:szCs w:val="24"/>
        </w:rPr>
      </w:pPr>
    </w:p>
    <w:p w:rsidR="00CD5D2F" w:rsidRPr="00CD5D2F" w:rsidRDefault="00CD5D2F" w:rsidP="009B48C2">
      <w:pPr>
        <w:tabs>
          <w:tab w:val="left" w:pos="709"/>
        </w:tabs>
        <w:rPr>
          <w:szCs w:val="24"/>
        </w:rPr>
      </w:pPr>
      <w:r w:rsidRPr="00CD5D2F">
        <w:rPr>
          <w:szCs w:val="24"/>
        </w:rPr>
        <w:tab/>
      </w:r>
    </w:p>
    <w:p w:rsidR="00CD5D2F" w:rsidRPr="00CD5D2F" w:rsidRDefault="00CD5D2F" w:rsidP="00AE11D9">
      <w:pPr>
        <w:pStyle w:val="Nadpis2"/>
        <w:numPr>
          <w:ilvl w:val="0"/>
          <w:numId w:val="5"/>
        </w:numPr>
        <w:ind w:hanging="720"/>
        <w:jc w:val="left"/>
        <w:rPr>
          <w:szCs w:val="24"/>
        </w:rPr>
      </w:pPr>
      <w:r w:rsidRPr="00CD5D2F">
        <w:rPr>
          <w:szCs w:val="24"/>
        </w:rPr>
        <w:t xml:space="preserve">Údaje o prevádzke a jej umiestnení </w:t>
      </w:r>
    </w:p>
    <w:p w:rsidR="00CD5D2F" w:rsidRPr="00CD5D2F" w:rsidRDefault="00CD5D2F" w:rsidP="00CD5D2F">
      <w:pPr>
        <w:rPr>
          <w:szCs w:val="24"/>
        </w:rPr>
      </w:pPr>
    </w:p>
    <w:p w:rsidR="00CD5D2F" w:rsidRPr="00CD5D2F" w:rsidRDefault="00CD5D2F" w:rsidP="00CD5D2F">
      <w:pPr>
        <w:rPr>
          <w:szCs w:val="24"/>
        </w:rPr>
      </w:pPr>
      <w:r w:rsidRPr="00CD5D2F">
        <w:rPr>
          <w:szCs w:val="24"/>
        </w:rPr>
        <w:t xml:space="preserve">Prílohy: </w:t>
      </w:r>
    </w:p>
    <w:p w:rsidR="00CD5D2F" w:rsidRPr="00E04EF2" w:rsidRDefault="00CD5D2F" w:rsidP="00A450B5">
      <w:pPr>
        <w:numPr>
          <w:ilvl w:val="0"/>
          <w:numId w:val="44"/>
        </w:numPr>
        <w:tabs>
          <w:tab w:val="clear" w:pos="1854"/>
        </w:tabs>
        <w:ind w:left="1560" w:hanging="426"/>
        <w:jc w:val="both"/>
        <w:rPr>
          <w:szCs w:val="24"/>
        </w:rPr>
      </w:pPr>
      <w:r w:rsidRPr="00420C8D">
        <w:rPr>
          <w:szCs w:val="24"/>
        </w:rPr>
        <w:t>výpis z list</w:t>
      </w:r>
      <w:r w:rsidR="00420C8D" w:rsidRPr="00420C8D">
        <w:rPr>
          <w:szCs w:val="24"/>
        </w:rPr>
        <w:t>ov</w:t>
      </w:r>
      <w:r w:rsidRPr="00420C8D">
        <w:rPr>
          <w:szCs w:val="24"/>
        </w:rPr>
        <w:t xml:space="preserve"> vlastníctva + kópi</w:t>
      </w:r>
      <w:r w:rsidR="00420C8D" w:rsidRPr="00420C8D">
        <w:rPr>
          <w:szCs w:val="24"/>
        </w:rPr>
        <w:t>e</w:t>
      </w:r>
      <w:r w:rsidRPr="00420C8D">
        <w:rPr>
          <w:szCs w:val="24"/>
        </w:rPr>
        <w:t xml:space="preserve"> katastráln</w:t>
      </w:r>
      <w:r w:rsidR="00420C8D" w:rsidRPr="00420C8D">
        <w:rPr>
          <w:szCs w:val="24"/>
        </w:rPr>
        <w:t>ych</w:t>
      </w:r>
      <w:r w:rsidRPr="00420C8D">
        <w:rPr>
          <w:szCs w:val="24"/>
        </w:rPr>
        <w:t xml:space="preserve"> m</w:t>
      </w:r>
      <w:r w:rsidR="00420C8D" w:rsidRPr="00420C8D">
        <w:rPr>
          <w:szCs w:val="24"/>
        </w:rPr>
        <w:t xml:space="preserve">áp </w:t>
      </w:r>
      <w:r w:rsidRPr="00CD5D2F">
        <w:rPr>
          <w:szCs w:val="24"/>
        </w:rPr>
        <w:t xml:space="preserve">– </w:t>
      </w:r>
      <w:r w:rsidRPr="00CD5D2F">
        <w:rPr>
          <w:b/>
          <w:i/>
          <w:szCs w:val="24"/>
        </w:rPr>
        <w:t xml:space="preserve">príloha č. </w:t>
      </w:r>
      <w:r w:rsidR="009B48C2">
        <w:rPr>
          <w:b/>
          <w:i/>
          <w:szCs w:val="24"/>
        </w:rPr>
        <w:t>3</w:t>
      </w:r>
    </w:p>
    <w:p w:rsidR="00126845" w:rsidRPr="00126845" w:rsidRDefault="00E04EF2" w:rsidP="00126845">
      <w:pPr>
        <w:numPr>
          <w:ilvl w:val="0"/>
          <w:numId w:val="43"/>
        </w:numPr>
        <w:tabs>
          <w:tab w:val="left" w:pos="1560"/>
        </w:tabs>
        <w:ind w:firstLine="414"/>
        <w:jc w:val="both"/>
        <w:rPr>
          <w:szCs w:val="24"/>
        </w:rPr>
      </w:pPr>
      <w:r>
        <w:rPr>
          <w:szCs w:val="24"/>
        </w:rPr>
        <w:t>Rozhodnutie obce Močenok č. S/2015/324-2</w:t>
      </w:r>
      <w:r w:rsidR="00126845">
        <w:rPr>
          <w:szCs w:val="24"/>
        </w:rPr>
        <w:t xml:space="preserve"> zo dňa 27.02.2015 – </w:t>
      </w:r>
      <w:r w:rsidR="00126845" w:rsidRPr="00126845">
        <w:rPr>
          <w:b/>
          <w:i/>
          <w:szCs w:val="24"/>
        </w:rPr>
        <w:t>príloha č. 3a</w:t>
      </w:r>
      <w:r w:rsidR="00126845">
        <w:rPr>
          <w:b/>
          <w:i/>
          <w:szCs w:val="24"/>
        </w:rPr>
        <w:t xml:space="preserve">  </w:t>
      </w:r>
    </w:p>
    <w:p w:rsidR="00E04EF2" w:rsidRPr="00126845" w:rsidRDefault="00126845" w:rsidP="00126845">
      <w:pPr>
        <w:tabs>
          <w:tab w:val="left" w:pos="1560"/>
        </w:tabs>
        <w:ind w:left="1134"/>
        <w:jc w:val="both"/>
        <w:rPr>
          <w:szCs w:val="24"/>
        </w:rPr>
      </w:pPr>
      <w:r>
        <w:rPr>
          <w:b/>
          <w:i/>
          <w:szCs w:val="24"/>
        </w:rPr>
        <w:t xml:space="preserve">       </w:t>
      </w:r>
      <w:r w:rsidRPr="0049273D">
        <w:rPr>
          <w:sz w:val="20"/>
        </w:rPr>
        <w:t>(</w:t>
      </w:r>
      <w:r>
        <w:rPr>
          <w:sz w:val="20"/>
        </w:rPr>
        <w:t>len vo výtlačku pre SIŽP)</w:t>
      </w:r>
    </w:p>
    <w:p w:rsidR="00CD5D2F" w:rsidRDefault="00CD5D2F" w:rsidP="00A450B5">
      <w:pPr>
        <w:numPr>
          <w:ilvl w:val="0"/>
          <w:numId w:val="44"/>
        </w:numPr>
        <w:tabs>
          <w:tab w:val="clear" w:pos="1854"/>
        </w:tabs>
        <w:ind w:left="1560" w:hanging="426"/>
        <w:jc w:val="both"/>
        <w:rPr>
          <w:b/>
          <w:i/>
          <w:szCs w:val="24"/>
        </w:rPr>
      </w:pPr>
      <w:r w:rsidRPr="00CD5D2F">
        <w:rPr>
          <w:szCs w:val="24"/>
        </w:rPr>
        <w:t>výsledky hodnotenia vplyvov na životné prostredie</w:t>
      </w:r>
      <w:r w:rsidR="008314EF">
        <w:rPr>
          <w:szCs w:val="24"/>
        </w:rPr>
        <w:t xml:space="preserve"> - Z</w:t>
      </w:r>
      <w:r w:rsidRPr="00CD5D2F">
        <w:rPr>
          <w:szCs w:val="24"/>
        </w:rPr>
        <w:t xml:space="preserve">áverečné stanovisko – </w:t>
      </w:r>
      <w:r w:rsidRPr="00CD5D2F">
        <w:rPr>
          <w:b/>
          <w:i/>
          <w:szCs w:val="24"/>
        </w:rPr>
        <w:t>príloha č</w:t>
      </w:r>
      <w:r w:rsidR="009B48C2">
        <w:rPr>
          <w:b/>
          <w:i/>
          <w:szCs w:val="24"/>
        </w:rPr>
        <w:t>. 4</w:t>
      </w:r>
      <w:r w:rsidR="008314EF">
        <w:rPr>
          <w:b/>
          <w:i/>
          <w:szCs w:val="24"/>
        </w:rPr>
        <w:t>a</w:t>
      </w:r>
    </w:p>
    <w:p w:rsidR="008314EF" w:rsidRPr="008314EF" w:rsidRDefault="00126845" w:rsidP="00A450B5">
      <w:pPr>
        <w:numPr>
          <w:ilvl w:val="0"/>
          <w:numId w:val="44"/>
        </w:numPr>
        <w:tabs>
          <w:tab w:val="clear" w:pos="1854"/>
        </w:tabs>
        <w:ind w:left="1560" w:hanging="426"/>
        <w:jc w:val="both"/>
        <w:rPr>
          <w:b/>
          <w:i/>
          <w:szCs w:val="24"/>
        </w:rPr>
      </w:pPr>
      <w:r>
        <w:rPr>
          <w:szCs w:val="24"/>
        </w:rPr>
        <w:t xml:space="preserve">plnenie podmienok vyplývajúcich zo Záverečného stanoviska MŽP SR - </w:t>
      </w:r>
      <w:r w:rsidR="008314EF" w:rsidRPr="008314EF">
        <w:rPr>
          <w:b/>
          <w:i/>
          <w:szCs w:val="24"/>
        </w:rPr>
        <w:t>príloha č. 4b</w:t>
      </w:r>
    </w:p>
    <w:p w:rsidR="00CD5D2F" w:rsidRPr="00CD5D2F" w:rsidRDefault="00CD5D2F" w:rsidP="00A450B5">
      <w:pPr>
        <w:numPr>
          <w:ilvl w:val="0"/>
          <w:numId w:val="44"/>
        </w:numPr>
        <w:tabs>
          <w:tab w:val="clear" w:pos="1854"/>
        </w:tabs>
        <w:ind w:left="1560" w:hanging="426"/>
        <w:jc w:val="both"/>
        <w:rPr>
          <w:b/>
          <w:i/>
          <w:szCs w:val="24"/>
        </w:rPr>
      </w:pPr>
      <w:r w:rsidRPr="00873D25">
        <w:rPr>
          <w:szCs w:val="24"/>
        </w:rPr>
        <w:t xml:space="preserve">mapové podklady a situačné výkresy </w:t>
      </w:r>
      <w:r w:rsidRPr="00CD5D2F">
        <w:rPr>
          <w:szCs w:val="24"/>
        </w:rPr>
        <w:t xml:space="preserve">– </w:t>
      </w:r>
      <w:r w:rsidRPr="00CD5D2F">
        <w:rPr>
          <w:b/>
          <w:i/>
          <w:szCs w:val="24"/>
        </w:rPr>
        <w:t xml:space="preserve">príloha č. </w:t>
      </w:r>
      <w:r w:rsidR="009B48C2">
        <w:rPr>
          <w:b/>
          <w:i/>
          <w:szCs w:val="24"/>
        </w:rPr>
        <w:t>5</w:t>
      </w:r>
    </w:p>
    <w:p w:rsidR="00CD5D2F" w:rsidRPr="00CD5D2F" w:rsidRDefault="009B48C2" w:rsidP="00A450B5">
      <w:pPr>
        <w:numPr>
          <w:ilvl w:val="0"/>
          <w:numId w:val="44"/>
        </w:numPr>
        <w:tabs>
          <w:tab w:val="clear" w:pos="1854"/>
        </w:tabs>
        <w:ind w:left="1560" w:hanging="426"/>
        <w:jc w:val="both"/>
        <w:rPr>
          <w:b/>
          <w:i/>
          <w:szCs w:val="24"/>
        </w:rPr>
      </w:pPr>
      <w:r>
        <w:rPr>
          <w:szCs w:val="24"/>
        </w:rPr>
        <w:t>rozdelenie</w:t>
      </w:r>
      <w:r w:rsidR="00CD5D2F" w:rsidRPr="00CD5D2F">
        <w:rPr>
          <w:szCs w:val="24"/>
        </w:rPr>
        <w:t xml:space="preserve"> na stavebné objekty a prevádzkové súbory + stručný popis jednotlivých objektov prevádzky a technologických celkov – </w:t>
      </w:r>
      <w:r w:rsidR="00CD5D2F" w:rsidRPr="00CD5D2F">
        <w:rPr>
          <w:b/>
          <w:i/>
          <w:szCs w:val="24"/>
        </w:rPr>
        <w:t xml:space="preserve">príloha č. </w:t>
      </w:r>
      <w:r>
        <w:rPr>
          <w:b/>
          <w:i/>
          <w:szCs w:val="24"/>
        </w:rPr>
        <w:t>6</w:t>
      </w:r>
    </w:p>
    <w:p w:rsidR="00CD5D2F" w:rsidRPr="00CD5D2F" w:rsidRDefault="00CD5D2F" w:rsidP="00A450B5">
      <w:pPr>
        <w:numPr>
          <w:ilvl w:val="0"/>
          <w:numId w:val="44"/>
        </w:numPr>
        <w:tabs>
          <w:tab w:val="clear" w:pos="1854"/>
        </w:tabs>
        <w:ind w:left="1560" w:hanging="426"/>
        <w:jc w:val="both"/>
        <w:rPr>
          <w:b/>
          <w:i/>
          <w:szCs w:val="24"/>
        </w:rPr>
      </w:pPr>
      <w:r w:rsidRPr="00CD5D2F">
        <w:rPr>
          <w:szCs w:val="24"/>
        </w:rPr>
        <w:t xml:space="preserve">bloková schéma – </w:t>
      </w:r>
      <w:r w:rsidRPr="00CD5D2F">
        <w:rPr>
          <w:b/>
          <w:i/>
          <w:szCs w:val="24"/>
        </w:rPr>
        <w:t xml:space="preserve">príloha č. </w:t>
      </w:r>
      <w:r w:rsidR="00A37C24">
        <w:rPr>
          <w:b/>
          <w:i/>
          <w:szCs w:val="24"/>
        </w:rPr>
        <w:t>7</w:t>
      </w:r>
    </w:p>
    <w:p w:rsidR="00CD5D2F" w:rsidRPr="00CD5D2F" w:rsidRDefault="00CD5D2F" w:rsidP="00A450B5">
      <w:pPr>
        <w:numPr>
          <w:ilvl w:val="0"/>
          <w:numId w:val="44"/>
        </w:numPr>
        <w:tabs>
          <w:tab w:val="clear" w:pos="1854"/>
        </w:tabs>
        <w:ind w:left="1560" w:hanging="426"/>
        <w:jc w:val="both"/>
        <w:rPr>
          <w:b/>
          <w:i/>
          <w:szCs w:val="24"/>
        </w:rPr>
      </w:pPr>
      <w:r w:rsidRPr="00CD5D2F">
        <w:rPr>
          <w:szCs w:val="24"/>
        </w:rPr>
        <w:t xml:space="preserve">zoznam činností vykonávaných podľa prílohy č. </w:t>
      </w:r>
      <w:smartTag w:uri="urn:schemas-microsoft-com:office:smarttags" w:element="metricconverter">
        <w:smartTagPr>
          <w:attr w:name="ProductID" w:val="2 a"/>
        </w:smartTagPr>
        <w:r w:rsidRPr="00CD5D2F">
          <w:rPr>
            <w:szCs w:val="24"/>
          </w:rPr>
          <w:t>2 a</w:t>
        </w:r>
      </w:smartTag>
      <w:r w:rsidRPr="00CD5D2F">
        <w:rPr>
          <w:szCs w:val="24"/>
        </w:rPr>
        <w:t xml:space="preserve"> 3 zákona č. 223/2001 </w:t>
      </w:r>
      <w:proofErr w:type="spellStart"/>
      <w:r w:rsidRPr="00CD5D2F">
        <w:rPr>
          <w:szCs w:val="24"/>
        </w:rPr>
        <w:t>Z.z</w:t>
      </w:r>
      <w:proofErr w:type="spellEnd"/>
      <w:r w:rsidRPr="00CD5D2F">
        <w:rPr>
          <w:szCs w:val="24"/>
        </w:rPr>
        <w:t xml:space="preserve">. o odpadoch – </w:t>
      </w:r>
      <w:r w:rsidRPr="00CD5D2F">
        <w:rPr>
          <w:b/>
          <w:i/>
          <w:szCs w:val="24"/>
        </w:rPr>
        <w:t xml:space="preserve">príloha č. </w:t>
      </w:r>
      <w:r w:rsidR="00A37C24">
        <w:rPr>
          <w:b/>
          <w:i/>
          <w:szCs w:val="24"/>
        </w:rPr>
        <w:t>8</w:t>
      </w:r>
    </w:p>
    <w:p w:rsidR="00CD5D2F" w:rsidRPr="003773BC" w:rsidRDefault="00CD5D2F" w:rsidP="00A450B5">
      <w:pPr>
        <w:numPr>
          <w:ilvl w:val="0"/>
          <w:numId w:val="44"/>
        </w:numPr>
        <w:tabs>
          <w:tab w:val="clear" w:pos="1854"/>
        </w:tabs>
        <w:ind w:left="1560" w:hanging="426"/>
        <w:jc w:val="both"/>
        <w:rPr>
          <w:b/>
          <w:i/>
          <w:szCs w:val="24"/>
        </w:rPr>
      </w:pPr>
      <w:r w:rsidRPr="00CD5D2F">
        <w:rPr>
          <w:szCs w:val="24"/>
        </w:rPr>
        <w:t>kategorizáci</w:t>
      </w:r>
      <w:r w:rsidR="00B71CB2">
        <w:rPr>
          <w:szCs w:val="24"/>
        </w:rPr>
        <w:t>a</w:t>
      </w:r>
      <w:r w:rsidRPr="00CD5D2F">
        <w:rPr>
          <w:szCs w:val="24"/>
        </w:rPr>
        <w:t xml:space="preserve"> zdrojov znečisťovania ovzdušia podľa vyhlášky MŽP SR č. </w:t>
      </w:r>
      <w:r w:rsidR="00A37C24">
        <w:rPr>
          <w:szCs w:val="24"/>
        </w:rPr>
        <w:t>410/2012</w:t>
      </w:r>
      <w:r w:rsidRPr="00CD5D2F">
        <w:rPr>
          <w:szCs w:val="24"/>
        </w:rPr>
        <w:t xml:space="preserve"> </w:t>
      </w:r>
      <w:proofErr w:type="spellStart"/>
      <w:r w:rsidRPr="00CD5D2F">
        <w:rPr>
          <w:szCs w:val="24"/>
        </w:rPr>
        <w:t>Z.z</w:t>
      </w:r>
      <w:proofErr w:type="spellEnd"/>
      <w:r w:rsidRPr="00CD5D2F">
        <w:rPr>
          <w:szCs w:val="24"/>
        </w:rPr>
        <w:t>.</w:t>
      </w:r>
      <w:r w:rsidR="003773BC">
        <w:rPr>
          <w:szCs w:val="24"/>
        </w:rPr>
        <w:t>, ktorou sa vykonávajú niektoré ustanovenia zákona o ovzduší v znení neskorších predpisov</w:t>
      </w:r>
      <w:r w:rsidRPr="00CD5D2F">
        <w:rPr>
          <w:szCs w:val="24"/>
        </w:rPr>
        <w:t xml:space="preserve"> – </w:t>
      </w:r>
      <w:r w:rsidRPr="003773BC">
        <w:rPr>
          <w:b/>
          <w:i/>
          <w:szCs w:val="24"/>
        </w:rPr>
        <w:t xml:space="preserve">príloha č. </w:t>
      </w:r>
      <w:r w:rsidR="003773BC">
        <w:rPr>
          <w:b/>
          <w:i/>
          <w:szCs w:val="24"/>
        </w:rPr>
        <w:t>9</w:t>
      </w:r>
    </w:p>
    <w:p w:rsidR="00CD5D2F" w:rsidRPr="00CD5D2F" w:rsidRDefault="00CD5D2F" w:rsidP="00A450B5">
      <w:pPr>
        <w:numPr>
          <w:ilvl w:val="0"/>
          <w:numId w:val="44"/>
        </w:numPr>
        <w:tabs>
          <w:tab w:val="clear" w:pos="1854"/>
        </w:tabs>
        <w:ind w:left="1560" w:hanging="426"/>
        <w:jc w:val="both"/>
        <w:rPr>
          <w:b/>
          <w:i/>
          <w:szCs w:val="24"/>
        </w:rPr>
      </w:pPr>
      <w:r w:rsidRPr="00CD5D2F">
        <w:rPr>
          <w:szCs w:val="24"/>
        </w:rPr>
        <w:t xml:space="preserve">zoznam činností podľa § 17 zákona č. 364/2004 </w:t>
      </w:r>
      <w:proofErr w:type="spellStart"/>
      <w:r w:rsidRPr="00CD5D2F">
        <w:rPr>
          <w:szCs w:val="24"/>
        </w:rPr>
        <w:t>Z.z</w:t>
      </w:r>
      <w:proofErr w:type="spellEnd"/>
      <w:r w:rsidRPr="00CD5D2F">
        <w:rPr>
          <w:szCs w:val="24"/>
        </w:rPr>
        <w:t xml:space="preserve">. o vodách – </w:t>
      </w:r>
      <w:r w:rsidRPr="00CD5D2F">
        <w:rPr>
          <w:b/>
          <w:i/>
          <w:szCs w:val="24"/>
        </w:rPr>
        <w:t xml:space="preserve">príloha č. </w:t>
      </w:r>
      <w:r w:rsidR="003773BC">
        <w:rPr>
          <w:b/>
          <w:i/>
          <w:szCs w:val="24"/>
        </w:rPr>
        <w:t>10</w:t>
      </w:r>
    </w:p>
    <w:p w:rsidR="00CD5D2F" w:rsidRPr="00CD5D2F" w:rsidRDefault="00CD5D2F" w:rsidP="00A450B5">
      <w:pPr>
        <w:numPr>
          <w:ilvl w:val="0"/>
          <w:numId w:val="44"/>
        </w:numPr>
        <w:tabs>
          <w:tab w:val="clear" w:pos="1854"/>
        </w:tabs>
        <w:ind w:left="1560" w:hanging="426"/>
        <w:jc w:val="both"/>
        <w:rPr>
          <w:b/>
          <w:i/>
          <w:szCs w:val="24"/>
        </w:rPr>
      </w:pPr>
      <w:r w:rsidRPr="00CD5D2F">
        <w:rPr>
          <w:szCs w:val="24"/>
        </w:rPr>
        <w:t xml:space="preserve">počet zamestnancov – </w:t>
      </w:r>
      <w:r w:rsidRPr="00CD5D2F">
        <w:rPr>
          <w:b/>
          <w:i/>
          <w:szCs w:val="24"/>
        </w:rPr>
        <w:t>príloha č. 1</w:t>
      </w:r>
      <w:r w:rsidR="003773BC">
        <w:rPr>
          <w:b/>
          <w:i/>
          <w:szCs w:val="24"/>
        </w:rPr>
        <w:t>1</w:t>
      </w:r>
    </w:p>
    <w:p w:rsidR="00CD5D2F" w:rsidRPr="00CD5D2F" w:rsidRDefault="00CD5D2F" w:rsidP="00CD5D2F">
      <w:pPr>
        <w:jc w:val="both"/>
        <w:rPr>
          <w:szCs w:val="24"/>
        </w:rPr>
      </w:pPr>
    </w:p>
    <w:p w:rsidR="00CD5D2F" w:rsidRPr="00CD5D2F" w:rsidRDefault="00CD5D2F" w:rsidP="00CD5D2F">
      <w:pPr>
        <w:jc w:val="both"/>
        <w:rPr>
          <w:szCs w:val="24"/>
        </w:rPr>
      </w:pPr>
    </w:p>
    <w:p w:rsidR="00CD5D2F" w:rsidRPr="00CD5D2F" w:rsidRDefault="00CD5D2F" w:rsidP="00CD5D2F">
      <w:pPr>
        <w:tabs>
          <w:tab w:val="left" w:pos="709"/>
        </w:tabs>
        <w:ind w:left="705" w:hanging="705"/>
        <w:jc w:val="both"/>
        <w:rPr>
          <w:b/>
          <w:szCs w:val="24"/>
        </w:rPr>
      </w:pPr>
      <w:r w:rsidRPr="00CD5D2F">
        <w:rPr>
          <w:szCs w:val="24"/>
        </w:rPr>
        <w:t xml:space="preserve">  D)</w:t>
      </w:r>
      <w:r w:rsidRPr="00CD5D2F">
        <w:rPr>
          <w:szCs w:val="24"/>
        </w:rPr>
        <w:tab/>
      </w:r>
      <w:r w:rsidRPr="00CD5D2F">
        <w:rPr>
          <w:b/>
          <w:szCs w:val="24"/>
        </w:rPr>
        <w:t xml:space="preserve">Zoznam surovín, pomocných materiálov a ďalších látok a energií, ktoré sa v prevádzke používajú alebo vyrábajú </w:t>
      </w:r>
    </w:p>
    <w:p w:rsidR="00CD5D2F" w:rsidRPr="00CD5D2F" w:rsidRDefault="00CD5D2F" w:rsidP="00CD5D2F">
      <w:pPr>
        <w:tabs>
          <w:tab w:val="left" w:pos="709"/>
        </w:tabs>
        <w:ind w:left="705" w:hanging="705"/>
        <w:jc w:val="both"/>
        <w:rPr>
          <w:szCs w:val="24"/>
        </w:rPr>
      </w:pPr>
    </w:p>
    <w:p w:rsidR="00CD5D2F" w:rsidRPr="00CD5D2F" w:rsidRDefault="00CD5D2F" w:rsidP="00CD5D2F">
      <w:pPr>
        <w:tabs>
          <w:tab w:val="left" w:pos="709"/>
        </w:tabs>
        <w:ind w:left="705" w:hanging="705"/>
        <w:jc w:val="both"/>
        <w:rPr>
          <w:szCs w:val="24"/>
        </w:rPr>
      </w:pPr>
      <w:r w:rsidRPr="00CD5D2F">
        <w:rPr>
          <w:szCs w:val="24"/>
        </w:rPr>
        <w:t xml:space="preserve">  Prílohy</w:t>
      </w:r>
      <w:r w:rsidR="00E415E5">
        <w:rPr>
          <w:szCs w:val="24"/>
        </w:rPr>
        <w:t>:</w:t>
      </w:r>
    </w:p>
    <w:p w:rsidR="00CD5D2F" w:rsidRPr="00FF7646" w:rsidRDefault="00CD5D2F" w:rsidP="00A450B5">
      <w:pPr>
        <w:numPr>
          <w:ilvl w:val="0"/>
          <w:numId w:val="45"/>
        </w:numPr>
        <w:tabs>
          <w:tab w:val="clear" w:pos="1854"/>
        </w:tabs>
        <w:ind w:left="1560" w:hanging="426"/>
        <w:jc w:val="both"/>
        <w:rPr>
          <w:szCs w:val="24"/>
        </w:rPr>
      </w:pPr>
      <w:r w:rsidRPr="00FF7646">
        <w:rPr>
          <w:szCs w:val="24"/>
        </w:rPr>
        <w:t>materiálovo – energetická bilancia procesu</w:t>
      </w:r>
      <w:r w:rsidR="00FF7646" w:rsidRPr="00FF7646">
        <w:rPr>
          <w:szCs w:val="24"/>
        </w:rPr>
        <w:t xml:space="preserve">; </w:t>
      </w:r>
      <w:r w:rsidRPr="00FF7646">
        <w:rPr>
          <w:szCs w:val="24"/>
        </w:rPr>
        <w:t>merné spotreby surovín, energií</w:t>
      </w:r>
      <w:r w:rsidR="00FF7646">
        <w:rPr>
          <w:szCs w:val="24"/>
        </w:rPr>
        <w:t>,</w:t>
      </w:r>
      <w:r w:rsidRPr="00FF7646">
        <w:rPr>
          <w:szCs w:val="24"/>
        </w:rPr>
        <w:t xml:space="preserve">  vody a spôsob ich zabezpečenia – </w:t>
      </w:r>
      <w:r w:rsidRPr="00FF7646">
        <w:rPr>
          <w:b/>
          <w:i/>
          <w:szCs w:val="24"/>
        </w:rPr>
        <w:t xml:space="preserve">príloha č. </w:t>
      </w:r>
      <w:r w:rsidR="00FF7646">
        <w:rPr>
          <w:b/>
          <w:i/>
          <w:szCs w:val="24"/>
        </w:rPr>
        <w:t>12</w:t>
      </w:r>
    </w:p>
    <w:p w:rsidR="00CD5D2F" w:rsidRPr="00CD5D2F" w:rsidRDefault="00CD5D2F" w:rsidP="00A450B5">
      <w:pPr>
        <w:numPr>
          <w:ilvl w:val="0"/>
          <w:numId w:val="45"/>
        </w:numPr>
        <w:tabs>
          <w:tab w:val="clear" w:pos="1854"/>
          <w:tab w:val="left" w:pos="709"/>
          <w:tab w:val="left" w:pos="1134"/>
        </w:tabs>
        <w:ind w:left="1560" w:hanging="426"/>
        <w:jc w:val="both"/>
        <w:rPr>
          <w:b/>
          <w:i/>
          <w:szCs w:val="24"/>
        </w:rPr>
      </w:pPr>
      <w:r w:rsidRPr="00CD5D2F">
        <w:rPr>
          <w:szCs w:val="24"/>
        </w:rPr>
        <w:t xml:space="preserve">karty bezpečnostných údajov – </w:t>
      </w:r>
      <w:r w:rsidRPr="00CD5D2F">
        <w:rPr>
          <w:b/>
          <w:i/>
          <w:szCs w:val="24"/>
        </w:rPr>
        <w:t>príloha č. 1</w:t>
      </w:r>
      <w:r w:rsidR="00FF7646">
        <w:rPr>
          <w:b/>
          <w:i/>
          <w:szCs w:val="24"/>
        </w:rPr>
        <w:t>3</w:t>
      </w:r>
    </w:p>
    <w:p w:rsidR="00CD5D2F" w:rsidRPr="00CD5D2F" w:rsidRDefault="00FF7646" w:rsidP="00A450B5">
      <w:pPr>
        <w:numPr>
          <w:ilvl w:val="0"/>
          <w:numId w:val="45"/>
        </w:numPr>
        <w:tabs>
          <w:tab w:val="clear" w:pos="1854"/>
          <w:tab w:val="left" w:pos="709"/>
          <w:tab w:val="left" w:pos="1134"/>
        </w:tabs>
        <w:ind w:left="1560" w:hanging="426"/>
        <w:jc w:val="both"/>
        <w:rPr>
          <w:szCs w:val="24"/>
        </w:rPr>
      </w:pPr>
      <w:r>
        <w:rPr>
          <w:szCs w:val="24"/>
        </w:rPr>
        <w:t>rozvod elektrickej energie – energetická bilancia</w:t>
      </w:r>
      <w:r w:rsidR="00CD5D2F" w:rsidRPr="00CD5D2F">
        <w:rPr>
          <w:szCs w:val="24"/>
        </w:rPr>
        <w:t xml:space="preserve"> – </w:t>
      </w:r>
      <w:r w:rsidR="00CD5D2F" w:rsidRPr="00CD5D2F">
        <w:rPr>
          <w:b/>
          <w:i/>
          <w:szCs w:val="24"/>
        </w:rPr>
        <w:t>príloha č. 1</w:t>
      </w:r>
      <w:r>
        <w:rPr>
          <w:b/>
          <w:i/>
          <w:szCs w:val="24"/>
        </w:rPr>
        <w:t>4</w:t>
      </w:r>
    </w:p>
    <w:p w:rsidR="00CD5D2F" w:rsidRDefault="00CD5D2F" w:rsidP="00CD5D2F">
      <w:pPr>
        <w:tabs>
          <w:tab w:val="left" w:pos="709"/>
          <w:tab w:val="left" w:pos="1134"/>
          <w:tab w:val="left" w:pos="1560"/>
        </w:tabs>
        <w:jc w:val="both"/>
        <w:rPr>
          <w:szCs w:val="24"/>
        </w:rPr>
      </w:pPr>
    </w:p>
    <w:p w:rsidR="00CD5D2F" w:rsidRPr="00CD5D2F" w:rsidRDefault="00CD5D2F" w:rsidP="00CD5D2F">
      <w:pPr>
        <w:tabs>
          <w:tab w:val="left" w:pos="709"/>
          <w:tab w:val="left" w:pos="1134"/>
          <w:tab w:val="left" w:pos="1560"/>
        </w:tabs>
        <w:jc w:val="both"/>
        <w:rPr>
          <w:szCs w:val="24"/>
        </w:rPr>
      </w:pPr>
    </w:p>
    <w:p w:rsidR="00CD5D2F" w:rsidRPr="00CD5D2F" w:rsidRDefault="00CD5D2F" w:rsidP="00CD5D2F">
      <w:pPr>
        <w:tabs>
          <w:tab w:val="left" w:pos="709"/>
          <w:tab w:val="left" w:pos="1134"/>
          <w:tab w:val="left" w:pos="1560"/>
        </w:tabs>
        <w:ind w:left="709" w:hanging="567"/>
        <w:jc w:val="both"/>
        <w:rPr>
          <w:b/>
          <w:szCs w:val="24"/>
        </w:rPr>
      </w:pPr>
      <w:r w:rsidRPr="00CD5D2F">
        <w:rPr>
          <w:szCs w:val="24"/>
        </w:rPr>
        <w:t>E)</w:t>
      </w:r>
      <w:r w:rsidRPr="00CD5D2F">
        <w:rPr>
          <w:szCs w:val="24"/>
        </w:rPr>
        <w:tab/>
      </w:r>
      <w:r w:rsidRPr="00CD5D2F">
        <w:rPr>
          <w:b/>
          <w:szCs w:val="24"/>
        </w:rPr>
        <w:t>Opis miest prevádzky, v ktorých vznikajú emisie a údaje o predpokladaných množstvách a druhoch emisií do jednotlivých zložiek životného prostredia spolu s opisom významných účinkov emisií a ďalších vplyvov na životné prostredie a na zdravie ľudí</w:t>
      </w:r>
    </w:p>
    <w:p w:rsidR="00CD5D2F" w:rsidRPr="00CD5D2F" w:rsidRDefault="00CD5D2F" w:rsidP="00CD5D2F">
      <w:pPr>
        <w:tabs>
          <w:tab w:val="left" w:pos="709"/>
          <w:tab w:val="left" w:pos="1134"/>
          <w:tab w:val="left" w:pos="1560"/>
        </w:tabs>
        <w:ind w:left="709" w:hanging="567"/>
        <w:jc w:val="both"/>
        <w:rPr>
          <w:b/>
          <w:szCs w:val="24"/>
        </w:rPr>
      </w:pPr>
    </w:p>
    <w:p w:rsidR="00CD5D2F" w:rsidRPr="00CD5D2F" w:rsidRDefault="00CD5D2F" w:rsidP="00CD5D2F">
      <w:pPr>
        <w:tabs>
          <w:tab w:val="left" w:pos="709"/>
          <w:tab w:val="left" w:pos="1134"/>
          <w:tab w:val="left" w:pos="1560"/>
        </w:tabs>
        <w:ind w:left="709" w:hanging="567"/>
        <w:jc w:val="both"/>
        <w:rPr>
          <w:szCs w:val="24"/>
        </w:rPr>
      </w:pPr>
      <w:r w:rsidRPr="00CD5D2F">
        <w:rPr>
          <w:szCs w:val="24"/>
        </w:rPr>
        <w:t>Prílohy:</w:t>
      </w:r>
    </w:p>
    <w:p w:rsidR="00CD5D2F" w:rsidRPr="00CD5D2F" w:rsidRDefault="00CD5D2F" w:rsidP="00A450B5">
      <w:pPr>
        <w:numPr>
          <w:ilvl w:val="0"/>
          <w:numId w:val="46"/>
        </w:numPr>
        <w:tabs>
          <w:tab w:val="left" w:pos="709"/>
          <w:tab w:val="left" w:pos="1134"/>
          <w:tab w:val="left" w:pos="1560"/>
        </w:tabs>
        <w:ind w:left="1560" w:hanging="426"/>
        <w:jc w:val="both"/>
        <w:rPr>
          <w:szCs w:val="24"/>
        </w:rPr>
      </w:pPr>
      <w:r w:rsidRPr="00873D25">
        <w:rPr>
          <w:szCs w:val="24"/>
        </w:rPr>
        <w:t>situačn</w:t>
      </w:r>
      <w:r w:rsidR="00DE714C" w:rsidRPr="00873D25">
        <w:rPr>
          <w:szCs w:val="24"/>
        </w:rPr>
        <w:t>ý</w:t>
      </w:r>
      <w:r w:rsidRPr="00873D25">
        <w:rPr>
          <w:szCs w:val="24"/>
        </w:rPr>
        <w:t xml:space="preserve"> výkres</w:t>
      </w:r>
      <w:r w:rsidR="00FF7646" w:rsidRPr="00873D25">
        <w:rPr>
          <w:szCs w:val="24"/>
        </w:rPr>
        <w:t xml:space="preserve"> (umiestnenie výduchov, rozvody vody, kanalizácia a výpustné </w:t>
      </w:r>
      <w:r w:rsidR="003713FE" w:rsidRPr="00873D25">
        <w:rPr>
          <w:szCs w:val="24"/>
        </w:rPr>
        <w:t>objekty, umiestnenie monitorovacích zariadení  a miest odberu vzoriek)</w:t>
      </w:r>
      <w:r w:rsidR="003713FE" w:rsidRPr="00B04E68">
        <w:rPr>
          <w:color w:val="FF0000"/>
          <w:szCs w:val="24"/>
        </w:rPr>
        <w:t xml:space="preserve"> </w:t>
      </w:r>
      <w:r w:rsidR="003713FE">
        <w:rPr>
          <w:szCs w:val="24"/>
        </w:rPr>
        <w:t xml:space="preserve">-  </w:t>
      </w:r>
      <w:r w:rsidRPr="00CD5D2F">
        <w:rPr>
          <w:szCs w:val="24"/>
        </w:rPr>
        <w:t xml:space="preserve"> </w:t>
      </w:r>
      <w:r w:rsidR="003713FE">
        <w:rPr>
          <w:szCs w:val="24"/>
        </w:rPr>
        <w:t xml:space="preserve"> </w:t>
      </w:r>
      <w:r w:rsidR="003713FE" w:rsidRPr="00CD5D2F">
        <w:rPr>
          <w:b/>
          <w:i/>
          <w:szCs w:val="24"/>
        </w:rPr>
        <w:t xml:space="preserve">príloha č. </w:t>
      </w:r>
      <w:r w:rsidR="00B35A40">
        <w:rPr>
          <w:b/>
          <w:i/>
          <w:szCs w:val="24"/>
        </w:rPr>
        <w:t>15</w:t>
      </w:r>
    </w:p>
    <w:p w:rsidR="00CD5D2F" w:rsidRPr="00CD5D2F" w:rsidRDefault="00CD5D2F" w:rsidP="00A450B5">
      <w:pPr>
        <w:numPr>
          <w:ilvl w:val="0"/>
          <w:numId w:val="46"/>
        </w:numPr>
        <w:ind w:left="1560" w:hanging="426"/>
        <w:jc w:val="both"/>
        <w:rPr>
          <w:b/>
          <w:i/>
          <w:szCs w:val="24"/>
        </w:rPr>
      </w:pPr>
      <w:r w:rsidRPr="00CD5D2F">
        <w:rPr>
          <w:szCs w:val="24"/>
        </w:rPr>
        <w:lastRenderedPageBreak/>
        <w:t xml:space="preserve">ukazovatele znečistenia ovzdušia a vôd – </w:t>
      </w:r>
      <w:r w:rsidRPr="00CD5D2F">
        <w:rPr>
          <w:b/>
          <w:i/>
          <w:szCs w:val="24"/>
        </w:rPr>
        <w:t xml:space="preserve">príloha č. </w:t>
      </w:r>
      <w:r w:rsidR="00B35A40">
        <w:rPr>
          <w:b/>
          <w:i/>
          <w:szCs w:val="24"/>
        </w:rPr>
        <w:t>16</w:t>
      </w:r>
    </w:p>
    <w:p w:rsidR="00CD5D2F" w:rsidRPr="00CD5D2F" w:rsidRDefault="00205529" w:rsidP="00A450B5">
      <w:pPr>
        <w:numPr>
          <w:ilvl w:val="0"/>
          <w:numId w:val="46"/>
        </w:numPr>
        <w:ind w:left="1560" w:hanging="426"/>
        <w:jc w:val="both"/>
        <w:rPr>
          <w:b/>
          <w:i/>
          <w:szCs w:val="24"/>
        </w:rPr>
      </w:pPr>
      <w:r w:rsidRPr="00205529">
        <w:rPr>
          <w:szCs w:val="24"/>
        </w:rPr>
        <w:t>opis miest vypúšťania emisií znečisťujúcich látok do ovzdušia</w:t>
      </w:r>
      <w:r w:rsidR="00CD5D2F" w:rsidRPr="00205529">
        <w:rPr>
          <w:szCs w:val="24"/>
        </w:rPr>
        <w:t xml:space="preserve"> </w:t>
      </w:r>
      <w:r w:rsidR="00CD5D2F" w:rsidRPr="00CD5D2F">
        <w:rPr>
          <w:szCs w:val="24"/>
        </w:rPr>
        <w:t xml:space="preserve">– </w:t>
      </w:r>
      <w:r w:rsidR="00CD5D2F" w:rsidRPr="00CD5D2F">
        <w:rPr>
          <w:b/>
          <w:i/>
          <w:szCs w:val="24"/>
        </w:rPr>
        <w:t xml:space="preserve">príloha č. </w:t>
      </w:r>
      <w:r w:rsidR="00B35A40">
        <w:rPr>
          <w:b/>
          <w:i/>
          <w:szCs w:val="24"/>
        </w:rPr>
        <w:t>17</w:t>
      </w:r>
    </w:p>
    <w:p w:rsidR="00CD5D2F" w:rsidRPr="00420C8D" w:rsidRDefault="00CD5D2F" w:rsidP="00A450B5">
      <w:pPr>
        <w:numPr>
          <w:ilvl w:val="0"/>
          <w:numId w:val="46"/>
        </w:numPr>
        <w:ind w:left="1560" w:hanging="426"/>
        <w:jc w:val="both"/>
        <w:rPr>
          <w:szCs w:val="24"/>
        </w:rPr>
      </w:pPr>
      <w:r w:rsidRPr="00CD5D2F">
        <w:rPr>
          <w:szCs w:val="24"/>
        </w:rPr>
        <w:t xml:space="preserve">popis miest vypúšťania odpadových vôd – </w:t>
      </w:r>
      <w:r w:rsidRPr="00CD5D2F">
        <w:rPr>
          <w:b/>
          <w:i/>
          <w:szCs w:val="24"/>
        </w:rPr>
        <w:t xml:space="preserve">príloha č. </w:t>
      </w:r>
      <w:r w:rsidR="00B35A40">
        <w:rPr>
          <w:b/>
          <w:i/>
          <w:szCs w:val="24"/>
        </w:rPr>
        <w:t>18</w:t>
      </w:r>
    </w:p>
    <w:p w:rsidR="00420C8D" w:rsidRPr="00FF7646" w:rsidRDefault="00420C8D" w:rsidP="00420C8D">
      <w:pPr>
        <w:ind w:left="1134"/>
        <w:jc w:val="both"/>
        <w:rPr>
          <w:szCs w:val="24"/>
        </w:rPr>
      </w:pPr>
    </w:p>
    <w:p w:rsidR="00CD5D2F" w:rsidRPr="00CD5D2F" w:rsidRDefault="00CD5D2F" w:rsidP="00A450B5">
      <w:pPr>
        <w:numPr>
          <w:ilvl w:val="0"/>
          <w:numId w:val="20"/>
        </w:numPr>
        <w:tabs>
          <w:tab w:val="left" w:pos="1276"/>
        </w:tabs>
        <w:jc w:val="both"/>
        <w:rPr>
          <w:b/>
          <w:szCs w:val="24"/>
        </w:rPr>
      </w:pPr>
      <w:r w:rsidRPr="00CD5D2F">
        <w:rPr>
          <w:b/>
          <w:szCs w:val="24"/>
        </w:rPr>
        <w:t>Opis miest prevádzky a charakteristika stavu životného prostredia v tomto mieste</w:t>
      </w:r>
    </w:p>
    <w:p w:rsidR="00CD5D2F" w:rsidRPr="00CD5D2F" w:rsidRDefault="00CD5D2F" w:rsidP="00CD5D2F">
      <w:pPr>
        <w:tabs>
          <w:tab w:val="left" w:pos="709"/>
          <w:tab w:val="left" w:pos="1276"/>
        </w:tabs>
        <w:jc w:val="both"/>
        <w:rPr>
          <w:b/>
          <w:szCs w:val="24"/>
        </w:rPr>
      </w:pPr>
    </w:p>
    <w:p w:rsidR="00CD5D2F" w:rsidRPr="00CD5D2F" w:rsidRDefault="00CD5D2F" w:rsidP="00CD5D2F">
      <w:pPr>
        <w:tabs>
          <w:tab w:val="left" w:pos="709"/>
          <w:tab w:val="left" w:pos="1276"/>
        </w:tabs>
        <w:ind w:left="142" w:hanging="142"/>
        <w:jc w:val="both"/>
        <w:rPr>
          <w:szCs w:val="24"/>
        </w:rPr>
      </w:pPr>
      <w:r w:rsidRPr="00CD5D2F">
        <w:rPr>
          <w:b/>
          <w:szCs w:val="24"/>
        </w:rPr>
        <w:tab/>
      </w:r>
      <w:r w:rsidRPr="00CD5D2F">
        <w:rPr>
          <w:szCs w:val="24"/>
        </w:rPr>
        <w:t>Prílohy:</w:t>
      </w:r>
    </w:p>
    <w:p w:rsidR="00CD5D2F" w:rsidRDefault="00CD5D2F" w:rsidP="00A450B5">
      <w:pPr>
        <w:numPr>
          <w:ilvl w:val="0"/>
          <w:numId w:val="47"/>
        </w:numPr>
        <w:tabs>
          <w:tab w:val="left" w:pos="709"/>
          <w:tab w:val="left" w:pos="1276"/>
        </w:tabs>
        <w:jc w:val="both"/>
        <w:rPr>
          <w:b/>
          <w:i/>
          <w:szCs w:val="24"/>
        </w:rPr>
      </w:pPr>
      <w:r w:rsidRPr="00CD5D2F">
        <w:rPr>
          <w:szCs w:val="24"/>
        </w:rPr>
        <w:t xml:space="preserve">mapa lokality a mapa širších územných vzťahov – </w:t>
      </w:r>
      <w:r w:rsidRPr="00CD5D2F">
        <w:rPr>
          <w:b/>
          <w:i/>
          <w:szCs w:val="24"/>
        </w:rPr>
        <w:t xml:space="preserve">príloha č. </w:t>
      </w:r>
      <w:r w:rsidR="00B35A40">
        <w:rPr>
          <w:b/>
          <w:i/>
          <w:szCs w:val="24"/>
        </w:rPr>
        <w:t>19</w:t>
      </w:r>
    </w:p>
    <w:p w:rsidR="0049273D" w:rsidRDefault="003713FE" w:rsidP="00A450B5">
      <w:pPr>
        <w:numPr>
          <w:ilvl w:val="0"/>
          <w:numId w:val="43"/>
        </w:numPr>
        <w:tabs>
          <w:tab w:val="left" w:pos="1560"/>
        </w:tabs>
        <w:ind w:firstLine="414"/>
        <w:jc w:val="both"/>
        <w:rPr>
          <w:szCs w:val="24"/>
        </w:rPr>
      </w:pPr>
      <w:r>
        <w:rPr>
          <w:szCs w:val="24"/>
        </w:rPr>
        <w:t xml:space="preserve">Záverečná správa z orientačného inžinierskogeologického prieskumu </w:t>
      </w:r>
      <w:r w:rsidR="0049273D">
        <w:rPr>
          <w:szCs w:val="24"/>
        </w:rPr>
        <w:t xml:space="preserve"> </w:t>
      </w:r>
    </w:p>
    <w:p w:rsidR="0049273D" w:rsidRPr="0049273D" w:rsidRDefault="0049273D" w:rsidP="0049273D">
      <w:pPr>
        <w:tabs>
          <w:tab w:val="left" w:pos="1560"/>
        </w:tabs>
        <w:ind w:left="1134"/>
        <w:jc w:val="both"/>
        <w:rPr>
          <w:szCs w:val="24"/>
        </w:rPr>
      </w:pPr>
      <w:r>
        <w:rPr>
          <w:szCs w:val="24"/>
        </w:rPr>
        <w:t xml:space="preserve">      </w:t>
      </w:r>
      <w:r w:rsidR="003713FE">
        <w:rPr>
          <w:szCs w:val="24"/>
        </w:rPr>
        <w:t xml:space="preserve">„Šaľa- Duslo: čpavok 4“ – </w:t>
      </w:r>
      <w:r w:rsidR="003713FE">
        <w:rPr>
          <w:b/>
          <w:i/>
          <w:szCs w:val="24"/>
        </w:rPr>
        <w:t xml:space="preserve">príloha č. </w:t>
      </w:r>
      <w:r w:rsidR="00B35A40">
        <w:rPr>
          <w:b/>
          <w:i/>
          <w:szCs w:val="24"/>
        </w:rPr>
        <w:t>20</w:t>
      </w:r>
      <w:r w:rsidR="003713FE">
        <w:rPr>
          <w:szCs w:val="24"/>
        </w:rPr>
        <w:t xml:space="preserve"> </w:t>
      </w:r>
      <w:r w:rsidRPr="0049273D">
        <w:rPr>
          <w:sz w:val="20"/>
        </w:rPr>
        <w:t>(</w:t>
      </w:r>
      <w:r>
        <w:rPr>
          <w:sz w:val="20"/>
        </w:rPr>
        <w:t>len vo výtlačku pre SIŽP)</w:t>
      </w:r>
    </w:p>
    <w:p w:rsidR="003713FE" w:rsidRPr="00CD5D2F" w:rsidRDefault="003713FE" w:rsidP="0049273D">
      <w:pPr>
        <w:tabs>
          <w:tab w:val="left" w:pos="709"/>
          <w:tab w:val="left" w:pos="1276"/>
        </w:tabs>
        <w:ind w:left="1222"/>
        <w:jc w:val="both"/>
        <w:rPr>
          <w:b/>
          <w:i/>
          <w:szCs w:val="24"/>
        </w:rPr>
      </w:pPr>
    </w:p>
    <w:p w:rsidR="00CD5D2F" w:rsidRPr="00CD5D2F" w:rsidRDefault="00CD5D2F" w:rsidP="00CD5D2F">
      <w:pPr>
        <w:tabs>
          <w:tab w:val="left" w:pos="709"/>
          <w:tab w:val="left" w:pos="1276"/>
          <w:tab w:val="left" w:pos="1560"/>
        </w:tabs>
        <w:jc w:val="both"/>
        <w:rPr>
          <w:b/>
          <w:i/>
          <w:szCs w:val="24"/>
        </w:rPr>
      </w:pPr>
    </w:p>
    <w:p w:rsidR="00CD5D2F" w:rsidRPr="00CD5D2F" w:rsidRDefault="00CD5D2F" w:rsidP="00A450B5">
      <w:pPr>
        <w:numPr>
          <w:ilvl w:val="0"/>
          <w:numId w:val="20"/>
        </w:numPr>
        <w:tabs>
          <w:tab w:val="left" w:pos="1276"/>
          <w:tab w:val="left" w:pos="1560"/>
        </w:tabs>
        <w:jc w:val="both"/>
        <w:rPr>
          <w:b/>
          <w:szCs w:val="24"/>
        </w:rPr>
      </w:pPr>
      <w:r w:rsidRPr="00CD5D2F">
        <w:rPr>
          <w:b/>
          <w:szCs w:val="24"/>
        </w:rPr>
        <w:t>Opis a charakteristika používanej alebo navrhovanej technológie a ďalších techník na predchádzanie  vzniku emisií, a ak to nie je možné, na obmedzenie emisií</w:t>
      </w:r>
    </w:p>
    <w:p w:rsidR="00CD5D2F" w:rsidRPr="00CD5D2F" w:rsidRDefault="00CD5D2F" w:rsidP="00CD5D2F">
      <w:pPr>
        <w:tabs>
          <w:tab w:val="left" w:pos="709"/>
          <w:tab w:val="left" w:pos="1276"/>
          <w:tab w:val="left" w:pos="1560"/>
        </w:tabs>
        <w:jc w:val="both"/>
        <w:rPr>
          <w:b/>
          <w:szCs w:val="24"/>
        </w:rPr>
      </w:pPr>
    </w:p>
    <w:p w:rsidR="00CD5D2F" w:rsidRPr="00CD5D2F" w:rsidRDefault="00CD5D2F" w:rsidP="00CD5D2F">
      <w:pPr>
        <w:tabs>
          <w:tab w:val="left" w:pos="709"/>
          <w:tab w:val="left" w:pos="1276"/>
          <w:tab w:val="left" w:pos="1560"/>
        </w:tabs>
        <w:ind w:left="142"/>
        <w:jc w:val="both"/>
        <w:rPr>
          <w:szCs w:val="24"/>
        </w:rPr>
      </w:pPr>
      <w:r w:rsidRPr="00CD5D2F">
        <w:rPr>
          <w:szCs w:val="24"/>
        </w:rPr>
        <w:t>Prílohy:</w:t>
      </w:r>
    </w:p>
    <w:p w:rsidR="00CD5D2F" w:rsidRPr="00CD5D2F" w:rsidRDefault="00CD5D2F" w:rsidP="00A450B5">
      <w:pPr>
        <w:numPr>
          <w:ilvl w:val="0"/>
          <w:numId w:val="48"/>
        </w:numPr>
        <w:tabs>
          <w:tab w:val="left" w:pos="709"/>
          <w:tab w:val="left" w:pos="1276"/>
        </w:tabs>
        <w:jc w:val="both"/>
        <w:rPr>
          <w:b/>
          <w:i/>
          <w:szCs w:val="24"/>
        </w:rPr>
      </w:pPr>
      <w:r w:rsidRPr="00CD5D2F">
        <w:rPr>
          <w:szCs w:val="24"/>
        </w:rPr>
        <w:t xml:space="preserve">bloková schéma prevádzky </w:t>
      </w:r>
      <w:r w:rsidR="003713FE">
        <w:rPr>
          <w:szCs w:val="24"/>
        </w:rPr>
        <w:t xml:space="preserve">; </w:t>
      </w:r>
      <w:r w:rsidRPr="00CD5D2F">
        <w:rPr>
          <w:szCs w:val="24"/>
        </w:rPr>
        <w:t xml:space="preserve">zoznam a charakteristika zariadení – </w:t>
      </w:r>
      <w:r w:rsidRPr="00CD5D2F">
        <w:rPr>
          <w:b/>
          <w:i/>
          <w:szCs w:val="24"/>
        </w:rPr>
        <w:t xml:space="preserve">príloha č. </w:t>
      </w:r>
      <w:r w:rsidR="00B35A40">
        <w:rPr>
          <w:b/>
          <w:i/>
          <w:szCs w:val="24"/>
        </w:rPr>
        <w:t>21</w:t>
      </w:r>
    </w:p>
    <w:p w:rsidR="00CD5D2F" w:rsidRPr="00CD5D2F" w:rsidRDefault="00CD5D2F" w:rsidP="00A450B5">
      <w:pPr>
        <w:numPr>
          <w:ilvl w:val="0"/>
          <w:numId w:val="48"/>
        </w:numPr>
        <w:tabs>
          <w:tab w:val="left" w:pos="709"/>
          <w:tab w:val="left" w:pos="1276"/>
        </w:tabs>
        <w:jc w:val="both"/>
        <w:rPr>
          <w:szCs w:val="24"/>
        </w:rPr>
      </w:pPr>
      <w:r w:rsidRPr="00CD5D2F">
        <w:rPr>
          <w:szCs w:val="24"/>
        </w:rPr>
        <w:t xml:space="preserve">popis zariadení na zachytávanie emisií – </w:t>
      </w:r>
      <w:r w:rsidRPr="00CD5D2F">
        <w:rPr>
          <w:b/>
          <w:i/>
          <w:szCs w:val="24"/>
        </w:rPr>
        <w:t>príloha č. 2</w:t>
      </w:r>
      <w:r w:rsidR="00B35A40">
        <w:rPr>
          <w:b/>
          <w:i/>
          <w:szCs w:val="24"/>
        </w:rPr>
        <w:t>2</w:t>
      </w:r>
    </w:p>
    <w:p w:rsidR="00CD5D2F" w:rsidRPr="00CD5D2F" w:rsidRDefault="00CD5D2F" w:rsidP="00A450B5">
      <w:pPr>
        <w:numPr>
          <w:ilvl w:val="0"/>
          <w:numId w:val="48"/>
        </w:numPr>
        <w:tabs>
          <w:tab w:val="left" w:pos="709"/>
          <w:tab w:val="left" w:pos="1276"/>
        </w:tabs>
        <w:jc w:val="both"/>
        <w:rPr>
          <w:b/>
          <w:i/>
          <w:szCs w:val="24"/>
        </w:rPr>
      </w:pPr>
      <w:r w:rsidRPr="00CD5D2F">
        <w:rPr>
          <w:szCs w:val="24"/>
        </w:rPr>
        <w:t xml:space="preserve">spôsob nakladania s nebezpečnými látkami – </w:t>
      </w:r>
      <w:r w:rsidRPr="00CD5D2F">
        <w:rPr>
          <w:b/>
          <w:i/>
          <w:szCs w:val="24"/>
        </w:rPr>
        <w:t>príloha č. 2</w:t>
      </w:r>
      <w:r w:rsidR="00B35A40">
        <w:rPr>
          <w:b/>
          <w:i/>
          <w:szCs w:val="24"/>
        </w:rPr>
        <w:t>3</w:t>
      </w:r>
    </w:p>
    <w:p w:rsidR="00CD5D2F" w:rsidRPr="00CD5D2F" w:rsidRDefault="00CD5D2F" w:rsidP="00CD5D2F">
      <w:pPr>
        <w:tabs>
          <w:tab w:val="left" w:pos="709"/>
          <w:tab w:val="left" w:pos="1276"/>
          <w:tab w:val="left" w:pos="1560"/>
        </w:tabs>
        <w:jc w:val="both"/>
        <w:rPr>
          <w:b/>
          <w:i/>
          <w:szCs w:val="24"/>
        </w:rPr>
      </w:pPr>
    </w:p>
    <w:p w:rsidR="00CD5D2F" w:rsidRPr="00CD5D2F" w:rsidRDefault="00CD5D2F" w:rsidP="00CD5D2F">
      <w:pPr>
        <w:tabs>
          <w:tab w:val="left" w:pos="709"/>
          <w:tab w:val="left" w:pos="1276"/>
          <w:tab w:val="left" w:pos="1560"/>
        </w:tabs>
        <w:jc w:val="both"/>
        <w:rPr>
          <w:szCs w:val="24"/>
        </w:rPr>
      </w:pPr>
    </w:p>
    <w:p w:rsidR="00CD5D2F" w:rsidRPr="00352D2E" w:rsidRDefault="00CD5D2F" w:rsidP="00A450B5">
      <w:pPr>
        <w:pStyle w:val="Odsekzoznamu"/>
        <w:numPr>
          <w:ilvl w:val="0"/>
          <w:numId w:val="49"/>
        </w:numPr>
        <w:tabs>
          <w:tab w:val="left" w:pos="1276"/>
          <w:tab w:val="left" w:pos="1560"/>
        </w:tabs>
        <w:ind w:left="567" w:hanging="567"/>
        <w:jc w:val="both"/>
        <w:rPr>
          <w:b/>
          <w:szCs w:val="24"/>
        </w:rPr>
      </w:pPr>
      <w:r w:rsidRPr="00352D2E">
        <w:rPr>
          <w:b/>
          <w:szCs w:val="24"/>
        </w:rPr>
        <w:t>Opis a charakteristika používaných alebo pripravovaných opatrení a technických zariadení na  monitorovanie prevádzky a emisií do životného prostredia</w:t>
      </w:r>
    </w:p>
    <w:p w:rsidR="00CD5D2F" w:rsidRPr="00CD5D2F" w:rsidRDefault="00CD5D2F" w:rsidP="00CD5D2F">
      <w:pPr>
        <w:tabs>
          <w:tab w:val="left" w:pos="709"/>
          <w:tab w:val="left" w:pos="1276"/>
          <w:tab w:val="left" w:pos="1560"/>
        </w:tabs>
        <w:jc w:val="both"/>
        <w:rPr>
          <w:b/>
          <w:szCs w:val="24"/>
        </w:rPr>
      </w:pPr>
    </w:p>
    <w:p w:rsidR="00CD5D2F" w:rsidRPr="00CD5D2F" w:rsidRDefault="00CD5D2F" w:rsidP="00CD5D2F">
      <w:pPr>
        <w:tabs>
          <w:tab w:val="left" w:pos="709"/>
          <w:tab w:val="left" w:pos="1276"/>
          <w:tab w:val="left" w:pos="1560"/>
        </w:tabs>
        <w:ind w:left="142" w:hanging="142"/>
        <w:jc w:val="both"/>
        <w:rPr>
          <w:szCs w:val="24"/>
        </w:rPr>
      </w:pPr>
      <w:r w:rsidRPr="00CD5D2F">
        <w:rPr>
          <w:b/>
          <w:szCs w:val="24"/>
        </w:rPr>
        <w:tab/>
      </w:r>
      <w:r w:rsidRPr="00CD5D2F">
        <w:rPr>
          <w:szCs w:val="24"/>
        </w:rPr>
        <w:t>Prílohy:</w:t>
      </w:r>
    </w:p>
    <w:p w:rsidR="00CD5D2F" w:rsidRPr="00CD5D2F" w:rsidRDefault="00CD5D2F" w:rsidP="00A450B5">
      <w:pPr>
        <w:numPr>
          <w:ilvl w:val="0"/>
          <w:numId w:val="21"/>
        </w:numPr>
        <w:tabs>
          <w:tab w:val="left" w:pos="709"/>
          <w:tab w:val="left" w:pos="1276"/>
          <w:tab w:val="left" w:pos="1560"/>
          <w:tab w:val="num" w:pos="1701"/>
        </w:tabs>
        <w:jc w:val="both"/>
        <w:rPr>
          <w:szCs w:val="24"/>
        </w:rPr>
      </w:pPr>
      <w:r w:rsidRPr="00420C8D">
        <w:rPr>
          <w:szCs w:val="24"/>
        </w:rPr>
        <w:t>spôsob a frekvencia merania</w:t>
      </w:r>
      <w:r w:rsidR="00352D2E" w:rsidRPr="00420C8D">
        <w:rPr>
          <w:szCs w:val="24"/>
        </w:rPr>
        <w:t xml:space="preserve"> resp. odberu </w:t>
      </w:r>
      <w:r w:rsidRPr="00420C8D">
        <w:rPr>
          <w:szCs w:val="24"/>
        </w:rPr>
        <w:t>vzoriek</w:t>
      </w:r>
      <w:r w:rsidR="00372020" w:rsidRPr="00420C8D">
        <w:rPr>
          <w:szCs w:val="24"/>
        </w:rPr>
        <w:t xml:space="preserve"> </w:t>
      </w:r>
      <w:r w:rsidRPr="00CD5D2F">
        <w:rPr>
          <w:szCs w:val="24"/>
        </w:rPr>
        <w:t xml:space="preserve">– </w:t>
      </w:r>
      <w:r w:rsidRPr="00CD5D2F">
        <w:rPr>
          <w:b/>
          <w:i/>
          <w:szCs w:val="24"/>
        </w:rPr>
        <w:t>príloha č. 2</w:t>
      </w:r>
      <w:r w:rsidR="00B35A40">
        <w:rPr>
          <w:b/>
          <w:i/>
          <w:szCs w:val="24"/>
        </w:rPr>
        <w:t>4</w:t>
      </w:r>
    </w:p>
    <w:p w:rsidR="00CD5D2F" w:rsidRPr="00CD5D2F" w:rsidRDefault="00CD5D2F" w:rsidP="00CD5D2F">
      <w:pPr>
        <w:tabs>
          <w:tab w:val="left" w:pos="709"/>
          <w:tab w:val="left" w:pos="1276"/>
          <w:tab w:val="left" w:pos="1560"/>
        </w:tabs>
        <w:jc w:val="both"/>
        <w:rPr>
          <w:szCs w:val="24"/>
        </w:rPr>
      </w:pPr>
    </w:p>
    <w:p w:rsidR="00CD5D2F" w:rsidRPr="00CD5D2F" w:rsidRDefault="00CD5D2F" w:rsidP="00CD5D2F">
      <w:pPr>
        <w:rPr>
          <w:szCs w:val="24"/>
        </w:rPr>
      </w:pPr>
    </w:p>
    <w:p w:rsidR="00CD5D2F" w:rsidRPr="00CD5D2F" w:rsidRDefault="00CD5D2F" w:rsidP="00CD5D2F">
      <w:pPr>
        <w:pStyle w:val="Zarkazkladnhotextu"/>
        <w:ind w:hanging="567"/>
        <w:rPr>
          <w:b/>
          <w:szCs w:val="24"/>
        </w:rPr>
      </w:pPr>
      <w:r w:rsidRPr="00CD5D2F">
        <w:rPr>
          <w:b/>
          <w:szCs w:val="24"/>
        </w:rPr>
        <w:t>Ďalšie prílohy</w:t>
      </w:r>
    </w:p>
    <w:p w:rsidR="00CD5D2F" w:rsidRPr="00CD5D2F" w:rsidRDefault="00CD5D2F" w:rsidP="00CD5D2F">
      <w:pPr>
        <w:pStyle w:val="Zarkazkladnhotextu"/>
        <w:rPr>
          <w:b/>
          <w:szCs w:val="24"/>
        </w:rPr>
      </w:pPr>
    </w:p>
    <w:p w:rsidR="00CD5D2F" w:rsidRPr="00424B72" w:rsidRDefault="00372020" w:rsidP="00A450B5">
      <w:pPr>
        <w:pStyle w:val="Nadpis2"/>
        <w:numPr>
          <w:ilvl w:val="0"/>
          <w:numId w:val="50"/>
        </w:numPr>
        <w:ind w:left="426" w:hanging="284"/>
        <w:rPr>
          <w:b w:val="0"/>
          <w:szCs w:val="24"/>
        </w:rPr>
      </w:pPr>
      <w:r>
        <w:rPr>
          <w:b w:val="0"/>
          <w:szCs w:val="24"/>
        </w:rPr>
        <w:t>porovnanie použitej technológie s najlepšími dostupnými technikami (BAT)</w:t>
      </w:r>
      <w:r w:rsidR="00CD5D2F" w:rsidRPr="00CD5D2F">
        <w:rPr>
          <w:b w:val="0"/>
          <w:szCs w:val="24"/>
        </w:rPr>
        <w:t xml:space="preserve"> – </w:t>
      </w:r>
      <w:r w:rsidRPr="00424B72">
        <w:rPr>
          <w:i/>
          <w:szCs w:val="24"/>
        </w:rPr>
        <w:t>p</w:t>
      </w:r>
      <w:r w:rsidR="00CD5D2F" w:rsidRPr="00424B72">
        <w:rPr>
          <w:i/>
          <w:szCs w:val="24"/>
        </w:rPr>
        <w:t>ríloha č. 2</w:t>
      </w:r>
      <w:r w:rsidR="00B35A40">
        <w:rPr>
          <w:i/>
          <w:szCs w:val="24"/>
        </w:rPr>
        <w:t>5</w:t>
      </w:r>
    </w:p>
    <w:p w:rsidR="00CD5D2F" w:rsidRPr="00CD5D2F" w:rsidRDefault="00C81710" w:rsidP="00A450B5">
      <w:pPr>
        <w:pStyle w:val="Nadpis2"/>
        <w:numPr>
          <w:ilvl w:val="0"/>
          <w:numId w:val="50"/>
        </w:numPr>
        <w:ind w:left="426" w:hanging="284"/>
        <w:rPr>
          <w:b w:val="0"/>
          <w:szCs w:val="24"/>
        </w:rPr>
      </w:pPr>
      <w:r>
        <w:rPr>
          <w:b w:val="0"/>
          <w:szCs w:val="24"/>
        </w:rPr>
        <w:t>p</w:t>
      </w:r>
      <w:r w:rsidR="00372020">
        <w:rPr>
          <w:b w:val="0"/>
          <w:szCs w:val="24"/>
        </w:rPr>
        <w:t xml:space="preserve">olitika SIM,  </w:t>
      </w:r>
      <w:r w:rsidR="00CD5D2F" w:rsidRPr="00CD5D2F">
        <w:rPr>
          <w:b w:val="0"/>
          <w:szCs w:val="24"/>
        </w:rPr>
        <w:t>certifikát EMS</w:t>
      </w:r>
      <w:r w:rsidR="00372020">
        <w:rPr>
          <w:b w:val="0"/>
          <w:szCs w:val="24"/>
        </w:rPr>
        <w:t xml:space="preserve">, QMS, OHSAS, TS, </w:t>
      </w:r>
      <w:proofErr w:type="spellStart"/>
      <w:r w:rsidR="00372020">
        <w:rPr>
          <w:b w:val="0"/>
          <w:szCs w:val="24"/>
        </w:rPr>
        <w:t>Responsible</w:t>
      </w:r>
      <w:proofErr w:type="spellEnd"/>
      <w:r w:rsidR="00372020">
        <w:rPr>
          <w:b w:val="0"/>
          <w:szCs w:val="24"/>
        </w:rPr>
        <w:t xml:space="preserve"> </w:t>
      </w:r>
      <w:proofErr w:type="spellStart"/>
      <w:r w:rsidR="00372020">
        <w:rPr>
          <w:b w:val="0"/>
          <w:szCs w:val="24"/>
        </w:rPr>
        <w:t>Care</w:t>
      </w:r>
      <w:proofErr w:type="spellEnd"/>
      <w:r w:rsidR="00CD5D2F" w:rsidRPr="00CD5D2F">
        <w:rPr>
          <w:b w:val="0"/>
          <w:szCs w:val="24"/>
        </w:rPr>
        <w:t xml:space="preserve">  – </w:t>
      </w:r>
      <w:r w:rsidR="00CD5D2F" w:rsidRPr="00CD5D2F">
        <w:rPr>
          <w:i/>
          <w:szCs w:val="24"/>
        </w:rPr>
        <w:t xml:space="preserve">príloha č. </w:t>
      </w:r>
      <w:r w:rsidR="00372020">
        <w:rPr>
          <w:i/>
          <w:szCs w:val="24"/>
        </w:rPr>
        <w:t>2</w:t>
      </w:r>
      <w:r w:rsidR="00B35A40">
        <w:rPr>
          <w:i/>
          <w:szCs w:val="24"/>
        </w:rPr>
        <w:t>6</w:t>
      </w:r>
    </w:p>
    <w:p w:rsidR="00372020" w:rsidRPr="00F0018C" w:rsidRDefault="00C81710" w:rsidP="00A450B5">
      <w:pPr>
        <w:pStyle w:val="Zarkazkladnhotextu"/>
        <w:numPr>
          <w:ilvl w:val="0"/>
          <w:numId w:val="50"/>
        </w:numPr>
        <w:ind w:left="426" w:hanging="284"/>
        <w:jc w:val="both"/>
        <w:rPr>
          <w:szCs w:val="24"/>
        </w:rPr>
      </w:pPr>
      <w:r>
        <w:rPr>
          <w:szCs w:val="24"/>
        </w:rPr>
        <w:t>o</w:t>
      </w:r>
      <w:r w:rsidR="00CD5D2F" w:rsidRPr="00CD5D2F">
        <w:rPr>
          <w:szCs w:val="24"/>
        </w:rPr>
        <w:t>patrenia pre prípad havárie pr</w:t>
      </w:r>
      <w:r w:rsidR="00372020">
        <w:rPr>
          <w:szCs w:val="24"/>
        </w:rPr>
        <w:t xml:space="preserve">i nakladaní s nebezpečnými odpadmi </w:t>
      </w:r>
      <w:r w:rsidR="00CD5D2F" w:rsidRPr="00CD5D2F">
        <w:rPr>
          <w:szCs w:val="24"/>
        </w:rPr>
        <w:t xml:space="preserve">– </w:t>
      </w:r>
      <w:r w:rsidR="00CD5D2F" w:rsidRPr="00CD5D2F">
        <w:rPr>
          <w:b/>
          <w:i/>
          <w:szCs w:val="24"/>
        </w:rPr>
        <w:t xml:space="preserve">príloha č. </w:t>
      </w:r>
      <w:r w:rsidR="00B35A40">
        <w:rPr>
          <w:b/>
          <w:i/>
          <w:szCs w:val="24"/>
        </w:rPr>
        <w:t>27</w:t>
      </w:r>
    </w:p>
    <w:p w:rsidR="00F0018C" w:rsidRPr="0049273D" w:rsidRDefault="00F0018C" w:rsidP="00F0018C">
      <w:pPr>
        <w:numPr>
          <w:ilvl w:val="0"/>
          <w:numId w:val="50"/>
        </w:numPr>
        <w:tabs>
          <w:tab w:val="left" w:pos="1560"/>
        </w:tabs>
        <w:ind w:left="426" w:hanging="284"/>
        <w:jc w:val="both"/>
        <w:rPr>
          <w:szCs w:val="24"/>
        </w:rPr>
      </w:pPr>
      <w:r w:rsidRPr="00CD5D2F">
        <w:rPr>
          <w:szCs w:val="24"/>
        </w:rPr>
        <w:t xml:space="preserve">žiadosť o stavebné povolenie pre </w:t>
      </w:r>
      <w:r>
        <w:rPr>
          <w:szCs w:val="24"/>
        </w:rPr>
        <w:t>prevádzku Čpavok 4</w:t>
      </w:r>
      <w:r w:rsidRPr="00CD5D2F">
        <w:rPr>
          <w:szCs w:val="24"/>
        </w:rPr>
        <w:t xml:space="preserve"> – </w:t>
      </w:r>
      <w:r w:rsidRPr="00CD5D2F">
        <w:rPr>
          <w:b/>
          <w:i/>
          <w:szCs w:val="24"/>
        </w:rPr>
        <w:t xml:space="preserve">príloha č. </w:t>
      </w:r>
      <w:r>
        <w:rPr>
          <w:b/>
          <w:i/>
          <w:szCs w:val="24"/>
        </w:rPr>
        <w:t xml:space="preserve">28 </w:t>
      </w:r>
      <w:r w:rsidRPr="0049273D">
        <w:rPr>
          <w:sz w:val="20"/>
        </w:rPr>
        <w:t>(</w:t>
      </w:r>
      <w:r>
        <w:rPr>
          <w:sz w:val="20"/>
        </w:rPr>
        <w:t>len vo výtlačku pre SIŽP)</w:t>
      </w:r>
    </w:p>
    <w:p w:rsidR="00372020" w:rsidRPr="0049273D" w:rsidRDefault="00424B72" w:rsidP="00A450B5">
      <w:pPr>
        <w:numPr>
          <w:ilvl w:val="0"/>
          <w:numId w:val="43"/>
        </w:numPr>
        <w:tabs>
          <w:tab w:val="clear" w:pos="720"/>
          <w:tab w:val="left" w:pos="1560"/>
        </w:tabs>
        <w:ind w:left="426" w:hanging="284"/>
        <w:jc w:val="both"/>
        <w:rPr>
          <w:szCs w:val="24"/>
        </w:rPr>
      </w:pPr>
      <w:r>
        <w:rPr>
          <w:szCs w:val="24"/>
        </w:rPr>
        <w:t>„</w:t>
      </w:r>
      <w:r w:rsidR="00372020" w:rsidRPr="00372020">
        <w:rPr>
          <w:szCs w:val="24"/>
        </w:rPr>
        <w:t xml:space="preserve">Východisková </w:t>
      </w:r>
      <w:r w:rsidR="00372020">
        <w:rPr>
          <w:szCs w:val="24"/>
        </w:rPr>
        <w:t>správa</w:t>
      </w:r>
      <w:r>
        <w:rPr>
          <w:szCs w:val="24"/>
        </w:rPr>
        <w:t xml:space="preserve"> – areál Duslo, </w:t>
      </w:r>
      <w:proofErr w:type="spellStart"/>
      <w:r>
        <w:rPr>
          <w:szCs w:val="24"/>
        </w:rPr>
        <w:t>a.s</w:t>
      </w:r>
      <w:proofErr w:type="spellEnd"/>
      <w:r>
        <w:rPr>
          <w:szCs w:val="24"/>
        </w:rPr>
        <w:t xml:space="preserve"> Šaľa“ – AQUIFER, </w:t>
      </w:r>
      <w:proofErr w:type="spellStart"/>
      <w:r>
        <w:rPr>
          <w:szCs w:val="24"/>
        </w:rPr>
        <w:t>s.r.o</w:t>
      </w:r>
      <w:proofErr w:type="spellEnd"/>
      <w:r>
        <w:rPr>
          <w:szCs w:val="24"/>
        </w:rPr>
        <w:t>., máj 2015</w:t>
      </w:r>
      <w:r w:rsidR="00372020">
        <w:rPr>
          <w:szCs w:val="24"/>
        </w:rPr>
        <w:t xml:space="preserve"> – </w:t>
      </w:r>
      <w:r w:rsidR="00372020">
        <w:rPr>
          <w:b/>
          <w:i/>
          <w:szCs w:val="24"/>
        </w:rPr>
        <w:t>príloha č.</w:t>
      </w:r>
      <w:r w:rsidR="00900892">
        <w:rPr>
          <w:b/>
          <w:i/>
          <w:szCs w:val="24"/>
        </w:rPr>
        <w:t xml:space="preserve"> </w:t>
      </w:r>
      <w:r w:rsidR="00B35A40">
        <w:rPr>
          <w:b/>
          <w:i/>
          <w:szCs w:val="24"/>
        </w:rPr>
        <w:t>2</w:t>
      </w:r>
      <w:r w:rsidR="00F0018C">
        <w:rPr>
          <w:b/>
          <w:i/>
          <w:szCs w:val="24"/>
        </w:rPr>
        <w:t>9</w:t>
      </w:r>
      <w:r w:rsidR="00B35A40">
        <w:rPr>
          <w:b/>
          <w:i/>
          <w:szCs w:val="24"/>
        </w:rPr>
        <w:t xml:space="preserve"> </w:t>
      </w:r>
      <w:r w:rsidR="0049273D" w:rsidRPr="0049273D">
        <w:rPr>
          <w:sz w:val="20"/>
        </w:rPr>
        <w:t>(</w:t>
      </w:r>
      <w:r w:rsidR="0049273D">
        <w:rPr>
          <w:sz w:val="20"/>
        </w:rPr>
        <w:t>len vo výtlačku pre SIŽP)</w:t>
      </w:r>
    </w:p>
    <w:p w:rsidR="00372020" w:rsidRPr="0049273D" w:rsidRDefault="00372020" w:rsidP="00A450B5">
      <w:pPr>
        <w:numPr>
          <w:ilvl w:val="0"/>
          <w:numId w:val="43"/>
        </w:numPr>
        <w:tabs>
          <w:tab w:val="clear" w:pos="720"/>
          <w:tab w:val="left" w:pos="1560"/>
        </w:tabs>
        <w:ind w:left="426" w:hanging="284"/>
        <w:jc w:val="both"/>
        <w:rPr>
          <w:szCs w:val="24"/>
        </w:rPr>
      </w:pPr>
      <w:r>
        <w:rPr>
          <w:szCs w:val="24"/>
        </w:rPr>
        <w:t xml:space="preserve">Bezpečnostná správa – vydanie č. 5 + Rozhodnutie OÚ Šaľa – OSZP, č. OU-SA-OSZP-2015/001228-14, zo dňa 14.04.2015 – </w:t>
      </w:r>
      <w:r>
        <w:rPr>
          <w:b/>
          <w:i/>
          <w:szCs w:val="24"/>
        </w:rPr>
        <w:t>príloha č.</w:t>
      </w:r>
      <w:r w:rsidR="00900892">
        <w:rPr>
          <w:b/>
          <w:i/>
          <w:szCs w:val="24"/>
        </w:rPr>
        <w:t xml:space="preserve"> </w:t>
      </w:r>
      <w:r w:rsidR="00F0018C">
        <w:rPr>
          <w:b/>
          <w:i/>
          <w:szCs w:val="24"/>
        </w:rPr>
        <w:t>30</w:t>
      </w:r>
      <w:r>
        <w:rPr>
          <w:b/>
          <w:i/>
          <w:szCs w:val="24"/>
        </w:rPr>
        <w:t xml:space="preserve"> </w:t>
      </w:r>
      <w:r w:rsidR="0049273D">
        <w:rPr>
          <w:b/>
          <w:i/>
          <w:szCs w:val="24"/>
        </w:rPr>
        <w:t xml:space="preserve"> </w:t>
      </w:r>
      <w:r w:rsidR="0049273D" w:rsidRPr="0049273D">
        <w:rPr>
          <w:sz w:val="20"/>
        </w:rPr>
        <w:t>(</w:t>
      </w:r>
      <w:r w:rsidR="0049273D">
        <w:rPr>
          <w:sz w:val="20"/>
        </w:rPr>
        <w:t>len vo výtlačku pre SIŽP)</w:t>
      </w:r>
    </w:p>
    <w:p w:rsidR="0037182F" w:rsidRPr="00D035F1" w:rsidRDefault="00C81710" w:rsidP="00A450B5">
      <w:pPr>
        <w:pStyle w:val="Zarkazkladnhotextu"/>
        <w:numPr>
          <w:ilvl w:val="0"/>
          <w:numId w:val="50"/>
        </w:numPr>
        <w:ind w:left="426" w:hanging="284"/>
        <w:jc w:val="both"/>
        <w:rPr>
          <w:szCs w:val="24"/>
        </w:rPr>
      </w:pPr>
      <w:r>
        <w:rPr>
          <w:szCs w:val="24"/>
        </w:rPr>
        <w:t>s</w:t>
      </w:r>
      <w:r w:rsidR="00EB21D1">
        <w:rPr>
          <w:szCs w:val="24"/>
        </w:rPr>
        <w:t xml:space="preserve">chéma technológie SNCR – </w:t>
      </w:r>
      <w:r w:rsidR="00EB21D1" w:rsidRPr="00EB21D1">
        <w:rPr>
          <w:b/>
          <w:i/>
          <w:szCs w:val="24"/>
        </w:rPr>
        <w:t xml:space="preserve">príloha č. </w:t>
      </w:r>
      <w:r w:rsidR="00B35A40">
        <w:rPr>
          <w:b/>
          <w:i/>
          <w:szCs w:val="24"/>
        </w:rPr>
        <w:t>3</w:t>
      </w:r>
      <w:r w:rsidR="00F0018C">
        <w:rPr>
          <w:b/>
          <w:i/>
          <w:szCs w:val="24"/>
        </w:rPr>
        <w:t>1</w:t>
      </w:r>
    </w:p>
    <w:p w:rsidR="00EB21D1" w:rsidRPr="00D035F1" w:rsidRDefault="00EB21D1" w:rsidP="00A450B5">
      <w:pPr>
        <w:numPr>
          <w:ilvl w:val="0"/>
          <w:numId w:val="43"/>
        </w:numPr>
        <w:tabs>
          <w:tab w:val="clear" w:pos="720"/>
          <w:tab w:val="left" w:pos="1560"/>
        </w:tabs>
        <w:ind w:left="426" w:hanging="284"/>
        <w:jc w:val="both"/>
        <w:rPr>
          <w:szCs w:val="24"/>
        </w:rPr>
      </w:pPr>
      <w:r>
        <w:rPr>
          <w:szCs w:val="24"/>
        </w:rPr>
        <w:t>Program odpadového hospodárstva</w:t>
      </w:r>
      <w:r w:rsidR="001668A5">
        <w:rPr>
          <w:szCs w:val="24"/>
        </w:rPr>
        <w:t xml:space="preserve"> Duslo, </w:t>
      </w:r>
      <w:proofErr w:type="spellStart"/>
      <w:r w:rsidR="001668A5">
        <w:rPr>
          <w:szCs w:val="24"/>
        </w:rPr>
        <w:t>a.s</w:t>
      </w:r>
      <w:proofErr w:type="spellEnd"/>
      <w:r w:rsidR="001668A5">
        <w:rPr>
          <w:szCs w:val="24"/>
        </w:rPr>
        <w:t>. Šaľa</w:t>
      </w:r>
      <w:r>
        <w:rPr>
          <w:szCs w:val="24"/>
        </w:rPr>
        <w:t xml:space="preserve"> – </w:t>
      </w:r>
      <w:r w:rsidRPr="00EB21D1">
        <w:rPr>
          <w:b/>
          <w:i/>
          <w:szCs w:val="24"/>
        </w:rPr>
        <w:t>príloha č. 3</w:t>
      </w:r>
      <w:r w:rsidR="00F0018C">
        <w:rPr>
          <w:b/>
          <w:i/>
          <w:szCs w:val="24"/>
        </w:rPr>
        <w:t>2</w:t>
      </w:r>
      <w:r w:rsidR="0049273D">
        <w:rPr>
          <w:b/>
          <w:i/>
          <w:szCs w:val="24"/>
        </w:rPr>
        <w:t xml:space="preserve"> </w:t>
      </w:r>
      <w:r w:rsidR="0049273D" w:rsidRPr="0049273D">
        <w:rPr>
          <w:sz w:val="20"/>
        </w:rPr>
        <w:t>(</w:t>
      </w:r>
      <w:r w:rsidR="0049273D">
        <w:rPr>
          <w:sz w:val="20"/>
        </w:rPr>
        <w:t>len vo výtlačku pre SIŽP)</w:t>
      </w:r>
    </w:p>
    <w:p w:rsidR="00D035F1" w:rsidRDefault="00D035F1" w:rsidP="00D035F1">
      <w:pPr>
        <w:pStyle w:val="Zarkazkladnhotextu"/>
        <w:numPr>
          <w:ilvl w:val="0"/>
          <w:numId w:val="43"/>
        </w:numPr>
        <w:tabs>
          <w:tab w:val="clear" w:pos="720"/>
          <w:tab w:val="num" w:pos="426"/>
        </w:tabs>
        <w:ind w:hanging="578"/>
        <w:jc w:val="both"/>
        <w:rPr>
          <w:b/>
          <w:i/>
          <w:szCs w:val="24"/>
        </w:rPr>
      </w:pPr>
      <w:r>
        <w:rPr>
          <w:szCs w:val="24"/>
        </w:rPr>
        <w:t xml:space="preserve">Prehlásenie o podzemných rozvodných sieťach – </w:t>
      </w:r>
      <w:r w:rsidRPr="00D035F1">
        <w:rPr>
          <w:b/>
          <w:i/>
          <w:szCs w:val="24"/>
        </w:rPr>
        <w:t>príloha č. 3</w:t>
      </w:r>
      <w:r w:rsidR="00F0018C">
        <w:rPr>
          <w:b/>
          <w:i/>
          <w:szCs w:val="24"/>
        </w:rPr>
        <w:t>3</w:t>
      </w:r>
    </w:p>
    <w:p w:rsidR="007F25CC" w:rsidRPr="007F25CC" w:rsidRDefault="007F25CC" w:rsidP="007F25CC">
      <w:pPr>
        <w:pStyle w:val="Zarkazkladnhotextu"/>
        <w:numPr>
          <w:ilvl w:val="0"/>
          <w:numId w:val="43"/>
        </w:numPr>
        <w:tabs>
          <w:tab w:val="clear" w:pos="720"/>
          <w:tab w:val="num" w:pos="426"/>
        </w:tabs>
        <w:ind w:left="426" w:hanging="284"/>
        <w:jc w:val="both"/>
        <w:rPr>
          <w:b/>
          <w:i/>
          <w:szCs w:val="24"/>
        </w:rPr>
      </w:pPr>
      <w:r>
        <w:rPr>
          <w:szCs w:val="24"/>
        </w:rPr>
        <w:t xml:space="preserve">Plná moc, ktorú vydali splnomocnitelia - projektanti firmy TKB </w:t>
      </w:r>
      <w:proofErr w:type="spellStart"/>
      <w:r>
        <w:rPr>
          <w:szCs w:val="24"/>
        </w:rPr>
        <w:t>engineers&amp;contractors</w:t>
      </w:r>
      <w:proofErr w:type="spellEnd"/>
      <w:r>
        <w:rPr>
          <w:szCs w:val="24"/>
        </w:rPr>
        <w:t xml:space="preserve">, KOVOPROJEKTA, </w:t>
      </w:r>
      <w:proofErr w:type="spellStart"/>
      <w:r>
        <w:rPr>
          <w:szCs w:val="24"/>
        </w:rPr>
        <w:t>a.s</w:t>
      </w:r>
      <w:proofErr w:type="spellEnd"/>
      <w:r>
        <w:rPr>
          <w:szCs w:val="24"/>
        </w:rPr>
        <w:t xml:space="preserve">., Brno – </w:t>
      </w:r>
      <w:r w:rsidRPr="007F25CC">
        <w:rPr>
          <w:b/>
          <w:i/>
          <w:szCs w:val="24"/>
        </w:rPr>
        <w:t>príloha č. 3</w:t>
      </w:r>
      <w:r w:rsidR="00F0018C">
        <w:rPr>
          <w:b/>
          <w:i/>
          <w:szCs w:val="24"/>
        </w:rPr>
        <w:t>4</w:t>
      </w:r>
      <w:r>
        <w:rPr>
          <w:b/>
          <w:i/>
          <w:szCs w:val="24"/>
        </w:rPr>
        <w:t xml:space="preserve"> </w:t>
      </w:r>
      <w:r w:rsidRPr="0049273D">
        <w:rPr>
          <w:sz w:val="20"/>
        </w:rPr>
        <w:t>(</w:t>
      </w:r>
      <w:r>
        <w:rPr>
          <w:sz w:val="20"/>
        </w:rPr>
        <w:t>len vo výtlačku pre SIŽP)</w:t>
      </w:r>
    </w:p>
    <w:p w:rsidR="00E73DE0" w:rsidRPr="00D035F1" w:rsidRDefault="007F25CC" w:rsidP="007F25CC">
      <w:pPr>
        <w:pStyle w:val="Zarkazkladnhotextu"/>
        <w:numPr>
          <w:ilvl w:val="0"/>
          <w:numId w:val="43"/>
        </w:numPr>
        <w:tabs>
          <w:tab w:val="clear" w:pos="720"/>
          <w:tab w:val="num" w:pos="426"/>
        </w:tabs>
        <w:ind w:left="426" w:hanging="284"/>
        <w:jc w:val="both"/>
        <w:rPr>
          <w:b/>
          <w:i/>
          <w:szCs w:val="24"/>
        </w:rPr>
      </w:pPr>
      <w:r>
        <w:rPr>
          <w:szCs w:val="24"/>
        </w:rPr>
        <w:t xml:space="preserve">Plná moc, ktorú vydali spracovatelia dokumentu „Hodnotenie rizika“ RISK CONSULT, </w:t>
      </w:r>
      <w:proofErr w:type="spellStart"/>
      <w:r>
        <w:rPr>
          <w:szCs w:val="24"/>
        </w:rPr>
        <w:t>s.r.o</w:t>
      </w:r>
      <w:proofErr w:type="spellEnd"/>
      <w:r>
        <w:rPr>
          <w:szCs w:val="24"/>
        </w:rPr>
        <w:t xml:space="preserve">. Bratislava – </w:t>
      </w:r>
      <w:r w:rsidRPr="007F25CC">
        <w:rPr>
          <w:b/>
          <w:i/>
          <w:szCs w:val="24"/>
        </w:rPr>
        <w:t>príloha č. 3</w:t>
      </w:r>
      <w:r w:rsidR="00F0018C">
        <w:rPr>
          <w:b/>
          <w:i/>
          <w:szCs w:val="24"/>
        </w:rPr>
        <w:t>5</w:t>
      </w:r>
      <w:r>
        <w:rPr>
          <w:b/>
          <w:i/>
          <w:szCs w:val="24"/>
        </w:rPr>
        <w:t xml:space="preserve"> </w:t>
      </w:r>
      <w:r w:rsidRPr="0049273D">
        <w:rPr>
          <w:sz w:val="20"/>
        </w:rPr>
        <w:t>(</w:t>
      </w:r>
      <w:r>
        <w:rPr>
          <w:sz w:val="20"/>
        </w:rPr>
        <w:t>len vo výtlačku pre SIŽP)</w:t>
      </w:r>
      <w:r>
        <w:rPr>
          <w:szCs w:val="24"/>
        </w:rPr>
        <w:t xml:space="preserve">  </w:t>
      </w:r>
    </w:p>
    <w:p w:rsidR="00CD5D2F" w:rsidRPr="00CD5D2F" w:rsidRDefault="00CD5D2F" w:rsidP="00424B72">
      <w:pPr>
        <w:pStyle w:val="Zarkazkladnhotextu"/>
        <w:ind w:left="426" w:hanging="284"/>
        <w:jc w:val="both"/>
        <w:rPr>
          <w:szCs w:val="24"/>
        </w:rPr>
      </w:pPr>
    </w:p>
    <w:p w:rsidR="00CD5D2F" w:rsidRPr="00900892" w:rsidRDefault="00CD5D2F" w:rsidP="00A450B5">
      <w:pPr>
        <w:pStyle w:val="Zkladntext2"/>
        <w:numPr>
          <w:ilvl w:val="0"/>
          <w:numId w:val="50"/>
        </w:numPr>
        <w:ind w:left="426" w:hanging="284"/>
        <w:jc w:val="both"/>
        <w:rPr>
          <w:sz w:val="24"/>
          <w:szCs w:val="24"/>
        </w:rPr>
      </w:pPr>
      <w:r w:rsidRPr="00900892">
        <w:rPr>
          <w:sz w:val="24"/>
          <w:szCs w:val="24"/>
        </w:rPr>
        <w:t>Projektová dokumentácia pre vydanie stavebného povolenia stavby „</w:t>
      </w:r>
      <w:r w:rsidR="00900892" w:rsidRPr="00900892">
        <w:rPr>
          <w:sz w:val="24"/>
          <w:szCs w:val="24"/>
        </w:rPr>
        <w:t>Čpavok 4</w:t>
      </w:r>
      <w:r w:rsidRPr="00900892">
        <w:rPr>
          <w:sz w:val="24"/>
          <w:szCs w:val="24"/>
        </w:rPr>
        <w:t>“, vypracovaná</w:t>
      </w:r>
      <w:r w:rsidR="00900892" w:rsidRPr="00900892">
        <w:rPr>
          <w:sz w:val="24"/>
          <w:szCs w:val="24"/>
        </w:rPr>
        <w:t xml:space="preserve"> TECHNIP ITALY </w:t>
      </w:r>
      <w:proofErr w:type="spellStart"/>
      <w:r w:rsidR="00900892" w:rsidRPr="00900892">
        <w:rPr>
          <w:sz w:val="24"/>
          <w:szCs w:val="24"/>
        </w:rPr>
        <w:t>S.p.A</w:t>
      </w:r>
      <w:proofErr w:type="spellEnd"/>
      <w:r w:rsidR="00900892" w:rsidRPr="00900892">
        <w:rPr>
          <w:sz w:val="24"/>
          <w:szCs w:val="24"/>
        </w:rPr>
        <w:t xml:space="preserve">; KOVOPROJEKTA Brno, </w:t>
      </w:r>
      <w:proofErr w:type="spellStart"/>
      <w:r w:rsidR="00900892" w:rsidRPr="00900892">
        <w:rPr>
          <w:sz w:val="24"/>
          <w:szCs w:val="24"/>
        </w:rPr>
        <w:t>a.s</w:t>
      </w:r>
      <w:proofErr w:type="spellEnd"/>
      <w:r w:rsidR="00900892" w:rsidRPr="00900892">
        <w:rPr>
          <w:sz w:val="24"/>
          <w:szCs w:val="24"/>
        </w:rPr>
        <w:t>., Šumavská 416/15, P.O.BOX 126, 602 00 Brno</w:t>
      </w:r>
      <w:r w:rsidR="00900892">
        <w:rPr>
          <w:sz w:val="24"/>
          <w:szCs w:val="24"/>
        </w:rPr>
        <w:t xml:space="preserve">, </w:t>
      </w:r>
      <w:r w:rsidRPr="00900892">
        <w:rPr>
          <w:sz w:val="24"/>
          <w:szCs w:val="24"/>
        </w:rPr>
        <w:t xml:space="preserve">pod č. projektu investora </w:t>
      </w:r>
      <w:r w:rsidR="00900892">
        <w:rPr>
          <w:sz w:val="24"/>
          <w:szCs w:val="24"/>
        </w:rPr>
        <w:t>2260/15/14/TPIT</w:t>
      </w:r>
      <w:r w:rsidRPr="00900892">
        <w:rPr>
          <w:sz w:val="24"/>
          <w:szCs w:val="24"/>
        </w:rPr>
        <w:t xml:space="preserve">, dátum </w:t>
      </w:r>
      <w:r w:rsidR="00900892">
        <w:rPr>
          <w:sz w:val="24"/>
          <w:szCs w:val="24"/>
        </w:rPr>
        <w:t>05/2015</w:t>
      </w:r>
      <w:r w:rsidRPr="00900892">
        <w:rPr>
          <w:sz w:val="24"/>
          <w:szCs w:val="24"/>
        </w:rPr>
        <w:t xml:space="preserve"> – </w:t>
      </w:r>
      <w:r w:rsidRPr="00900892">
        <w:rPr>
          <w:b/>
          <w:i/>
          <w:sz w:val="24"/>
          <w:szCs w:val="24"/>
        </w:rPr>
        <w:t xml:space="preserve">príloha č. </w:t>
      </w:r>
      <w:r w:rsidR="007F25CC">
        <w:rPr>
          <w:b/>
          <w:i/>
          <w:sz w:val="24"/>
          <w:szCs w:val="24"/>
        </w:rPr>
        <w:t>3</w:t>
      </w:r>
      <w:r w:rsidR="00F0018C">
        <w:rPr>
          <w:b/>
          <w:i/>
          <w:sz w:val="24"/>
          <w:szCs w:val="24"/>
        </w:rPr>
        <w:t>6</w:t>
      </w:r>
    </w:p>
    <w:p w:rsidR="00CD5D2F" w:rsidRDefault="00CD5D2F" w:rsidP="00424B72">
      <w:pPr>
        <w:pStyle w:val="Zarkazkladnhotextu"/>
        <w:ind w:left="426" w:hanging="284"/>
        <w:jc w:val="both"/>
        <w:rPr>
          <w:szCs w:val="24"/>
        </w:rPr>
      </w:pPr>
    </w:p>
    <w:p w:rsidR="00313A86" w:rsidRDefault="00313A86" w:rsidP="00424B72">
      <w:pPr>
        <w:pStyle w:val="Zarkazkladnhotextu"/>
        <w:ind w:left="426" w:hanging="284"/>
        <w:jc w:val="both"/>
        <w:rPr>
          <w:szCs w:val="24"/>
        </w:rPr>
      </w:pPr>
    </w:p>
    <w:p w:rsidR="00313A86" w:rsidRDefault="00313A86" w:rsidP="00424B72">
      <w:pPr>
        <w:pStyle w:val="Zarkazkladnhotextu"/>
        <w:ind w:left="426" w:hanging="284"/>
        <w:jc w:val="both"/>
        <w:rPr>
          <w:szCs w:val="24"/>
        </w:rPr>
      </w:pPr>
    </w:p>
    <w:p w:rsidR="00313A86" w:rsidRPr="00CD5D2F" w:rsidRDefault="00313A86" w:rsidP="00424B72">
      <w:pPr>
        <w:pStyle w:val="Zarkazkladnhotextu"/>
        <w:ind w:left="426" w:hanging="284"/>
        <w:jc w:val="both"/>
        <w:rPr>
          <w:szCs w:val="24"/>
        </w:rPr>
      </w:pPr>
    </w:p>
    <w:p w:rsidR="0049273D" w:rsidRPr="0049273D" w:rsidRDefault="00900892" w:rsidP="0049273D">
      <w:pPr>
        <w:tabs>
          <w:tab w:val="left" w:pos="1560"/>
        </w:tabs>
        <w:ind w:left="142"/>
        <w:jc w:val="both"/>
        <w:rPr>
          <w:szCs w:val="24"/>
        </w:rPr>
      </w:pPr>
      <w:r>
        <w:rPr>
          <w:i/>
          <w:szCs w:val="24"/>
        </w:rPr>
        <w:lastRenderedPageBreak/>
        <w:t>Stanoviská a odborné vyjadrenia dotknutých orgánov</w:t>
      </w:r>
      <w:r w:rsidR="0049273D">
        <w:rPr>
          <w:i/>
          <w:szCs w:val="24"/>
        </w:rPr>
        <w:t xml:space="preserve"> </w:t>
      </w:r>
      <w:r w:rsidR="0049273D" w:rsidRPr="0049273D">
        <w:rPr>
          <w:sz w:val="20"/>
        </w:rPr>
        <w:t>(</w:t>
      </w:r>
      <w:r w:rsidR="0049273D">
        <w:rPr>
          <w:sz w:val="20"/>
        </w:rPr>
        <w:t>len vo výtlačku pre SIŽP):</w:t>
      </w:r>
    </w:p>
    <w:p w:rsidR="00424B72" w:rsidRDefault="00424B72" w:rsidP="00424B72">
      <w:pPr>
        <w:pStyle w:val="Zarkazkladnhotextu"/>
        <w:ind w:left="426" w:hanging="284"/>
        <w:jc w:val="both"/>
        <w:rPr>
          <w:i/>
          <w:szCs w:val="24"/>
        </w:rPr>
      </w:pPr>
    </w:p>
    <w:p w:rsidR="00900892" w:rsidRPr="00727E9B" w:rsidRDefault="00727E9B" w:rsidP="00A450B5">
      <w:pPr>
        <w:pStyle w:val="Zarkazkladnhotextu"/>
        <w:numPr>
          <w:ilvl w:val="0"/>
          <w:numId w:val="55"/>
        </w:numPr>
        <w:ind w:left="426" w:hanging="284"/>
        <w:jc w:val="both"/>
        <w:rPr>
          <w:i/>
          <w:szCs w:val="24"/>
        </w:rPr>
      </w:pPr>
      <w:r>
        <w:rPr>
          <w:b/>
          <w:i/>
          <w:szCs w:val="24"/>
        </w:rPr>
        <w:t>p</w:t>
      </w:r>
      <w:r w:rsidRPr="00727E9B">
        <w:rPr>
          <w:b/>
          <w:i/>
          <w:szCs w:val="24"/>
        </w:rPr>
        <w:t>ríloha č</w:t>
      </w:r>
      <w:r>
        <w:rPr>
          <w:szCs w:val="24"/>
        </w:rPr>
        <w:t xml:space="preserve">. </w:t>
      </w:r>
      <w:r>
        <w:rPr>
          <w:b/>
          <w:i/>
          <w:szCs w:val="24"/>
        </w:rPr>
        <w:t>3</w:t>
      </w:r>
      <w:r w:rsidR="00F0018C">
        <w:rPr>
          <w:b/>
          <w:i/>
          <w:szCs w:val="24"/>
        </w:rPr>
        <w:t>7</w:t>
      </w:r>
      <w:r>
        <w:rPr>
          <w:b/>
          <w:i/>
          <w:szCs w:val="24"/>
        </w:rPr>
        <w:t xml:space="preserve"> - </w:t>
      </w:r>
      <w:r>
        <w:rPr>
          <w:szCs w:val="24"/>
        </w:rPr>
        <w:t xml:space="preserve">záväzné stanovisko obce Trnovec nad Váhom podľa § 120 ods. 2 a § 140b stavebného zákona </w:t>
      </w:r>
    </w:p>
    <w:p w:rsidR="00727E9B" w:rsidRPr="00727E9B" w:rsidRDefault="00727E9B" w:rsidP="00A450B5">
      <w:pPr>
        <w:pStyle w:val="Zarkazkladnhotextu"/>
        <w:numPr>
          <w:ilvl w:val="0"/>
          <w:numId w:val="55"/>
        </w:numPr>
        <w:ind w:left="426" w:hanging="284"/>
        <w:jc w:val="both"/>
        <w:rPr>
          <w:i/>
          <w:szCs w:val="24"/>
        </w:rPr>
      </w:pPr>
      <w:r>
        <w:rPr>
          <w:b/>
          <w:i/>
          <w:szCs w:val="24"/>
        </w:rPr>
        <w:t>príloha č</w:t>
      </w:r>
      <w:r w:rsidRPr="00727E9B">
        <w:rPr>
          <w:i/>
          <w:szCs w:val="24"/>
        </w:rPr>
        <w:t>.</w:t>
      </w:r>
      <w:r>
        <w:rPr>
          <w:i/>
          <w:szCs w:val="24"/>
        </w:rPr>
        <w:t xml:space="preserve"> </w:t>
      </w:r>
      <w:r w:rsidR="00B35A40">
        <w:rPr>
          <w:b/>
          <w:i/>
          <w:szCs w:val="24"/>
        </w:rPr>
        <w:t>3</w:t>
      </w:r>
      <w:r w:rsidR="00F0018C">
        <w:rPr>
          <w:b/>
          <w:i/>
          <w:szCs w:val="24"/>
        </w:rPr>
        <w:t>8</w:t>
      </w:r>
      <w:r>
        <w:rPr>
          <w:i/>
          <w:szCs w:val="24"/>
        </w:rPr>
        <w:t xml:space="preserve"> – </w:t>
      </w:r>
      <w:r>
        <w:rPr>
          <w:szCs w:val="24"/>
        </w:rPr>
        <w:t xml:space="preserve">vyjadrenie OÚ Šaľa - OSŽP podľa § 28 ods. 1 zákona č. 364/2004 </w:t>
      </w:r>
      <w:proofErr w:type="spellStart"/>
      <w:r>
        <w:rPr>
          <w:szCs w:val="24"/>
        </w:rPr>
        <w:t>Z.z</w:t>
      </w:r>
      <w:proofErr w:type="spellEnd"/>
      <w:r>
        <w:rPr>
          <w:szCs w:val="24"/>
        </w:rPr>
        <w:t>. o vodách</w:t>
      </w:r>
    </w:p>
    <w:p w:rsidR="00727E9B" w:rsidRPr="00727E9B" w:rsidRDefault="00727E9B" w:rsidP="00A450B5">
      <w:pPr>
        <w:pStyle w:val="Zarkazkladnhotextu"/>
        <w:numPr>
          <w:ilvl w:val="0"/>
          <w:numId w:val="55"/>
        </w:numPr>
        <w:ind w:left="426" w:hanging="284"/>
        <w:jc w:val="both"/>
        <w:rPr>
          <w:i/>
          <w:szCs w:val="24"/>
        </w:rPr>
      </w:pPr>
      <w:r>
        <w:rPr>
          <w:b/>
          <w:i/>
          <w:szCs w:val="24"/>
        </w:rPr>
        <w:t>príloha č.</w:t>
      </w:r>
      <w:r>
        <w:rPr>
          <w:i/>
          <w:szCs w:val="24"/>
        </w:rPr>
        <w:t xml:space="preserve"> </w:t>
      </w:r>
      <w:r w:rsidR="00B35A40">
        <w:rPr>
          <w:b/>
          <w:i/>
          <w:szCs w:val="24"/>
        </w:rPr>
        <w:t>3</w:t>
      </w:r>
      <w:r w:rsidR="00F0018C">
        <w:rPr>
          <w:b/>
          <w:i/>
          <w:szCs w:val="24"/>
        </w:rPr>
        <w:t>9</w:t>
      </w:r>
      <w:r w:rsidR="00B35A40">
        <w:rPr>
          <w:b/>
          <w:i/>
          <w:szCs w:val="24"/>
        </w:rPr>
        <w:t xml:space="preserve"> </w:t>
      </w:r>
      <w:r>
        <w:rPr>
          <w:i/>
          <w:szCs w:val="24"/>
        </w:rPr>
        <w:t xml:space="preserve">– </w:t>
      </w:r>
      <w:r>
        <w:rPr>
          <w:szCs w:val="24"/>
        </w:rPr>
        <w:t>záväzné stanovisko OÚ Šaľa – Odboru krízového riadenia</w:t>
      </w:r>
    </w:p>
    <w:p w:rsidR="00727E9B" w:rsidRPr="00727E9B" w:rsidRDefault="00727E9B" w:rsidP="00A450B5">
      <w:pPr>
        <w:pStyle w:val="Zarkazkladnhotextu"/>
        <w:numPr>
          <w:ilvl w:val="0"/>
          <w:numId w:val="55"/>
        </w:numPr>
        <w:ind w:left="426" w:hanging="284"/>
        <w:jc w:val="both"/>
        <w:rPr>
          <w:i/>
          <w:szCs w:val="24"/>
        </w:rPr>
      </w:pPr>
      <w:r>
        <w:rPr>
          <w:b/>
          <w:i/>
          <w:szCs w:val="24"/>
        </w:rPr>
        <w:t>príloha č.</w:t>
      </w:r>
      <w:r>
        <w:rPr>
          <w:szCs w:val="24"/>
        </w:rPr>
        <w:t xml:space="preserve"> </w:t>
      </w:r>
      <w:r w:rsidR="00F0018C">
        <w:rPr>
          <w:b/>
          <w:i/>
          <w:szCs w:val="24"/>
        </w:rPr>
        <w:t>40</w:t>
      </w:r>
      <w:r>
        <w:rPr>
          <w:szCs w:val="24"/>
        </w:rPr>
        <w:t xml:space="preserve"> - stanovisko OÚ Šaľa – Odboru cestnej dopravy a pozemných komunikácií</w:t>
      </w:r>
    </w:p>
    <w:p w:rsidR="00727E9B" w:rsidRPr="00727E9B" w:rsidRDefault="00727E9B" w:rsidP="00A450B5">
      <w:pPr>
        <w:pStyle w:val="Zarkazkladnhotextu"/>
        <w:numPr>
          <w:ilvl w:val="0"/>
          <w:numId w:val="55"/>
        </w:numPr>
        <w:ind w:left="426" w:hanging="284"/>
        <w:jc w:val="both"/>
        <w:rPr>
          <w:i/>
          <w:szCs w:val="24"/>
        </w:rPr>
      </w:pPr>
      <w:r>
        <w:rPr>
          <w:b/>
          <w:i/>
          <w:szCs w:val="24"/>
        </w:rPr>
        <w:t>príloha č</w:t>
      </w:r>
      <w:r w:rsidRPr="00727E9B">
        <w:rPr>
          <w:i/>
          <w:szCs w:val="24"/>
        </w:rPr>
        <w:t>.</w:t>
      </w:r>
      <w:r>
        <w:rPr>
          <w:i/>
          <w:szCs w:val="24"/>
        </w:rPr>
        <w:t xml:space="preserve"> </w:t>
      </w:r>
      <w:r w:rsidR="00B35A40">
        <w:rPr>
          <w:b/>
          <w:i/>
          <w:szCs w:val="24"/>
        </w:rPr>
        <w:t>4</w:t>
      </w:r>
      <w:r w:rsidR="00F0018C">
        <w:rPr>
          <w:b/>
          <w:i/>
          <w:szCs w:val="24"/>
        </w:rPr>
        <w:t>1</w:t>
      </w:r>
      <w:r>
        <w:rPr>
          <w:i/>
          <w:szCs w:val="24"/>
        </w:rPr>
        <w:t xml:space="preserve"> – </w:t>
      </w:r>
      <w:r>
        <w:rPr>
          <w:szCs w:val="24"/>
        </w:rPr>
        <w:t>záväzné stanovisko k PD obce Trnovec nad Váhom</w:t>
      </w:r>
    </w:p>
    <w:p w:rsidR="00727E9B" w:rsidRPr="00727E9B" w:rsidRDefault="00727E9B" w:rsidP="00A450B5">
      <w:pPr>
        <w:pStyle w:val="Zarkazkladnhotextu"/>
        <w:numPr>
          <w:ilvl w:val="0"/>
          <w:numId w:val="55"/>
        </w:numPr>
        <w:ind w:left="426" w:hanging="284"/>
        <w:jc w:val="both"/>
        <w:rPr>
          <w:i/>
          <w:szCs w:val="24"/>
        </w:rPr>
      </w:pPr>
      <w:r>
        <w:rPr>
          <w:b/>
          <w:i/>
          <w:szCs w:val="24"/>
        </w:rPr>
        <w:t>príloha č.</w:t>
      </w:r>
      <w:r>
        <w:rPr>
          <w:szCs w:val="24"/>
        </w:rPr>
        <w:t xml:space="preserve"> </w:t>
      </w:r>
      <w:r w:rsidRPr="00727E9B">
        <w:rPr>
          <w:b/>
          <w:i/>
          <w:szCs w:val="24"/>
        </w:rPr>
        <w:t>4</w:t>
      </w:r>
      <w:r w:rsidR="00F0018C">
        <w:rPr>
          <w:b/>
          <w:i/>
          <w:szCs w:val="24"/>
        </w:rPr>
        <w:t>2</w:t>
      </w:r>
      <w:r>
        <w:rPr>
          <w:szCs w:val="24"/>
        </w:rPr>
        <w:t xml:space="preserve"> – záväzné stanovisko k PD obce Močenok</w:t>
      </w:r>
    </w:p>
    <w:p w:rsidR="00727E9B" w:rsidRPr="00EB21D1" w:rsidRDefault="00727E9B" w:rsidP="00A450B5">
      <w:pPr>
        <w:pStyle w:val="Zarkazkladnhotextu"/>
        <w:numPr>
          <w:ilvl w:val="0"/>
          <w:numId w:val="55"/>
        </w:numPr>
        <w:ind w:left="426" w:hanging="284"/>
        <w:jc w:val="both"/>
        <w:rPr>
          <w:i/>
          <w:szCs w:val="24"/>
        </w:rPr>
      </w:pPr>
      <w:r>
        <w:rPr>
          <w:b/>
          <w:i/>
          <w:szCs w:val="24"/>
        </w:rPr>
        <w:t>príloha č</w:t>
      </w:r>
      <w:r w:rsidRPr="00727E9B">
        <w:rPr>
          <w:szCs w:val="24"/>
        </w:rPr>
        <w:t>.</w:t>
      </w:r>
      <w:r>
        <w:rPr>
          <w:szCs w:val="24"/>
        </w:rPr>
        <w:t xml:space="preserve"> </w:t>
      </w:r>
      <w:r w:rsidRPr="00727E9B">
        <w:rPr>
          <w:b/>
          <w:i/>
          <w:szCs w:val="24"/>
        </w:rPr>
        <w:t>4</w:t>
      </w:r>
      <w:r w:rsidR="00F0018C">
        <w:rPr>
          <w:b/>
          <w:i/>
          <w:szCs w:val="24"/>
        </w:rPr>
        <w:t>3</w:t>
      </w:r>
      <w:r>
        <w:rPr>
          <w:szCs w:val="24"/>
        </w:rPr>
        <w:t xml:space="preserve"> -  vyjadrenie Ministerstva obrany SR</w:t>
      </w:r>
      <w:r w:rsidR="00EB21D1">
        <w:rPr>
          <w:szCs w:val="24"/>
        </w:rPr>
        <w:t>, Agentúry správy majetku</w:t>
      </w:r>
    </w:p>
    <w:p w:rsidR="00EB21D1" w:rsidRPr="00EB21D1" w:rsidRDefault="00EB21D1" w:rsidP="00A450B5">
      <w:pPr>
        <w:pStyle w:val="Zarkazkladnhotextu"/>
        <w:numPr>
          <w:ilvl w:val="0"/>
          <w:numId w:val="55"/>
        </w:numPr>
        <w:ind w:left="426" w:hanging="284"/>
        <w:jc w:val="both"/>
        <w:rPr>
          <w:i/>
          <w:szCs w:val="24"/>
        </w:rPr>
      </w:pPr>
      <w:r>
        <w:rPr>
          <w:b/>
          <w:i/>
          <w:szCs w:val="24"/>
        </w:rPr>
        <w:t>príloha č</w:t>
      </w:r>
      <w:r w:rsidRPr="00EB21D1">
        <w:rPr>
          <w:i/>
          <w:szCs w:val="24"/>
        </w:rPr>
        <w:t>.</w:t>
      </w:r>
      <w:r>
        <w:rPr>
          <w:i/>
          <w:szCs w:val="24"/>
        </w:rPr>
        <w:t xml:space="preserve"> </w:t>
      </w:r>
      <w:r w:rsidRPr="00EB21D1">
        <w:rPr>
          <w:b/>
          <w:i/>
          <w:szCs w:val="24"/>
        </w:rPr>
        <w:t>4</w:t>
      </w:r>
      <w:r w:rsidR="00F0018C">
        <w:rPr>
          <w:b/>
          <w:i/>
          <w:szCs w:val="24"/>
        </w:rPr>
        <w:t>4</w:t>
      </w:r>
      <w:r>
        <w:rPr>
          <w:i/>
          <w:szCs w:val="24"/>
        </w:rPr>
        <w:t xml:space="preserve"> – </w:t>
      </w:r>
      <w:r>
        <w:rPr>
          <w:szCs w:val="24"/>
        </w:rPr>
        <w:t xml:space="preserve">stanovisko </w:t>
      </w:r>
      <w:proofErr w:type="spellStart"/>
      <w:r>
        <w:rPr>
          <w:szCs w:val="24"/>
        </w:rPr>
        <w:t>MDVaRR</w:t>
      </w:r>
      <w:proofErr w:type="spellEnd"/>
      <w:r>
        <w:rPr>
          <w:szCs w:val="24"/>
        </w:rPr>
        <w:t xml:space="preserve"> SR, Sekcie železničnej dopravy a dráh, Odboru - dráhový stavebný úrad</w:t>
      </w:r>
    </w:p>
    <w:p w:rsidR="00EB21D1" w:rsidRPr="00EB21D1" w:rsidRDefault="00424B72" w:rsidP="00A450B5">
      <w:pPr>
        <w:pStyle w:val="Zarkazkladnhotextu"/>
        <w:numPr>
          <w:ilvl w:val="0"/>
          <w:numId w:val="55"/>
        </w:numPr>
        <w:ind w:left="426" w:hanging="284"/>
        <w:jc w:val="both"/>
        <w:rPr>
          <w:i/>
          <w:szCs w:val="24"/>
        </w:rPr>
      </w:pPr>
      <w:r>
        <w:rPr>
          <w:b/>
          <w:i/>
          <w:szCs w:val="24"/>
        </w:rPr>
        <w:t xml:space="preserve">  </w:t>
      </w:r>
      <w:r w:rsidR="00EB21D1">
        <w:rPr>
          <w:b/>
          <w:i/>
          <w:szCs w:val="24"/>
        </w:rPr>
        <w:t>príloha č.</w:t>
      </w:r>
      <w:r w:rsidR="00EB21D1">
        <w:rPr>
          <w:i/>
          <w:szCs w:val="24"/>
        </w:rPr>
        <w:t xml:space="preserve"> </w:t>
      </w:r>
      <w:r w:rsidR="00EB21D1" w:rsidRPr="00EB21D1">
        <w:rPr>
          <w:b/>
          <w:i/>
          <w:szCs w:val="24"/>
        </w:rPr>
        <w:t>4</w:t>
      </w:r>
      <w:r w:rsidR="00F0018C">
        <w:rPr>
          <w:b/>
          <w:i/>
          <w:szCs w:val="24"/>
        </w:rPr>
        <w:t>5</w:t>
      </w:r>
      <w:r w:rsidR="00EB21D1">
        <w:rPr>
          <w:i/>
          <w:szCs w:val="24"/>
        </w:rPr>
        <w:t xml:space="preserve"> – </w:t>
      </w:r>
      <w:r w:rsidR="00EB21D1">
        <w:rPr>
          <w:szCs w:val="24"/>
        </w:rPr>
        <w:t xml:space="preserve">vyjadrenie Transpetrolu o ochrannom pásme ropovodu </w:t>
      </w:r>
    </w:p>
    <w:p w:rsidR="00EB21D1" w:rsidRPr="00EB21D1" w:rsidRDefault="00EB21D1" w:rsidP="00A450B5">
      <w:pPr>
        <w:pStyle w:val="Zarkazkladnhotextu"/>
        <w:numPr>
          <w:ilvl w:val="0"/>
          <w:numId w:val="55"/>
        </w:numPr>
        <w:ind w:left="567" w:hanging="425"/>
        <w:jc w:val="both"/>
        <w:rPr>
          <w:i/>
          <w:szCs w:val="24"/>
        </w:rPr>
      </w:pPr>
      <w:r>
        <w:rPr>
          <w:b/>
          <w:i/>
          <w:szCs w:val="24"/>
        </w:rPr>
        <w:t>príloha č.</w:t>
      </w:r>
      <w:r>
        <w:rPr>
          <w:i/>
          <w:szCs w:val="24"/>
        </w:rPr>
        <w:t xml:space="preserve"> </w:t>
      </w:r>
      <w:r w:rsidRPr="00EB21D1">
        <w:rPr>
          <w:b/>
          <w:i/>
          <w:szCs w:val="24"/>
        </w:rPr>
        <w:t>4</w:t>
      </w:r>
      <w:r w:rsidR="00F0018C">
        <w:rPr>
          <w:b/>
          <w:i/>
          <w:szCs w:val="24"/>
        </w:rPr>
        <w:t>6</w:t>
      </w:r>
      <w:r>
        <w:rPr>
          <w:i/>
          <w:szCs w:val="24"/>
        </w:rPr>
        <w:t xml:space="preserve"> – </w:t>
      </w:r>
      <w:r>
        <w:rPr>
          <w:szCs w:val="24"/>
        </w:rPr>
        <w:t>vyjadrenie Západoslovenskej distribučnej</w:t>
      </w:r>
      <w:r w:rsidR="00523B8C">
        <w:rPr>
          <w:szCs w:val="24"/>
        </w:rPr>
        <w:t xml:space="preserve">, </w:t>
      </w:r>
      <w:proofErr w:type="spellStart"/>
      <w:r w:rsidR="00523B8C">
        <w:rPr>
          <w:szCs w:val="24"/>
        </w:rPr>
        <w:t>a.s</w:t>
      </w:r>
      <w:proofErr w:type="spellEnd"/>
      <w:r w:rsidR="00523B8C">
        <w:rPr>
          <w:szCs w:val="24"/>
        </w:rPr>
        <w:t>. Bratislava</w:t>
      </w:r>
    </w:p>
    <w:p w:rsidR="00EB21D1" w:rsidRPr="00EB21D1" w:rsidRDefault="00EB21D1" w:rsidP="00A450B5">
      <w:pPr>
        <w:pStyle w:val="Zarkazkladnhotextu"/>
        <w:numPr>
          <w:ilvl w:val="0"/>
          <w:numId w:val="55"/>
        </w:numPr>
        <w:ind w:left="567" w:hanging="425"/>
        <w:jc w:val="both"/>
        <w:rPr>
          <w:i/>
          <w:szCs w:val="24"/>
        </w:rPr>
      </w:pPr>
      <w:r>
        <w:rPr>
          <w:b/>
          <w:i/>
          <w:szCs w:val="24"/>
        </w:rPr>
        <w:t>príloha č.</w:t>
      </w:r>
      <w:r>
        <w:rPr>
          <w:i/>
          <w:szCs w:val="24"/>
        </w:rPr>
        <w:t xml:space="preserve"> </w:t>
      </w:r>
      <w:r w:rsidRPr="00EB21D1">
        <w:rPr>
          <w:b/>
          <w:i/>
          <w:szCs w:val="24"/>
        </w:rPr>
        <w:t>4</w:t>
      </w:r>
      <w:r w:rsidR="00F0018C">
        <w:rPr>
          <w:b/>
          <w:i/>
          <w:szCs w:val="24"/>
        </w:rPr>
        <w:t>7</w:t>
      </w:r>
      <w:r>
        <w:rPr>
          <w:i/>
          <w:szCs w:val="24"/>
        </w:rPr>
        <w:t xml:space="preserve"> – </w:t>
      </w:r>
      <w:r>
        <w:rPr>
          <w:szCs w:val="24"/>
        </w:rPr>
        <w:t xml:space="preserve">odpoveď Regionálnej správy a údržby ciest Nitra, </w:t>
      </w:r>
      <w:proofErr w:type="spellStart"/>
      <w:r>
        <w:rPr>
          <w:szCs w:val="24"/>
        </w:rPr>
        <w:t>a.s</w:t>
      </w:r>
      <w:proofErr w:type="spellEnd"/>
      <w:r>
        <w:rPr>
          <w:szCs w:val="24"/>
        </w:rPr>
        <w:t>.</w:t>
      </w:r>
    </w:p>
    <w:p w:rsidR="00EB21D1" w:rsidRPr="00EB21D1" w:rsidRDefault="00EB21D1" w:rsidP="00A450B5">
      <w:pPr>
        <w:pStyle w:val="Zarkazkladnhotextu"/>
        <w:numPr>
          <w:ilvl w:val="0"/>
          <w:numId w:val="55"/>
        </w:numPr>
        <w:ind w:left="567" w:hanging="425"/>
        <w:jc w:val="both"/>
        <w:rPr>
          <w:i/>
          <w:szCs w:val="24"/>
        </w:rPr>
      </w:pPr>
      <w:r>
        <w:rPr>
          <w:b/>
          <w:i/>
          <w:szCs w:val="24"/>
        </w:rPr>
        <w:t>príloha č.</w:t>
      </w:r>
      <w:r>
        <w:rPr>
          <w:i/>
          <w:szCs w:val="24"/>
        </w:rPr>
        <w:t xml:space="preserve"> </w:t>
      </w:r>
      <w:r w:rsidR="00B35A40">
        <w:rPr>
          <w:b/>
          <w:i/>
          <w:szCs w:val="24"/>
        </w:rPr>
        <w:t>4</w:t>
      </w:r>
      <w:r w:rsidR="00F0018C">
        <w:rPr>
          <w:b/>
          <w:i/>
          <w:szCs w:val="24"/>
        </w:rPr>
        <w:t>8</w:t>
      </w:r>
      <w:r>
        <w:rPr>
          <w:i/>
          <w:szCs w:val="24"/>
        </w:rPr>
        <w:t xml:space="preserve"> – </w:t>
      </w:r>
      <w:r>
        <w:rPr>
          <w:szCs w:val="24"/>
        </w:rPr>
        <w:t xml:space="preserve">vyjadrenie Slovak Telekom, </w:t>
      </w:r>
      <w:proofErr w:type="spellStart"/>
      <w:r>
        <w:rPr>
          <w:szCs w:val="24"/>
        </w:rPr>
        <w:t>a.s</w:t>
      </w:r>
      <w:proofErr w:type="spellEnd"/>
      <w:r>
        <w:rPr>
          <w:szCs w:val="24"/>
        </w:rPr>
        <w:t>.</w:t>
      </w:r>
    </w:p>
    <w:p w:rsidR="00EB21D1" w:rsidRPr="00A66816" w:rsidRDefault="00EB21D1" w:rsidP="00A450B5">
      <w:pPr>
        <w:pStyle w:val="Zarkazkladnhotextu"/>
        <w:numPr>
          <w:ilvl w:val="0"/>
          <w:numId w:val="55"/>
        </w:numPr>
        <w:ind w:left="567" w:hanging="425"/>
        <w:jc w:val="both"/>
        <w:rPr>
          <w:i/>
          <w:szCs w:val="24"/>
        </w:rPr>
      </w:pPr>
      <w:r>
        <w:rPr>
          <w:b/>
          <w:i/>
          <w:szCs w:val="24"/>
        </w:rPr>
        <w:t>príloha č.</w:t>
      </w:r>
      <w:r>
        <w:rPr>
          <w:i/>
          <w:szCs w:val="24"/>
        </w:rPr>
        <w:t xml:space="preserve"> </w:t>
      </w:r>
      <w:r w:rsidR="00B35A40">
        <w:rPr>
          <w:b/>
          <w:i/>
          <w:szCs w:val="24"/>
        </w:rPr>
        <w:t>4</w:t>
      </w:r>
      <w:r w:rsidR="00F0018C">
        <w:rPr>
          <w:b/>
          <w:i/>
          <w:szCs w:val="24"/>
        </w:rPr>
        <w:t>9</w:t>
      </w:r>
      <w:r>
        <w:rPr>
          <w:i/>
          <w:szCs w:val="24"/>
        </w:rPr>
        <w:t xml:space="preserve"> – </w:t>
      </w:r>
      <w:r>
        <w:rPr>
          <w:szCs w:val="24"/>
        </w:rPr>
        <w:t xml:space="preserve">vyjadrenie Orange Slovensko, </w:t>
      </w:r>
      <w:proofErr w:type="spellStart"/>
      <w:r>
        <w:rPr>
          <w:szCs w:val="24"/>
        </w:rPr>
        <w:t>a.s</w:t>
      </w:r>
      <w:proofErr w:type="spellEnd"/>
      <w:r>
        <w:rPr>
          <w:szCs w:val="24"/>
        </w:rPr>
        <w:t>.</w:t>
      </w:r>
    </w:p>
    <w:p w:rsidR="00A66816" w:rsidRPr="00873D25" w:rsidRDefault="00A66816" w:rsidP="00A450B5">
      <w:pPr>
        <w:pStyle w:val="Zarkazkladnhotextu"/>
        <w:numPr>
          <w:ilvl w:val="0"/>
          <w:numId w:val="55"/>
        </w:numPr>
        <w:ind w:left="567" w:hanging="425"/>
        <w:jc w:val="both"/>
        <w:rPr>
          <w:i/>
          <w:szCs w:val="24"/>
        </w:rPr>
      </w:pPr>
      <w:r>
        <w:rPr>
          <w:b/>
          <w:i/>
          <w:szCs w:val="24"/>
        </w:rPr>
        <w:t>príloha č.</w:t>
      </w:r>
      <w:r>
        <w:rPr>
          <w:i/>
          <w:szCs w:val="24"/>
        </w:rPr>
        <w:t xml:space="preserve"> </w:t>
      </w:r>
      <w:r w:rsidR="00F0018C">
        <w:rPr>
          <w:b/>
          <w:i/>
          <w:szCs w:val="24"/>
        </w:rPr>
        <w:t>50</w:t>
      </w:r>
      <w:r w:rsidRPr="00A7417E">
        <w:rPr>
          <w:b/>
          <w:i/>
          <w:szCs w:val="24"/>
        </w:rPr>
        <w:t xml:space="preserve"> </w:t>
      </w:r>
      <w:r>
        <w:rPr>
          <w:i/>
          <w:szCs w:val="24"/>
        </w:rPr>
        <w:t xml:space="preserve">– </w:t>
      </w:r>
      <w:r>
        <w:rPr>
          <w:szCs w:val="24"/>
        </w:rPr>
        <w:t xml:space="preserve">vyjadrenie Západoslovenskej vodárenskej spoločnosti, </w:t>
      </w:r>
      <w:proofErr w:type="spellStart"/>
      <w:r>
        <w:rPr>
          <w:szCs w:val="24"/>
        </w:rPr>
        <w:t>a.s</w:t>
      </w:r>
      <w:proofErr w:type="spellEnd"/>
      <w:r>
        <w:rPr>
          <w:szCs w:val="24"/>
        </w:rPr>
        <w:t xml:space="preserve">., OZ Galanta </w:t>
      </w:r>
    </w:p>
    <w:p w:rsidR="00873D25" w:rsidRPr="00D266CC" w:rsidRDefault="00873D25" w:rsidP="00A450B5">
      <w:pPr>
        <w:pStyle w:val="Zarkazkladnhotextu"/>
        <w:numPr>
          <w:ilvl w:val="0"/>
          <w:numId w:val="55"/>
        </w:numPr>
        <w:ind w:left="567" w:hanging="425"/>
        <w:jc w:val="both"/>
        <w:rPr>
          <w:i/>
          <w:szCs w:val="24"/>
        </w:rPr>
      </w:pPr>
      <w:r>
        <w:rPr>
          <w:b/>
          <w:i/>
          <w:szCs w:val="24"/>
        </w:rPr>
        <w:t>príloha č.</w:t>
      </w:r>
      <w:r>
        <w:rPr>
          <w:i/>
          <w:szCs w:val="24"/>
        </w:rPr>
        <w:t xml:space="preserve"> </w:t>
      </w:r>
      <w:r w:rsidRPr="00873D25">
        <w:rPr>
          <w:b/>
          <w:i/>
          <w:szCs w:val="24"/>
        </w:rPr>
        <w:t>5</w:t>
      </w:r>
      <w:r w:rsidR="00F0018C">
        <w:rPr>
          <w:b/>
          <w:i/>
          <w:szCs w:val="24"/>
        </w:rPr>
        <w:t>1</w:t>
      </w:r>
      <w:r>
        <w:rPr>
          <w:i/>
          <w:szCs w:val="24"/>
        </w:rPr>
        <w:t xml:space="preserve"> – </w:t>
      </w:r>
      <w:r>
        <w:rPr>
          <w:szCs w:val="24"/>
        </w:rPr>
        <w:t xml:space="preserve">odpoveď spoločnosti O2 Slovakia, </w:t>
      </w:r>
      <w:proofErr w:type="spellStart"/>
      <w:r>
        <w:rPr>
          <w:szCs w:val="24"/>
        </w:rPr>
        <w:t>s.r.o</w:t>
      </w:r>
      <w:proofErr w:type="spellEnd"/>
      <w:r>
        <w:rPr>
          <w:szCs w:val="24"/>
        </w:rPr>
        <w:t>.</w:t>
      </w:r>
    </w:p>
    <w:p w:rsidR="00D266CC" w:rsidRDefault="00D266CC" w:rsidP="00A450B5">
      <w:pPr>
        <w:pStyle w:val="Zarkazkladnhotextu"/>
        <w:numPr>
          <w:ilvl w:val="0"/>
          <w:numId w:val="55"/>
        </w:numPr>
        <w:ind w:left="567" w:hanging="425"/>
        <w:jc w:val="both"/>
        <w:rPr>
          <w:i/>
          <w:szCs w:val="24"/>
        </w:rPr>
      </w:pPr>
      <w:r>
        <w:rPr>
          <w:b/>
          <w:i/>
          <w:szCs w:val="24"/>
        </w:rPr>
        <w:t>príloha č.</w:t>
      </w:r>
      <w:r>
        <w:rPr>
          <w:i/>
          <w:szCs w:val="24"/>
        </w:rPr>
        <w:t xml:space="preserve"> </w:t>
      </w:r>
      <w:r w:rsidRPr="00D266CC">
        <w:rPr>
          <w:b/>
          <w:i/>
          <w:szCs w:val="24"/>
        </w:rPr>
        <w:t>5</w:t>
      </w:r>
      <w:r w:rsidR="00F0018C">
        <w:rPr>
          <w:b/>
          <w:i/>
          <w:szCs w:val="24"/>
        </w:rPr>
        <w:t>2</w:t>
      </w:r>
      <w:r>
        <w:rPr>
          <w:i/>
          <w:szCs w:val="24"/>
        </w:rPr>
        <w:t xml:space="preserve"> – </w:t>
      </w:r>
      <w:r w:rsidR="008314EF">
        <w:rPr>
          <w:szCs w:val="24"/>
        </w:rPr>
        <w:t xml:space="preserve">odborné stanovisko Technickej inšpekcie, </w:t>
      </w:r>
      <w:proofErr w:type="spellStart"/>
      <w:r w:rsidR="008314EF">
        <w:rPr>
          <w:szCs w:val="24"/>
        </w:rPr>
        <w:t>a.s</w:t>
      </w:r>
      <w:proofErr w:type="spellEnd"/>
      <w:r w:rsidR="008314EF">
        <w:rPr>
          <w:szCs w:val="24"/>
        </w:rPr>
        <w:t>., Bratislava</w:t>
      </w:r>
    </w:p>
    <w:p w:rsidR="00D266CC" w:rsidRDefault="00D266CC" w:rsidP="00A450B5">
      <w:pPr>
        <w:pStyle w:val="Zarkazkladnhotextu"/>
        <w:numPr>
          <w:ilvl w:val="0"/>
          <w:numId w:val="55"/>
        </w:numPr>
        <w:ind w:left="567" w:hanging="425"/>
        <w:jc w:val="both"/>
        <w:rPr>
          <w:i/>
          <w:szCs w:val="24"/>
        </w:rPr>
      </w:pPr>
      <w:r>
        <w:rPr>
          <w:b/>
          <w:i/>
          <w:szCs w:val="24"/>
        </w:rPr>
        <w:t>príloha č.</w:t>
      </w:r>
      <w:r>
        <w:rPr>
          <w:i/>
          <w:szCs w:val="24"/>
        </w:rPr>
        <w:t xml:space="preserve"> </w:t>
      </w:r>
      <w:r w:rsidRPr="00D266CC">
        <w:rPr>
          <w:b/>
          <w:i/>
          <w:szCs w:val="24"/>
        </w:rPr>
        <w:t>5</w:t>
      </w:r>
      <w:r w:rsidR="00F0018C">
        <w:rPr>
          <w:b/>
          <w:i/>
          <w:szCs w:val="24"/>
        </w:rPr>
        <w:t>3</w:t>
      </w:r>
      <w:r>
        <w:rPr>
          <w:i/>
          <w:szCs w:val="24"/>
        </w:rPr>
        <w:t xml:space="preserve"> </w:t>
      </w:r>
      <w:r w:rsidR="00313A86">
        <w:rPr>
          <w:i/>
          <w:szCs w:val="24"/>
        </w:rPr>
        <w:t xml:space="preserve">– </w:t>
      </w:r>
      <w:r w:rsidR="00313A86">
        <w:rPr>
          <w:szCs w:val="24"/>
        </w:rPr>
        <w:t>stanovisko KR HaZZ Nitra</w:t>
      </w:r>
    </w:p>
    <w:p w:rsidR="00D266CC" w:rsidRDefault="00D266CC" w:rsidP="00A450B5">
      <w:pPr>
        <w:pStyle w:val="Zarkazkladnhotextu"/>
        <w:numPr>
          <w:ilvl w:val="0"/>
          <w:numId w:val="55"/>
        </w:numPr>
        <w:ind w:left="567" w:hanging="425"/>
        <w:jc w:val="both"/>
        <w:rPr>
          <w:i/>
          <w:szCs w:val="24"/>
        </w:rPr>
      </w:pPr>
      <w:r>
        <w:rPr>
          <w:b/>
          <w:i/>
          <w:szCs w:val="24"/>
        </w:rPr>
        <w:t>príloha č.</w:t>
      </w:r>
      <w:r>
        <w:rPr>
          <w:i/>
          <w:szCs w:val="24"/>
        </w:rPr>
        <w:t xml:space="preserve"> </w:t>
      </w:r>
      <w:r w:rsidRPr="00D266CC">
        <w:rPr>
          <w:b/>
          <w:i/>
          <w:szCs w:val="24"/>
        </w:rPr>
        <w:t>5</w:t>
      </w:r>
      <w:r w:rsidR="00F0018C">
        <w:rPr>
          <w:b/>
          <w:i/>
          <w:szCs w:val="24"/>
        </w:rPr>
        <w:t>4</w:t>
      </w:r>
      <w:r>
        <w:rPr>
          <w:i/>
          <w:szCs w:val="24"/>
        </w:rPr>
        <w:t xml:space="preserve"> –</w:t>
      </w:r>
      <w:r w:rsidR="00313A86">
        <w:rPr>
          <w:i/>
          <w:szCs w:val="24"/>
        </w:rPr>
        <w:t xml:space="preserve"> </w:t>
      </w:r>
      <w:r w:rsidR="00313A86">
        <w:rPr>
          <w:szCs w:val="24"/>
        </w:rPr>
        <w:t xml:space="preserve">stanovisko </w:t>
      </w:r>
      <w:proofErr w:type="spellStart"/>
      <w:r w:rsidR="00313A86">
        <w:rPr>
          <w:szCs w:val="24"/>
        </w:rPr>
        <w:t>eustream</w:t>
      </w:r>
      <w:proofErr w:type="spellEnd"/>
      <w:r w:rsidR="00313A86">
        <w:rPr>
          <w:szCs w:val="24"/>
        </w:rPr>
        <w:t xml:space="preserve">, </w:t>
      </w:r>
      <w:proofErr w:type="spellStart"/>
      <w:r w:rsidR="00313A86">
        <w:rPr>
          <w:szCs w:val="24"/>
        </w:rPr>
        <w:t>a.s</w:t>
      </w:r>
      <w:proofErr w:type="spellEnd"/>
      <w:r w:rsidR="00313A86">
        <w:rPr>
          <w:szCs w:val="24"/>
        </w:rPr>
        <w:t>., Bratislava</w:t>
      </w:r>
    </w:p>
    <w:p w:rsidR="00D266CC" w:rsidRDefault="00D266CC" w:rsidP="00A450B5">
      <w:pPr>
        <w:pStyle w:val="Zarkazkladnhotextu"/>
        <w:numPr>
          <w:ilvl w:val="0"/>
          <w:numId w:val="55"/>
        </w:numPr>
        <w:ind w:left="567" w:hanging="425"/>
        <w:jc w:val="both"/>
        <w:rPr>
          <w:i/>
          <w:szCs w:val="24"/>
        </w:rPr>
      </w:pPr>
      <w:r>
        <w:rPr>
          <w:b/>
          <w:i/>
          <w:szCs w:val="24"/>
        </w:rPr>
        <w:t>príloha č.</w:t>
      </w:r>
      <w:r>
        <w:rPr>
          <w:i/>
          <w:szCs w:val="24"/>
        </w:rPr>
        <w:t xml:space="preserve"> </w:t>
      </w:r>
      <w:r w:rsidRPr="00D266CC">
        <w:rPr>
          <w:b/>
          <w:i/>
          <w:szCs w:val="24"/>
        </w:rPr>
        <w:t>5</w:t>
      </w:r>
      <w:r w:rsidR="00F0018C">
        <w:rPr>
          <w:b/>
          <w:i/>
          <w:szCs w:val="24"/>
        </w:rPr>
        <w:t>5</w:t>
      </w:r>
      <w:r>
        <w:rPr>
          <w:i/>
          <w:szCs w:val="24"/>
        </w:rPr>
        <w:t xml:space="preserve"> –</w:t>
      </w:r>
      <w:r w:rsidR="00313A86">
        <w:rPr>
          <w:i/>
          <w:szCs w:val="24"/>
        </w:rPr>
        <w:t xml:space="preserve"> </w:t>
      </w:r>
      <w:r w:rsidR="00313A86">
        <w:rPr>
          <w:szCs w:val="24"/>
        </w:rPr>
        <w:t xml:space="preserve">stanovisko SPP, </w:t>
      </w:r>
      <w:proofErr w:type="spellStart"/>
      <w:r w:rsidR="00313A86">
        <w:rPr>
          <w:szCs w:val="24"/>
        </w:rPr>
        <w:t>a.s</w:t>
      </w:r>
      <w:proofErr w:type="spellEnd"/>
      <w:r w:rsidR="00313A86">
        <w:rPr>
          <w:szCs w:val="24"/>
        </w:rPr>
        <w:t>., Bratislava</w:t>
      </w:r>
      <w:r>
        <w:rPr>
          <w:i/>
          <w:szCs w:val="24"/>
        </w:rPr>
        <w:t xml:space="preserve"> </w:t>
      </w:r>
    </w:p>
    <w:p w:rsidR="00D266CC" w:rsidRDefault="00D266CC" w:rsidP="00A450B5">
      <w:pPr>
        <w:pStyle w:val="Zarkazkladnhotextu"/>
        <w:numPr>
          <w:ilvl w:val="0"/>
          <w:numId w:val="55"/>
        </w:numPr>
        <w:ind w:left="567" w:hanging="425"/>
        <w:jc w:val="both"/>
        <w:rPr>
          <w:i/>
          <w:szCs w:val="24"/>
        </w:rPr>
      </w:pPr>
      <w:r>
        <w:rPr>
          <w:b/>
          <w:i/>
          <w:szCs w:val="24"/>
        </w:rPr>
        <w:t>príloha č.</w:t>
      </w:r>
      <w:r>
        <w:rPr>
          <w:i/>
          <w:szCs w:val="24"/>
        </w:rPr>
        <w:t xml:space="preserve"> </w:t>
      </w:r>
      <w:r w:rsidRPr="00D266CC">
        <w:rPr>
          <w:b/>
          <w:i/>
          <w:szCs w:val="24"/>
        </w:rPr>
        <w:t>5</w:t>
      </w:r>
      <w:r w:rsidR="00F0018C">
        <w:rPr>
          <w:b/>
          <w:i/>
          <w:szCs w:val="24"/>
        </w:rPr>
        <w:t>6</w:t>
      </w:r>
      <w:r>
        <w:rPr>
          <w:i/>
          <w:szCs w:val="24"/>
        </w:rPr>
        <w:t xml:space="preserve"> –</w:t>
      </w:r>
      <w:r w:rsidR="00313A86">
        <w:rPr>
          <w:i/>
          <w:szCs w:val="24"/>
        </w:rPr>
        <w:t xml:space="preserve"> </w:t>
      </w:r>
      <w:r w:rsidR="00313A86">
        <w:rPr>
          <w:szCs w:val="24"/>
        </w:rPr>
        <w:t>stanovisko Dopravného úradu, Bratislava</w:t>
      </w:r>
    </w:p>
    <w:p w:rsidR="00D266CC" w:rsidRPr="00900892" w:rsidRDefault="00D266CC" w:rsidP="00A450B5">
      <w:pPr>
        <w:pStyle w:val="Zarkazkladnhotextu"/>
        <w:numPr>
          <w:ilvl w:val="0"/>
          <w:numId w:val="55"/>
        </w:numPr>
        <w:ind w:left="567" w:hanging="425"/>
        <w:jc w:val="both"/>
        <w:rPr>
          <w:i/>
          <w:szCs w:val="24"/>
        </w:rPr>
      </w:pPr>
      <w:r>
        <w:rPr>
          <w:b/>
          <w:i/>
          <w:szCs w:val="24"/>
        </w:rPr>
        <w:t>príloha č.</w:t>
      </w:r>
      <w:r>
        <w:rPr>
          <w:i/>
          <w:szCs w:val="24"/>
        </w:rPr>
        <w:t xml:space="preserve"> </w:t>
      </w:r>
      <w:r w:rsidRPr="00D266CC">
        <w:rPr>
          <w:b/>
          <w:i/>
          <w:szCs w:val="24"/>
        </w:rPr>
        <w:t>5</w:t>
      </w:r>
      <w:r w:rsidR="00F0018C">
        <w:rPr>
          <w:b/>
          <w:i/>
          <w:szCs w:val="24"/>
        </w:rPr>
        <w:t>7</w:t>
      </w:r>
      <w:r>
        <w:rPr>
          <w:i/>
          <w:szCs w:val="24"/>
        </w:rPr>
        <w:t xml:space="preserve"> - </w:t>
      </w:r>
      <w:r w:rsidR="00313A86">
        <w:rPr>
          <w:i/>
          <w:szCs w:val="24"/>
        </w:rPr>
        <w:t xml:space="preserve"> </w:t>
      </w:r>
      <w:r w:rsidR="00313A86">
        <w:rPr>
          <w:szCs w:val="24"/>
        </w:rPr>
        <w:t>stanovisko Krajského pamiatkového úradu, Nitra</w:t>
      </w:r>
    </w:p>
    <w:p w:rsidR="00A66816" w:rsidRPr="00CD5D2F" w:rsidRDefault="00A66816" w:rsidP="00A66816">
      <w:pPr>
        <w:pStyle w:val="Zarkazkladnhotextu"/>
        <w:ind w:left="567" w:hanging="425"/>
        <w:rPr>
          <w:szCs w:val="24"/>
        </w:rPr>
      </w:pPr>
    </w:p>
    <w:p w:rsidR="00A66816" w:rsidRPr="00900892" w:rsidRDefault="00A66816" w:rsidP="00A66816">
      <w:pPr>
        <w:pStyle w:val="Zarkazkladnhotextu"/>
        <w:ind w:left="142" w:firstLine="0"/>
        <w:jc w:val="both"/>
        <w:rPr>
          <w:i/>
          <w:szCs w:val="24"/>
        </w:rPr>
      </w:pPr>
    </w:p>
    <w:p w:rsidR="001B35F6" w:rsidRDefault="001B35F6" w:rsidP="00AC31CF">
      <w:pPr>
        <w:pStyle w:val="Obyajntext"/>
        <w:jc w:val="both"/>
        <w:rPr>
          <w:rFonts w:ascii="Times New Roman" w:eastAsia="Times New Roman" w:hAnsi="Times New Roman" w:cs="Times New Roman"/>
          <w:sz w:val="24"/>
          <w:szCs w:val="24"/>
          <w:lang w:eastAsia="sk-SK"/>
        </w:rPr>
      </w:pPr>
    </w:p>
    <w:p w:rsidR="00D266CC" w:rsidRDefault="00D266CC" w:rsidP="00AC31CF">
      <w:pPr>
        <w:pStyle w:val="Obyajntext"/>
        <w:jc w:val="both"/>
        <w:rPr>
          <w:rFonts w:ascii="Times New Roman" w:hAnsi="Times New Roman" w:cs="Times New Roman"/>
          <w:color w:val="00B0F0"/>
          <w:sz w:val="24"/>
          <w:szCs w:val="24"/>
        </w:rPr>
      </w:pPr>
    </w:p>
    <w:p w:rsidR="001B35F6" w:rsidRPr="00CD5D2F" w:rsidRDefault="001B35F6" w:rsidP="001B35F6">
      <w:pPr>
        <w:pStyle w:val="Zarkazkladnhotextu"/>
        <w:ind w:left="0" w:firstLine="0"/>
        <w:jc w:val="both"/>
        <w:rPr>
          <w:b/>
          <w:i/>
          <w:szCs w:val="24"/>
        </w:rPr>
      </w:pPr>
      <w:r w:rsidRPr="00CD5D2F">
        <w:rPr>
          <w:b/>
          <w:i/>
          <w:szCs w:val="24"/>
        </w:rPr>
        <w:t>Poznámky:</w:t>
      </w:r>
    </w:p>
    <w:p w:rsidR="001B35F6" w:rsidRPr="00CD5D2F" w:rsidRDefault="001B35F6" w:rsidP="001B35F6">
      <w:pPr>
        <w:pStyle w:val="Zarkazkladnhotextu"/>
        <w:ind w:left="0" w:firstLine="0"/>
        <w:jc w:val="both"/>
        <w:rPr>
          <w:szCs w:val="24"/>
        </w:rPr>
      </w:pPr>
      <w:r w:rsidRPr="00CD5D2F">
        <w:rPr>
          <w:szCs w:val="24"/>
        </w:rPr>
        <w:t xml:space="preserve">Pri uvedení stavby do trvalej prevádzky budú </w:t>
      </w:r>
      <w:r w:rsidR="009551BA" w:rsidRPr="002F2CED">
        <w:rPr>
          <w:szCs w:val="24"/>
        </w:rPr>
        <w:t>vypracované</w:t>
      </w:r>
      <w:r w:rsidR="009551BA">
        <w:rPr>
          <w:szCs w:val="24"/>
        </w:rPr>
        <w:t xml:space="preserve"> </w:t>
      </w:r>
      <w:r w:rsidRPr="00CD5D2F">
        <w:rPr>
          <w:szCs w:val="24"/>
        </w:rPr>
        <w:t xml:space="preserve">všetky potrebné riadiace dokumenty prevádzky, </w:t>
      </w:r>
      <w:proofErr w:type="spellStart"/>
      <w:r w:rsidRPr="00CD5D2F">
        <w:rPr>
          <w:szCs w:val="24"/>
        </w:rPr>
        <w:t>t.j</w:t>
      </w:r>
      <w:proofErr w:type="spellEnd"/>
      <w:r w:rsidRPr="00CD5D2F">
        <w:rPr>
          <w:szCs w:val="24"/>
        </w:rPr>
        <w:t xml:space="preserve">.: </w:t>
      </w:r>
      <w:r>
        <w:rPr>
          <w:szCs w:val="24"/>
        </w:rPr>
        <w:t>t</w:t>
      </w:r>
      <w:r w:rsidRPr="00CD5D2F">
        <w:rPr>
          <w:szCs w:val="24"/>
        </w:rPr>
        <w:t xml:space="preserve">echnologický </w:t>
      </w:r>
      <w:proofErr w:type="spellStart"/>
      <w:r w:rsidRPr="00CD5D2F">
        <w:rPr>
          <w:szCs w:val="24"/>
        </w:rPr>
        <w:t>reglement</w:t>
      </w:r>
      <w:proofErr w:type="spellEnd"/>
      <w:r w:rsidRPr="00CD5D2F">
        <w:rPr>
          <w:szCs w:val="24"/>
        </w:rPr>
        <w:t>, havarijný plán, prevádzkový predpis popisujúci systém údržby</w:t>
      </w:r>
      <w:r>
        <w:rPr>
          <w:szCs w:val="24"/>
        </w:rPr>
        <w:t xml:space="preserve">, bezpečnostný predpis, </w:t>
      </w:r>
      <w:proofErr w:type="spellStart"/>
      <w:r>
        <w:rPr>
          <w:szCs w:val="24"/>
        </w:rPr>
        <w:t>STPPaTOO</w:t>
      </w:r>
      <w:proofErr w:type="spellEnd"/>
      <w:r>
        <w:rPr>
          <w:szCs w:val="24"/>
        </w:rPr>
        <w:t>, prevádzkový predpis pre zaobchádzanie s nebezpečnými chemickými faktormi</w:t>
      </w:r>
      <w:r w:rsidR="002F2CED">
        <w:rPr>
          <w:szCs w:val="24"/>
        </w:rPr>
        <w:t xml:space="preserve">, Plán preventívnych opatrení na zamedzenie vzniku neovládateľného úniku znečisťujúcich látok do ŽP, </w:t>
      </w:r>
      <w:proofErr w:type="spellStart"/>
      <w:r w:rsidR="002F2CED">
        <w:rPr>
          <w:szCs w:val="24"/>
        </w:rPr>
        <w:t>t.j</w:t>
      </w:r>
      <w:proofErr w:type="spellEnd"/>
      <w:r w:rsidR="002F2CED">
        <w:rPr>
          <w:szCs w:val="24"/>
        </w:rPr>
        <w:t>. Havarijný plán pre prípady mimoriadneho zhoršenia vôd</w:t>
      </w:r>
      <w:r w:rsidRPr="00CD5D2F">
        <w:rPr>
          <w:szCs w:val="24"/>
        </w:rPr>
        <w:t xml:space="preserve"> a iné.</w:t>
      </w:r>
    </w:p>
    <w:p w:rsidR="001B35F6" w:rsidRPr="00CD5D2F" w:rsidRDefault="001B35F6" w:rsidP="001B35F6">
      <w:pPr>
        <w:pStyle w:val="Zarkazkladnhotextu"/>
        <w:rPr>
          <w:szCs w:val="24"/>
        </w:rPr>
      </w:pPr>
    </w:p>
    <w:p w:rsidR="001B35F6" w:rsidRDefault="001B35F6" w:rsidP="00AC31CF">
      <w:pPr>
        <w:pStyle w:val="Obyajntext"/>
        <w:jc w:val="both"/>
        <w:rPr>
          <w:rFonts w:ascii="Times New Roman" w:hAnsi="Times New Roman" w:cs="Times New Roman"/>
          <w:color w:val="00B0F0"/>
          <w:sz w:val="24"/>
          <w:szCs w:val="24"/>
        </w:rPr>
      </w:pPr>
    </w:p>
    <w:p w:rsidR="001B35F6" w:rsidRDefault="001B35F6" w:rsidP="00AC31CF">
      <w:pPr>
        <w:pStyle w:val="Obyajntext"/>
        <w:jc w:val="both"/>
        <w:rPr>
          <w:rFonts w:ascii="Times New Roman" w:hAnsi="Times New Roman" w:cs="Times New Roman"/>
          <w:color w:val="00B0F0"/>
          <w:sz w:val="24"/>
          <w:szCs w:val="24"/>
        </w:rPr>
      </w:pPr>
    </w:p>
    <w:p w:rsidR="001B35F6" w:rsidRDefault="001B35F6" w:rsidP="00AC31CF">
      <w:pPr>
        <w:pStyle w:val="Obyajntext"/>
        <w:jc w:val="both"/>
        <w:rPr>
          <w:rFonts w:ascii="Times New Roman" w:hAnsi="Times New Roman" w:cs="Times New Roman"/>
          <w:color w:val="00B0F0"/>
          <w:sz w:val="24"/>
          <w:szCs w:val="24"/>
        </w:rPr>
      </w:pPr>
    </w:p>
    <w:p w:rsidR="001B35F6" w:rsidRDefault="001B35F6" w:rsidP="00AC31CF">
      <w:pPr>
        <w:pStyle w:val="Obyajntext"/>
        <w:jc w:val="both"/>
        <w:rPr>
          <w:rFonts w:ascii="Times New Roman" w:hAnsi="Times New Roman" w:cs="Times New Roman"/>
          <w:color w:val="00B0F0"/>
          <w:sz w:val="24"/>
          <w:szCs w:val="24"/>
        </w:rPr>
      </w:pPr>
    </w:p>
    <w:p w:rsidR="001B35F6" w:rsidRDefault="001B35F6" w:rsidP="00AC31CF">
      <w:pPr>
        <w:pStyle w:val="Obyajntext"/>
        <w:jc w:val="both"/>
        <w:rPr>
          <w:rFonts w:ascii="Times New Roman" w:hAnsi="Times New Roman" w:cs="Times New Roman"/>
          <w:color w:val="00B0F0"/>
          <w:sz w:val="24"/>
          <w:szCs w:val="24"/>
        </w:rPr>
      </w:pPr>
    </w:p>
    <w:p w:rsidR="001B35F6" w:rsidRDefault="001B35F6" w:rsidP="00AC31CF">
      <w:pPr>
        <w:pStyle w:val="Obyajntext"/>
        <w:jc w:val="both"/>
        <w:rPr>
          <w:rFonts w:ascii="Times New Roman" w:hAnsi="Times New Roman" w:cs="Times New Roman"/>
          <w:color w:val="00B0F0"/>
          <w:sz w:val="24"/>
          <w:szCs w:val="24"/>
        </w:rPr>
      </w:pPr>
    </w:p>
    <w:p w:rsidR="001B35F6" w:rsidRDefault="001B35F6" w:rsidP="00AC31CF">
      <w:pPr>
        <w:pStyle w:val="Obyajntext"/>
        <w:jc w:val="both"/>
        <w:rPr>
          <w:rFonts w:ascii="Times New Roman" w:hAnsi="Times New Roman" w:cs="Times New Roman"/>
          <w:color w:val="00B0F0"/>
          <w:sz w:val="24"/>
          <w:szCs w:val="24"/>
        </w:rPr>
      </w:pPr>
    </w:p>
    <w:p w:rsidR="001B35F6" w:rsidRDefault="001B35F6" w:rsidP="00AC31CF">
      <w:pPr>
        <w:pStyle w:val="Obyajntext"/>
        <w:jc w:val="both"/>
        <w:rPr>
          <w:rFonts w:ascii="Times New Roman" w:hAnsi="Times New Roman" w:cs="Times New Roman"/>
          <w:color w:val="00B0F0"/>
          <w:sz w:val="24"/>
          <w:szCs w:val="24"/>
        </w:rPr>
      </w:pPr>
    </w:p>
    <w:p w:rsidR="001B35F6" w:rsidRDefault="001B35F6" w:rsidP="00AC31CF">
      <w:pPr>
        <w:pStyle w:val="Obyajntext"/>
        <w:jc w:val="both"/>
        <w:rPr>
          <w:rFonts w:ascii="Times New Roman" w:hAnsi="Times New Roman" w:cs="Times New Roman"/>
          <w:color w:val="00B0F0"/>
          <w:sz w:val="24"/>
          <w:szCs w:val="24"/>
        </w:rPr>
      </w:pPr>
    </w:p>
    <w:p w:rsidR="001B35F6" w:rsidRDefault="001B35F6" w:rsidP="00AC31CF">
      <w:pPr>
        <w:pStyle w:val="Obyajntext"/>
        <w:jc w:val="both"/>
        <w:rPr>
          <w:rFonts w:ascii="Times New Roman" w:hAnsi="Times New Roman" w:cs="Times New Roman"/>
          <w:color w:val="00B0F0"/>
          <w:sz w:val="24"/>
          <w:szCs w:val="24"/>
        </w:rPr>
      </w:pPr>
    </w:p>
    <w:p w:rsidR="001B35F6" w:rsidRDefault="001B35F6" w:rsidP="00AC31CF">
      <w:pPr>
        <w:pStyle w:val="Obyajntext"/>
        <w:jc w:val="both"/>
        <w:rPr>
          <w:rFonts w:ascii="Times New Roman" w:hAnsi="Times New Roman" w:cs="Times New Roman"/>
          <w:color w:val="00B0F0"/>
          <w:sz w:val="24"/>
          <w:szCs w:val="24"/>
        </w:rPr>
      </w:pPr>
    </w:p>
    <w:p w:rsidR="001B35F6" w:rsidRDefault="001B35F6" w:rsidP="00AC31CF">
      <w:pPr>
        <w:pStyle w:val="Obyajntext"/>
        <w:jc w:val="both"/>
        <w:rPr>
          <w:rFonts w:ascii="Times New Roman" w:hAnsi="Times New Roman" w:cs="Times New Roman"/>
          <w:color w:val="00B0F0"/>
          <w:sz w:val="24"/>
          <w:szCs w:val="24"/>
        </w:rPr>
      </w:pPr>
    </w:p>
    <w:p w:rsidR="001B35F6" w:rsidRDefault="001B35F6" w:rsidP="00AC31CF">
      <w:pPr>
        <w:pStyle w:val="Obyajntext"/>
        <w:jc w:val="both"/>
        <w:rPr>
          <w:rFonts w:ascii="Times New Roman" w:hAnsi="Times New Roman" w:cs="Times New Roman"/>
          <w:color w:val="00B0F0"/>
          <w:sz w:val="24"/>
          <w:szCs w:val="24"/>
        </w:rPr>
      </w:pPr>
    </w:p>
    <w:p w:rsidR="001B35F6" w:rsidRDefault="001B35F6" w:rsidP="00AC31CF">
      <w:pPr>
        <w:pStyle w:val="Obyajntext"/>
        <w:jc w:val="both"/>
        <w:rPr>
          <w:rFonts w:ascii="Times New Roman" w:hAnsi="Times New Roman" w:cs="Times New Roman"/>
          <w:color w:val="00B0F0"/>
          <w:sz w:val="24"/>
          <w:szCs w:val="24"/>
        </w:rPr>
      </w:pPr>
    </w:p>
    <w:p w:rsidR="00424B72" w:rsidRDefault="00424B72" w:rsidP="00AC31CF">
      <w:pPr>
        <w:pStyle w:val="Obyajntext"/>
        <w:jc w:val="both"/>
        <w:rPr>
          <w:rFonts w:ascii="Times New Roman" w:hAnsi="Times New Roman" w:cs="Times New Roman"/>
          <w:color w:val="00B0F0"/>
          <w:sz w:val="24"/>
          <w:szCs w:val="24"/>
        </w:rPr>
      </w:pPr>
    </w:p>
    <w:p w:rsidR="00AC31CF" w:rsidRPr="002F2CED" w:rsidRDefault="00AC31CF" w:rsidP="00AC31CF">
      <w:pPr>
        <w:pStyle w:val="Obyajntext"/>
        <w:jc w:val="both"/>
        <w:rPr>
          <w:rFonts w:ascii="Times New Roman" w:hAnsi="Times New Roman" w:cs="Times New Roman"/>
          <w:sz w:val="24"/>
          <w:szCs w:val="24"/>
        </w:rPr>
      </w:pPr>
      <w:r w:rsidRPr="002F2CED">
        <w:rPr>
          <w:rFonts w:ascii="Times New Roman" w:hAnsi="Times New Roman" w:cs="Times New Roman"/>
          <w:sz w:val="24"/>
          <w:szCs w:val="24"/>
        </w:rPr>
        <w:lastRenderedPageBreak/>
        <w:t xml:space="preserve">Dokumentácia, </w:t>
      </w:r>
      <w:r w:rsidR="001B7671" w:rsidRPr="002F2CED">
        <w:rPr>
          <w:rFonts w:ascii="Times New Roman" w:hAnsi="Times New Roman" w:cs="Times New Roman"/>
          <w:sz w:val="24"/>
          <w:szCs w:val="24"/>
        </w:rPr>
        <w:t>s názvom „Obchodné tajomstvo! Dôverné!“</w:t>
      </w:r>
      <w:r w:rsidRPr="002F2CED">
        <w:rPr>
          <w:rFonts w:ascii="Times New Roman" w:hAnsi="Times New Roman" w:cs="Times New Roman"/>
          <w:sz w:val="24"/>
          <w:szCs w:val="24"/>
        </w:rPr>
        <w:t xml:space="preserve"> je predmetom práv patriacich podniku spoločnosti Duslo, </w:t>
      </w:r>
      <w:proofErr w:type="spellStart"/>
      <w:r w:rsidRPr="002F2CED">
        <w:rPr>
          <w:rFonts w:ascii="Times New Roman" w:hAnsi="Times New Roman" w:cs="Times New Roman"/>
          <w:sz w:val="24"/>
          <w:szCs w:val="24"/>
        </w:rPr>
        <w:t>a.s</w:t>
      </w:r>
      <w:proofErr w:type="spellEnd"/>
      <w:r w:rsidRPr="002F2CED">
        <w:rPr>
          <w:rFonts w:ascii="Times New Roman" w:hAnsi="Times New Roman" w:cs="Times New Roman"/>
          <w:sz w:val="24"/>
          <w:szCs w:val="24"/>
        </w:rPr>
        <w:t>.. Ide o skutočnosti obchodnej, výrobnej a technickej povahy súvisiace s</w:t>
      </w:r>
      <w:r w:rsidR="002F2CED" w:rsidRPr="002F2CED">
        <w:rPr>
          <w:rFonts w:ascii="Times New Roman" w:hAnsi="Times New Roman" w:cs="Times New Roman"/>
          <w:sz w:val="24"/>
          <w:szCs w:val="24"/>
        </w:rPr>
        <w:t> </w:t>
      </w:r>
      <w:r w:rsidRPr="002F2CED">
        <w:rPr>
          <w:rFonts w:ascii="Times New Roman" w:hAnsi="Times New Roman" w:cs="Times New Roman"/>
          <w:sz w:val="24"/>
          <w:szCs w:val="24"/>
        </w:rPr>
        <w:t xml:space="preserve">podnikom spoločnosti Duslo, </w:t>
      </w:r>
      <w:proofErr w:type="spellStart"/>
      <w:r w:rsidRPr="002F2CED">
        <w:rPr>
          <w:rFonts w:ascii="Times New Roman" w:hAnsi="Times New Roman" w:cs="Times New Roman"/>
          <w:sz w:val="24"/>
          <w:szCs w:val="24"/>
        </w:rPr>
        <w:t>a.s</w:t>
      </w:r>
      <w:proofErr w:type="spellEnd"/>
      <w:r w:rsidRPr="002F2CED">
        <w:rPr>
          <w:rFonts w:ascii="Times New Roman" w:hAnsi="Times New Roman" w:cs="Times New Roman"/>
          <w:sz w:val="24"/>
          <w:szCs w:val="24"/>
        </w:rPr>
        <w:t xml:space="preserve">., ktoré majú skutočnú alebo aspoň potenciálnu materiálnu alebo nemateriálnu hodnotu, nie sú v príslušných obchodných kruhoch bežne dostupné. Spoločnosť Duslo, </w:t>
      </w:r>
      <w:proofErr w:type="spellStart"/>
      <w:r w:rsidRPr="002F2CED">
        <w:rPr>
          <w:rFonts w:ascii="Times New Roman" w:hAnsi="Times New Roman" w:cs="Times New Roman"/>
          <w:sz w:val="24"/>
          <w:szCs w:val="24"/>
        </w:rPr>
        <w:t>a.s</w:t>
      </w:r>
      <w:proofErr w:type="spellEnd"/>
      <w:r w:rsidRPr="002F2CED">
        <w:rPr>
          <w:rFonts w:ascii="Times New Roman" w:hAnsi="Times New Roman" w:cs="Times New Roman"/>
          <w:sz w:val="24"/>
          <w:szCs w:val="24"/>
        </w:rPr>
        <w:t>. má záujem na ich utajení a aj ich utajenie zodpovedajúcim spôsobom zabezpečuje.</w:t>
      </w:r>
    </w:p>
    <w:p w:rsidR="00AC31CF" w:rsidRPr="002F2CED" w:rsidRDefault="00AC31CF" w:rsidP="00AC31CF">
      <w:pPr>
        <w:pStyle w:val="Obyajntext"/>
        <w:jc w:val="both"/>
        <w:rPr>
          <w:rFonts w:ascii="Times New Roman" w:hAnsi="Times New Roman" w:cs="Times New Roman"/>
          <w:sz w:val="24"/>
          <w:szCs w:val="24"/>
        </w:rPr>
      </w:pPr>
      <w:proofErr w:type="spellStart"/>
      <w:r w:rsidRPr="002F2CED">
        <w:rPr>
          <w:rFonts w:ascii="Times New Roman" w:hAnsi="Times New Roman" w:cs="Times New Roman"/>
          <w:sz w:val="24"/>
          <w:szCs w:val="24"/>
        </w:rPr>
        <w:t>T.j</w:t>
      </w:r>
      <w:proofErr w:type="spellEnd"/>
      <w:r w:rsidRPr="002F2CED">
        <w:rPr>
          <w:rFonts w:ascii="Times New Roman" w:hAnsi="Times New Roman" w:cs="Times New Roman"/>
          <w:sz w:val="24"/>
          <w:szCs w:val="24"/>
        </w:rPr>
        <w:t xml:space="preserve">. daná dokumentácia tvorí obchodné tajomstvo spoločnosti Duslo, </w:t>
      </w:r>
      <w:proofErr w:type="spellStart"/>
      <w:r w:rsidRPr="002F2CED">
        <w:rPr>
          <w:rFonts w:ascii="Times New Roman" w:hAnsi="Times New Roman" w:cs="Times New Roman"/>
          <w:sz w:val="24"/>
          <w:szCs w:val="24"/>
        </w:rPr>
        <w:t>a.s</w:t>
      </w:r>
      <w:proofErr w:type="spellEnd"/>
      <w:r w:rsidRPr="002F2CED">
        <w:rPr>
          <w:rFonts w:ascii="Times New Roman" w:hAnsi="Times New Roman" w:cs="Times New Roman"/>
          <w:sz w:val="24"/>
          <w:szCs w:val="24"/>
        </w:rPr>
        <w:t>. v zmysle § 17 zákona č.</w:t>
      </w:r>
      <w:r w:rsidR="002F2CED" w:rsidRPr="002F2CED">
        <w:rPr>
          <w:rFonts w:ascii="Times New Roman" w:hAnsi="Times New Roman" w:cs="Times New Roman"/>
          <w:sz w:val="24"/>
          <w:szCs w:val="24"/>
        </w:rPr>
        <w:t> </w:t>
      </w:r>
      <w:r w:rsidRPr="002F2CED">
        <w:rPr>
          <w:rFonts w:ascii="Times New Roman" w:hAnsi="Times New Roman" w:cs="Times New Roman"/>
          <w:sz w:val="24"/>
          <w:szCs w:val="24"/>
        </w:rPr>
        <w:t>513/1991 Zb. Obchodný zákonník v platnom znení. Týmto si Vás dovoľujeme požiadať o zabezpečenie ochrany predmetného obchodného tajomstva a jeho nesprístupnenie v zmysle príslušných právnych predpisov.</w:t>
      </w:r>
    </w:p>
    <w:p w:rsidR="00AC31CF" w:rsidRDefault="00AC31CF" w:rsidP="00AC31CF">
      <w:pPr>
        <w:pStyle w:val="Obyajntext"/>
        <w:jc w:val="both"/>
        <w:rPr>
          <w:rFonts w:ascii="Times New Roman" w:hAnsi="Times New Roman" w:cs="Times New Roman"/>
          <w:color w:val="00B0F0"/>
          <w:sz w:val="24"/>
          <w:szCs w:val="24"/>
        </w:rPr>
      </w:pPr>
    </w:p>
    <w:p w:rsidR="001B7671" w:rsidRDefault="001B7671" w:rsidP="001B7671">
      <w:pPr>
        <w:pStyle w:val="Zarkazkladnhotextu"/>
        <w:tabs>
          <w:tab w:val="left" w:pos="1134"/>
        </w:tabs>
        <w:jc w:val="both"/>
        <w:rPr>
          <w:b/>
          <w:i/>
          <w:szCs w:val="24"/>
        </w:rPr>
      </w:pPr>
    </w:p>
    <w:p w:rsidR="001B7671" w:rsidRDefault="001B7671" w:rsidP="001B7671">
      <w:pPr>
        <w:pStyle w:val="Zarkazkladnhotextu"/>
        <w:tabs>
          <w:tab w:val="left" w:pos="1134"/>
        </w:tabs>
        <w:jc w:val="both"/>
        <w:rPr>
          <w:szCs w:val="24"/>
        </w:rPr>
      </w:pPr>
      <w:r w:rsidRPr="00CD5D2F">
        <w:rPr>
          <w:b/>
          <w:i/>
          <w:szCs w:val="24"/>
        </w:rPr>
        <w:t>Údaje s označením "</w:t>
      </w:r>
      <w:r>
        <w:rPr>
          <w:b/>
          <w:i/>
          <w:szCs w:val="24"/>
        </w:rPr>
        <w:t>Obchodné tajomstvo! Dôverné!</w:t>
      </w:r>
      <w:r w:rsidRPr="00CD5D2F">
        <w:rPr>
          <w:b/>
          <w:i/>
          <w:szCs w:val="24"/>
        </w:rPr>
        <w:t>"</w:t>
      </w:r>
      <w:r w:rsidRPr="00CD5D2F">
        <w:rPr>
          <w:szCs w:val="24"/>
        </w:rPr>
        <w:t xml:space="preserve"> </w:t>
      </w:r>
    </w:p>
    <w:p w:rsidR="001B7671" w:rsidRPr="00CD5D2F" w:rsidRDefault="001B7671" w:rsidP="001B7671">
      <w:pPr>
        <w:pStyle w:val="Zarkazkladnhotextu"/>
        <w:tabs>
          <w:tab w:val="left" w:pos="1134"/>
        </w:tabs>
        <w:jc w:val="both"/>
        <w:rPr>
          <w:szCs w:val="24"/>
        </w:rPr>
      </w:pPr>
      <w:r w:rsidRPr="00CD5D2F">
        <w:rPr>
          <w:szCs w:val="24"/>
        </w:rPr>
        <w:t>(v zmysle § 17 Obchodného zákonníka)</w:t>
      </w:r>
      <w:r>
        <w:rPr>
          <w:szCs w:val="24"/>
        </w:rPr>
        <w:t>:</w:t>
      </w:r>
    </w:p>
    <w:p w:rsidR="001B7671" w:rsidRDefault="001B7671" w:rsidP="001B7671">
      <w:pPr>
        <w:pStyle w:val="Zarkazkladnhotextu"/>
        <w:tabs>
          <w:tab w:val="left" w:pos="1134"/>
        </w:tabs>
        <w:ind w:left="0" w:firstLine="0"/>
        <w:jc w:val="both"/>
        <w:rPr>
          <w:szCs w:val="24"/>
        </w:rPr>
      </w:pPr>
    </w:p>
    <w:tbl>
      <w:tblPr>
        <w:tblStyle w:val="Mriekatabuky"/>
        <w:tblW w:w="9214" w:type="dxa"/>
        <w:tblInd w:w="137" w:type="dxa"/>
        <w:tblLook w:val="04A0" w:firstRow="1" w:lastRow="0" w:firstColumn="1" w:lastColumn="0" w:noHBand="0" w:noVBand="1"/>
      </w:tblPr>
      <w:tblGrid>
        <w:gridCol w:w="567"/>
        <w:gridCol w:w="2835"/>
        <w:gridCol w:w="5812"/>
      </w:tblGrid>
      <w:tr w:rsidR="001B7671" w:rsidRPr="001B7671" w:rsidTr="00D42DE9">
        <w:tc>
          <w:tcPr>
            <w:tcW w:w="567" w:type="dxa"/>
            <w:tcBorders>
              <w:bottom w:val="double" w:sz="4" w:space="0" w:color="auto"/>
            </w:tcBorders>
          </w:tcPr>
          <w:p w:rsidR="001B7671" w:rsidRPr="001B7671" w:rsidRDefault="001B7671" w:rsidP="001B7671">
            <w:pPr>
              <w:pStyle w:val="Zarkazkladnhotextu"/>
              <w:tabs>
                <w:tab w:val="left" w:pos="1134"/>
              </w:tabs>
              <w:ind w:left="0" w:firstLine="0"/>
              <w:rPr>
                <w:i/>
                <w:sz w:val="20"/>
              </w:rPr>
            </w:pPr>
            <w:r w:rsidRPr="001B7671">
              <w:rPr>
                <w:i/>
                <w:sz w:val="20"/>
              </w:rPr>
              <w:t>p. č.</w:t>
            </w:r>
          </w:p>
        </w:tc>
        <w:tc>
          <w:tcPr>
            <w:tcW w:w="2835" w:type="dxa"/>
            <w:tcBorders>
              <w:bottom w:val="double" w:sz="4" w:space="0" w:color="auto"/>
            </w:tcBorders>
          </w:tcPr>
          <w:p w:rsidR="001B7671" w:rsidRPr="001B7671" w:rsidRDefault="001B7671" w:rsidP="001B7671">
            <w:pPr>
              <w:pStyle w:val="Zarkazkladnhotextu"/>
              <w:tabs>
                <w:tab w:val="left" w:pos="1134"/>
              </w:tabs>
              <w:ind w:left="0" w:firstLine="0"/>
              <w:rPr>
                <w:i/>
                <w:sz w:val="20"/>
              </w:rPr>
            </w:pPr>
            <w:r w:rsidRPr="001B7671">
              <w:rPr>
                <w:i/>
                <w:sz w:val="20"/>
              </w:rPr>
              <w:t>kódové značenie</w:t>
            </w:r>
          </w:p>
        </w:tc>
        <w:tc>
          <w:tcPr>
            <w:tcW w:w="5812" w:type="dxa"/>
            <w:tcBorders>
              <w:bottom w:val="double" w:sz="4" w:space="0" w:color="auto"/>
            </w:tcBorders>
          </w:tcPr>
          <w:p w:rsidR="001B7671" w:rsidRPr="001B7671" w:rsidRDefault="001B7671" w:rsidP="001B7671">
            <w:pPr>
              <w:pStyle w:val="Zarkazkladnhotextu"/>
              <w:tabs>
                <w:tab w:val="left" w:pos="1134"/>
              </w:tabs>
              <w:ind w:left="0" w:firstLine="0"/>
              <w:rPr>
                <w:i/>
                <w:sz w:val="20"/>
              </w:rPr>
            </w:pPr>
            <w:r w:rsidRPr="001B7671">
              <w:rPr>
                <w:i/>
                <w:sz w:val="20"/>
              </w:rPr>
              <w:t>názov dokumentu</w:t>
            </w:r>
          </w:p>
        </w:tc>
      </w:tr>
      <w:tr w:rsidR="001B7671" w:rsidRPr="001B7671" w:rsidTr="00D42DE9">
        <w:tc>
          <w:tcPr>
            <w:tcW w:w="567" w:type="dxa"/>
            <w:tcBorders>
              <w:top w:val="double" w:sz="4" w:space="0" w:color="auto"/>
            </w:tcBorders>
          </w:tcPr>
          <w:p w:rsidR="001B7671" w:rsidRPr="001B7671" w:rsidRDefault="001B7671" w:rsidP="001B7671">
            <w:pPr>
              <w:pStyle w:val="Zarkazkladnhotextu"/>
              <w:tabs>
                <w:tab w:val="left" w:pos="1134"/>
              </w:tabs>
              <w:ind w:left="0" w:firstLine="0"/>
              <w:jc w:val="center"/>
              <w:rPr>
                <w:sz w:val="20"/>
              </w:rPr>
            </w:pPr>
            <w:r w:rsidRPr="001B7671">
              <w:rPr>
                <w:sz w:val="20"/>
              </w:rPr>
              <w:t>1</w:t>
            </w:r>
          </w:p>
        </w:tc>
        <w:tc>
          <w:tcPr>
            <w:tcW w:w="2835" w:type="dxa"/>
            <w:tcBorders>
              <w:top w:val="double" w:sz="4" w:space="0" w:color="auto"/>
            </w:tcBorders>
          </w:tcPr>
          <w:p w:rsidR="001B7671" w:rsidRPr="001B7671" w:rsidRDefault="001B7671" w:rsidP="001B7671">
            <w:pPr>
              <w:pStyle w:val="Zarkazkladnhotextu"/>
              <w:tabs>
                <w:tab w:val="left" w:pos="1134"/>
              </w:tabs>
              <w:ind w:left="0" w:firstLine="0"/>
              <w:rPr>
                <w:sz w:val="20"/>
              </w:rPr>
            </w:pPr>
            <w:r w:rsidRPr="001B7671">
              <w:rPr>
                <w:sz w:val="20"/>
              </w:rPr>
              <w:t>10269 5457 410 4 02 1 01 00</w:t>
            </w:r>
          </w:p>
        </w:tc>
        <w:tc>
          <w:tcPr>
            <w:tcW w:w="5812" w:type="dxa"/>
            <w:tcBorders>
              <w:top w:val="double" w:sz="4" w:space="0" w:color="auto"/>
            </w:tcBorders>
          </w:tcPr>
          <w:p w:rsidR="001B7671" w:rsidRPr="001B7671" w:rsidRDefault="001B7671" w:rsidP="001B7671">
            <w:pPr>
              <w:pStyle w:val="Zarkazkladnhotextu"/>
              <w:tabs>
                <w:tab w:val="left" w:pos="1134"/>
              </w:tabs>
              <w:ind w:left="0" w:firstLine="0"/>
              <w:rPr>
                <w:sz w:val="20"/>
              </w:rPr>
            </w:pPr>
            <w:r w:rsidRPr="001B7671">
              <w:rPr>
                <w:sz w:val="20"/>
              </w:rPr>
              <w:t>Technická správa</w:t>
            </w:r>
          </w:p>
        </w:tc>
      </w:tr>
      <w:tr w:rsidR="001B7671" w:rsidRPr="001B7671" w:rsidTr="00D42DE9">
        <w:tc>
          <w:tcPr>
            <w:tcW w:w="567" w:type="dxa"/>
          </w:tcPr>
          <w:p w:rsidR="001B7671" w:rsidRPr="001B7671" w:rsidRDefault="001B7671" w:rsidP="001B7671">
            <w:pPr>
              <w:pStyle w:val="Zarkazkladnhotextu"/>
              <w:tabs>
                <w:tab w:val="left" w:pos="1134"/>
              </w:tabs>
              <w:ind w:left="0" w:firstLine="0"/>
              <w:jc w:val="center"/>
              <w:rPr>
                <w:sz w:val="20"/>
              </w:rPr>
            </w:pPr>
            <w:r w:rsidRPr="001B7671">
              <w:rPr>
                <w:sz w:val="20"/>
              </w:rPr>
              <w:t>2</w:t>
            </w:r>
          </w:p>
        </w:tc>
        <w:tc>
          <w:tcPr>
            <w:tcW w:w="2835" w:type="dxa"/>
          </w:tcPr>
          <w:p w:rsidR="001B7671" w:rsidRPr="001B7671" w:rsidRDefault="001B7671" w:rsidP="001B7671">
            <w:pPr>
              <w:pStyle w:val="Zarkazkladnhotextu"/>
              <w:tabs>
                <w:tab w:val="left" w:pos="1134"/>
              </w:tabs>
              <w:ind w:left="0" w:firstLine="0"/>
              <w:rPr>
                <w:sz w:val="20"/>
              </w:rPr>
            </w:pPr>
            <w:r w:rsidRPr="001B7671">
              <w:rPr>
                <w:sz w:val="20"/>
              </w:rPr>
              <w:t>10269 5457 400 2 02 2 01 00</w:t>
            </w:r>
          </w:p>
        </w:tc>
        <w:tc>
          <w:tcPr>
            <w:tcW w:w="5812" w:type="dxa"/>
          </w:tcPr>
          <w:p w:rsidR="001B7671" w:rsidRPr="001B7671" w:rsidRDefault="001B7671" w:rsidP="001B7671">
            <w:pPr>
              <w:pStyle w:val="Zarkazkladnhotextu"/>
              <w:tabs>
                <w:tab w:val="left" w:pos="1134"/>
              </w:tabs>
              <w:ind w:left="0" w:firstLine="0"/>
              <w:rPr>
                <w:sz w:val="20"/>
              </w:rPr>
            </w:pPr>
            <w:r w:rsidRPr="001B7671">
              <w:rPr>
                <w:sz w:val="20"/>
              </w:rPr>
              <w:t xml:space="preserve">Sekcia 000 – Výroba čpavku pre výrobu močoviny </w:t>
            </w:r>
            <w:r>
              <w:rPr>
                <w:sz w:val="20"/>
              </w:rPr>
              <w:t>a sklad</w:t>
            </w:r>
            <w:r w:rsidRPr="001B7671">
              <w:rPr>
                <w:sz w:val="20"/>
              </w:rPr>
              <w:t xml:space="preserve">  </w:t>
            </w:r>
          </w:p>
        </w:tc>
      </w:tr>
      <w:tr w:rsidR="001B7671" w:rsidRPr="001B7671" w:rsidTr="00D42DE9">
        <w:tc>
          <w:tcPr>
            <w:tcW w:w="567" w:type="dxa"/>
          </w:tcPr>
          <w:p w:rsidR="001B7671" w:rsidRPr="001B7671" w:rsidRDefault="001B7671" w:rsidP="001B7671">
            <w:pPr>
              <w:pStyle w:val="Zarkazkladnhotextu"/>
              <w:tabs>
                <w:tab w:val="left" w:pos="1134"/>
              </w:tabs>
              <w:ind w:left="0" w:firstLine="0"/>
              <w:jc w:val="center"/>
              <w:rPr>
                <w:sz w:val="20"/>
              </w:rPr>
            </w:pPr>
            <w:r w:rsidRPr="001B7671">
              <w:rPr>
                <w:sz w:val="20"/>
              </w:rPr>
              <w:t>3</w:t>
            </w:r>
          </w:p>
        </w:tc>
        <w:tc>
          <w:tcPr>
            <w:tcW w:w="2835" w:type="dxa"/>
          </w:tcPr>
          <w:p w:rsidR="001B7671" w:rsidRPr="001B7671" w:rsidRDefault="001B7671" w:rsidP="001B7671">
            <w:pPr>
              <w:pStyle w:val="Zarkazkladnhotextu"/>
              <w:tabs>
                <w:tab w:val="left" w:pos="1134"/>
              </w:tabs>
              <w:ind w:left="0" w:firstLine="0"/>
              <w:rPr>
                <w:sz w:val="20"/>
              </w:rPr>
            </w:pPr>
            <w:r w:rsidRPr="001B7671">
              <w:rPr>
                <w:sz w:val="20"/>
              </w:rPr>
              <w:t>10269 5457 400 2 02 2 0</w:t>
            </w:r>
            <w:r>
              <w:rPr>
                <w:sz w:val="20"/>
              </w:rPr>
              <w:t>2</w:t>
            </w:r>
            <w:r w:rsidRPr="001B7671">
              <w:rPr>
                <w:sz w:val="20"/>
              </w:rPr>
              <w:t xml:space="preserve"> 00</w:t>
            </w:r>
          </w:p>
        </w:tc>
        <w:tc>
          <w:tcPr>
            <w:tcW w:w="5812" w:type="dxa"/>
          </w:tcPr>
          <w:p w:rsidR="001B7671" w:rsidRPr="001B7671" w:rsidRDefault="00236DF0" w:rsidP="001B7671">
            <w:pPr>
              <w:pStyle w:val="Zarkazkladnhotextu"/>
              <w:tabs>
                <w:tab w:val="left" w:pos="1134"/>
              </w:tabs>
              <w:ind w:left="0" w:firstLine="0"/>
              <w:rPr>
                <w:sz w:val="20"/>
              </w:rPr>
            </w:pPr>
            <w:r>
              <w:rPr>
                <w:sz w:val="20"/>
              </w:rPr>
              <w:t>Sekcia 000 – Výroba čpavku pre skladovanie</w:t>
            </w:r>
          </w:p>
        </w:tc>
      </w:tr>
      <w:tr w:rsidR="00236DF0" w:rsidRPr="001B7671" w:rsidTr="00D42DE9">
        <w:tc>
          <w:tcPr>
            <w:tcW w:w="567" w:type="dxa"/>
          </w:tcPr>
          <w:p w:rsidR="00236DF0" w:rsidRPr="001B7671" w:rsidRDefault="00236DF0" w:rsidP="00236DF0">
            <w:pPr>
              <w:pStyle w:val="Zarkazkladnhotextu"/>
              <w:tabs>
                <w:tab w:val="left" w:pos="1134"/>
              </w:tabs>
              <w:ind w:left="0" w:firstLine="0"/>
              <w:jc w:val="center"/>
              <w:rPr>
                <w:sz w:val="20"/>
              </w:rPr>
            </w:pPr>
            <w:r w:rsidRPr="001B7671">
              <w:rPr>
                <w:sz w:val="20"/>
              </w:rPr>
              <w:t>4</w:t>
            </w:r>
          </w:p>
        </w:tc>
        <w:tc>
          <w:tcPr>
            <w:tcW w:w="2835" w:type="dxa"/>
          </w:tcPr>
          <w:p w:rsidR="00236DF0" w:rsidRPr="001B7671" w:rsidRDefault="00236DF0" w:rsidP="00236DF0">
            <w:pPr>
              <w:pStyle w:val="Zarkazkladnhotextu"/>
              <w:tabs>
                <w:tab w:val="left" w:pos="1134"/>
              </w:tabs>
              <w:ind w:left="0" w:firstLine="0"/>
              <w:rPr>
                <w:sz w:val="20"/>
              </w:rPr>
            </w:pPr>
            <w:r w:rsidRPr="001B7671">
              <w:rPr>
                <w:sz w:val="20"/>
              </w:rPr>
              <w:t>10269 5457 4</w:t>
            </w:r>
            <w:r>
              <w:rPr>
                <w:sz w:val="20"/>
              </w:rPr>
              <w:t>1</w:t>
            </w:r>
            <w:r w:rsidRPr="001B7671">
              <w:rPr>
                <w:sz w:val="20"/>
              </w:rPr>
              <w:t>0 2 02 2 0</w:t>
            </w:r>
            <w:r>
              <w:rPr>
                <w:sz w:val="20"/>
              </w:rPr>
              <w:t>3</w:t>
            </w:r>
            <w:r w:rsidRPr="001B7671">
              <w:rPr>
                <w:sz w:val="20"/>
              </w:rPr>
              <w:t xml:space="preserve"> 00</w:t>
            </w:r>
          </w:p>
        </w:tc>
        <w:tc>
          <w:tcPr>
            <w:tcW w:w="5812" w:type="dxa"/>
          </w:tcPr>
          <w:p w:rsidR="00236DF0" w:rsidRPr="001B7671" w:rsidRDefault="00236DF0" w:rsidP="00236DF0">
            <w:pPr>
              <w:pStyle w:val="Zarkazkladnhotextu"/>
              <w:tabs>
                <w:tab w:val="left" w:pos="1134"/>
              </w:tabs>
              <w:ind w:left="0" w:firstLine="0"/>
              <w:rPr>
                <w:sz w:val="20"/>
              </w:rPr>
            </w:pPr>
            <w:r>
              <w:rPr>
                <w:sz w:val="20"/>
              </w:rPr>
              <w:t>Sekcia 200 – Odsírenie a reforming</w:t>
            </w:r>
          </w:p>
        </w:tc>
      </w:tr>
      <w:tr w:rsidR="00236DF0" w:rsidRPr="001B7671" w:rsidTr="00D42DE9">
        <w:tc>
          <w:tcPr>
            <w:tcW w:w="567" w:type="dxa"/>
          </w:tcPr>
          <w:p w:rsidR="00236DF0" w:rsidRPr="001B7671" w:rsidRDefault="00236DF0" w:rsidP="00236DF0">
            <w:pPr>
              <w:pStyle w:val="Zarkazkladnhotextu"/>
              <w:tabs>
                <w:tab w:val="left" w:pos="1134"/>
              </w:tabs>
              <w:ind w:left="0" w:firstLine="0"/>
              <w:jc w:val="center"/>
              <w:rPr>
                <w:sz w:val="20"/>
              </w:rPr>
            </w:pPr>
            <w:r w:rsidRPr="001B7671">
              <w:rPr>
                <w:sz w:val="20"/>
              </w:rPr>
              <w:t>5</w:t>
            </w:r>
          </w:p>
        </w:tc>
        <w:tc>
          <w:tcPr>
            <w:tcW w:w="2835" w:type="dxa"/>
          </w:tcPr>
          <w:p w:rsidR="00236DF0" w:rsidRPr="001B7671" w:rsidRDefault="00236DF0" w:rsidP="00236DF0">
            <w:pPr>
              <w:pStyle w:val="Zarkazkladnhotextu"/>
              <w:tabs>
                <w:tab w:val="left" w:pos="1134"/>
              </w:tabs>
              <w:ind w:left="0" w:firstLine="0"/>
              <w:rPr>
                <w:sz w:val="20"/>
              </w:rPr>
            </w:pPr>
            <w:r w:rsidRPr="001B7671">
              <w:rPr>
                <w:sz w:val="20"/>
              </w:rPr>
              <w:t>10269 5457 4</w:t>
            </w:r>
            <w:r>
              <w:rPr>
                <w:sz w:val="20"/>
              </w:rPr>
              <w:t>1</w:t>
            </w:r>
            <w:r w:rsidRPr="001B7671">
              <w:rPr>
                <w:sz w:val="20"/>
              </w:rPr>
              <w:t>0 2 02 2 0</w:t>
            </w:r>
            <w:r>
              <w:rPr>
                <w:sz w:val="20"/>
              </w:rPr>
              <w:t>4</w:t>
            </w:r>
            <w:r w:rsidRPr="001B7671">
              <w:rPr>
                <w:sz w:val="20"/>
              </w:rPr>
              <w:t xml:space="preserve"> 00</w:t>
            </w:r>
          </w:p>
        </w:tc>
        <w:tc>
          <w:tcPr>
            <w:tcW w:w="5812" w:type="dxa"/>
          </w:tcPr>
          <w:p w:rsidR="00236DF0" w:rsidRPr="001B7671" w:rsidRDefault="00236DF0" w:rsidP="00236DF0">
            <w:pPr>
              <w:pStyle w:val="Zarkazkladnhotextu"/>
              <w:tabs>
                <w:tab w:val="left" w:pos="1134"/>
              </w:tabs>
              <w:ind w:left="0" w:firstLine="0"/>
              <w:rPr>
                <w:sz w:val="20"/>
              </w:rPr>
            </w:pPr>
            <w:r>
              <w:rPr>
                <w:sz w:val="20"/>
              </w:rPr>
              <w:t>Sekcia 200 – Konverzia CO</w:t>
            </w:r>
          </w:p>
        </w:tc>
      </w:tr>
      <w:tr w:rsidR="00236DF0" w:rsidRPr="001B7671" w:rsidTr="00D42DE9">
        <w:tc>
          <w:tcPr>
            <w:tcW w:w="567" w:type="dxa"/>
          </w:tcPr>
          <w:p w:rsidR="00236DF0" w:rsidRPr="001B7671" w:rsidRDefault="00236DF0" w:rsidP="00236DF0">
            <w:pPr>
              <w:pStyle w:val="Zarkazkladnhotextu"/>
              <w:tabs>
                <w:tab w:val="left" w:pos="1134"/>
              </w:tabs>
              <w:ind w:left="0" w:firstLine="0"/>
              <w:jc w:val="center"/>
              <w:rPr>
                <w:sz w:val="20"/>
              </w:rPr>
            </w:pPr>
            <w:r w:rsidRPr="001B7671">
              <w:rPr>
                <w:sz w:val="20"/>
              </w:rPr>
              <w:t>6</w:t>
            </w:r>
          </w:p>
        </w:tc>
        <w:tc>
          <w:tcPr>
            <w:tcW w:w="2835" w:type="dxa"/>
          </w:tcPr>
          <w:p w:rsidR="00236DF0" w:rsidRPr="001B7671" w:rsidRDefault="00236DF0" w:rsidP="00236DF0">
            <w:pPr>
              <w:pStyle w:val="Zarkazkladnhotextu"/>
              <w:tabs>
                <w:tab w:val="left" w:pos="1134"/>
              </w:tabs>
              <w:ind w:left="0" w:firstLine="0"/>
              <w:rPr>
                <w:sz w:val="20"/>
              </w:rPr>
            </w:pPr>
            <w:r w:rsidRPr="001B7671">
              <w:rPr>
                <w:sz w:val="20"/>
              </w:rPr>
              <w:t>10269 5457 4</w:t>
            </w:r>
            <w:r>
              <w:rPr>
                <w:sz w:val="20"/>
              </w:rPr>
              <w:t>1</w:t>
            </w:r>
            <w:r w:rsidRPr="001B7671">
              <w:rPr>
                <w:sz w:val="20"/>
              </w:rPr>
              <w:t>0 2 02 2 0</w:t>
            </w:r>
            <w:r>
              <w:rPr>
                <w:sz w:val="20"/>
              </w:rPr>
              <w:t>5</w:t>
            </w:r>
            <w:r w:rsidRPr="001B7671">
              <w:rPr>
                <w:sz w:val="20"/>
              </w:rPr>
              <w:t xml:space="preserve"> 00</w:t>
            </w:r>
          </w:p>
        </w:tc>
        <w:tc>
          <w:tcPr>
            <w:tcW w:w="5812" w:type="dxa"/>
          </w:tcPr>
          <w:p w:rsidR="00236DF0" w:rsidRPr="00236DF0" w:rsidRDefault="00236DF0" w:rsidP="00236DF0">
            <w:pPr>
              <w:pStyle w:val="Zarkazkladnhotextu"/>
              <w:tabs>
                <w:tab w:val="left" w:pos="1134"/>
              </w:tabs>
              <w:ind w:left="0" w:firstLine="0"/>
              <w:rPr>
                <w:sz w:val="20"/>
              </w:rPr>
            </w:pPr>
            <w:r>
              <w:rPr>
                <w:sz w:val="20"/>
              </w:rPr>
              <w:t>Sekcia 300 – OASE odstránenie CO</w:t>
            </w:r>
            <w:r>
              <w:rPr>
                <w:sz w:val="20"/>
                <w:vertAlign w:val="subscript"/>
              </w:rPr>
              <w:t>2</w:t>
            </w:r>
          </w:p>
        </w:tc>
      </w:tr>
      <w:tr w:rsidR="00236DF0" w:rsidRPr="001B7671" w:rsidTr="00D42DE9">
        <w:tc>
          <w:tcPr>
            <w:tcW w:w="567" w:type="dxa"/>
          </w:tcPr>
          <w:p w:rsidR="00236DF0" w:rsidRPr="001B7671" w:rsidRDefault="00236DF0" w:rsidP="00236DF0">
            <w:pPr>
              <w:pStyle w:val="Zarkazkladnhotextu"/>
              <w:tabs>
                <w:tab w:val="left" w:pos="1134"/>
              </w:tabs>
              <w:ind w:left="0" w:firstLine="0"/>
              <w:jc w:val="center"/>
              <w:rPr>
                <w:sz w:val="20"/>
              </w:rPr>
            </w:pPr>
            <w:r w:rsidRPr="001B7671">
              <w:rPr>
                <w:sz w:val="20"/>
              </w:rPr>
              <w:t>7</w:t>
            </w:r>
          </w:p>
        </w:tc>
        <w:tc>
          <w:tcPr>
            <w:tcW w:w="2835" w:type="dxa"/>
          </w:tcPr>
          <w:p w:rsidR="00236DF0" w:rsidRPr="001B7671" w:rsidRDefault="00236DF0" w:rsidP="00236DF0">
            <w:pPr>
              <w:pStyle w:val="Zarkazkladnhotextu"/>
              <w:tabs>
                <w:tab w:val="left" w:pos="1134"/>
              </w:tabs>
              <w:ind w:left="0" w:firstLine="0"/>
              <w:rPr>
                <w:sz w:val="20"/>
              </w:rPr>
            </w:pPr>
            <w:r w:rsidRPr="001B7671">
              <w:rPr>
                <w:sz w:val="20"/>
              </w:rPr>
              <w:t>10269 5457 4</w:t>
            </w:r>
            <w:r>
              <w:rPr>
                <w:sz w:val="20"/>
              </w:rPr>
              <w:t>1</w:t>
            </w:r>
            <w:r w:rsidRPr="001B7671">
              <w:rPr>
                <w:sz w:val="20"/>
              </w:rPr>
              <w:t>0 2 02 2 0</w:t>
            </w:r>
            <w:r>
              <w:rPr>
                <w:sz w:val="20"/>
              </w:rPr>
              <w:t>6</w:t>
            </w:r>
            <w:r w:rsidRPr="001B7671">
              <w:rPr>
                <w:sz w:val="20"/>
              </w:rPr>
              <w:t xml:space="preserve"> 00</w:t>
            </w:r>
          </w:p>
        </w:tc>
        <w:tc>
          <w:tcPr>
            <w:tcW w:w="5812" w:type="dxa"/>
          </w:tcPr>
          <w:p w:rsidR="00236DF0" w:rsidRPr="001B7671" w:rsidRDefault="00236DF0" w:rsidP="00236DF0">
            <w:pPr>
              <w:pStyle w:val="Zarkazkladnhotextu"/>
              <w:tabs>
                <w:tab w:val="left" w:pos="1134"/>
              </w:tabs>
              <w:ind w:left="0" w:firstLine="0"/>
              <w:rPr>
                <w:sz w:val="20"/>
              </w:rPr>
            </w:pPr>
            <w:r>
              <w:rPr>
                <w:sz w:val="20"/>
              </w:rPr>
              <w:t xml:space="preserve">Sekcia 300 – </w:t>
            </w:r>
            <w:proofErr w:type="spellStart"/>
            <w:r>
              <w:rPr>
                <w:sz w:val="20"/>
              </w:rPr>
              <w:t>Metanizácia</w:t>
            </w:r>
            <w:proofErr w:type="spellEnd"/>
            <w:r>
              <w:rPr>
                <w:sz w:val="20"/>
              </w:rPr>
              <w:t xml:space="preserve"> a kompresia</w:t>
            </w:r>
          </w:p>
        </w:tc>
      </w:tr>
      <w:tr w:rsidR="00236DF0" w:rsidRPr="001B7671" w:rsidTr="00D42DE9">
        <w:tc>
          <w:tcPr>
            <w:tcW w:w="567" w:type="dxa"/>
          </w:tcPr>
          <w:p w:rsidR="00236DF0" w:rsidRPr="001B7671" w:rsidRDefault="00236DF0" w:rsidP="00236DF0">
            <w:pPr>
              <w:pStyle w:val="Zarkazkladnhotextu"/>
              <w:tabs>
                <w:tab w:val="left" w:pos="1134"/>
              </w:tabs>
              <w:ind w:left="0" w:firstLine="0"/>
              <w:jc w:val="center"/>
              <w:rPr>
                <w:sz w:val="20"/>
              </w:rPr>
            </w:pPr>
            <w:r w:rsidRPr="001B7671">
              <w:rPr>
                <w:sz w:val="20"/>
              </w:rPr>
              <w:t>8</w:t>
            </w:r>
          </w:p>
        </w:tc>
        <w:tc>
          <w:tcPr>
            <w:tcW w:w="2835" w:type="dxa"/>
          </w:tcPr>
          <w:p w:rsidR="00236DF0" w:rsidRPr="001B7671" w:rsidRDefault="00236DF0" w:rsidP="00236DF0">
            <w:pPr>
              <w:pStyle w:val="Zarkazkladnhotextu"/>
              <w:tabs>
                <w:tab w:val="left" w:pos="1134"/>
              </w:tabs>
              <w:ind w:left="0" w:firstLine="0"/>
              <w:rPr>
                <w:sz w:val="20"/>
              </w:rPr>
            </w:pPr>
            <w:r w:rsidRPr="001B7671">
              <w:rPr>
                <w:sz w:val="20"/>
              </w:rPr>
              <w:t>10269 5457 4</w:t>
            </w:r>
            <w:r>
              <w:rPr>
                <w:sz w:val="20"/>
              </w:rPr>
              <w:t>1</w:t>
            </w:r>
            <w:r w:rsidRPr="001B7671">
              <w:rPr>
                <w:sz w:val="20"/>
              </w:rPr>
              <w:t>0 2 02 2 0</w:t>
            </w:r>
            <w:r>
              <w:rPr>
                <w:sz w:val="20"/>
              </w:rPr>
              <w:t>7</w:t>
            </w:r>
            <w:r w:rsidRPr="001B7671">
              <w:rPr>
                <w:sz w:val="20"/>
              </w:rPr>
              <w:t xml:space="preserve"> 00</w:t>
            </w:r>
          </w:p>
        </w:tc>
        <w:tc>
          <w:tcPr>
            <w:tcW w:w="5812" w:type="dxa"/>
          </w:tcPr>
          <w:p w:rsidR="00236DF0" w:rsidRPr="001B7671" w:rsidRDefault="00236DF0" w:rsidP="00236DF0">
            <w:pPr>
              <w:pStyle w:val="Zarkazkladnhotextu"/>
              <w:tabs>
                <w:tab w:val="left" w:pos="1134"/>
              </w:tabs>
              <w:ind w:left="0" w:firstLine="0"/>
              <w:rPr>
                <w:sz w:val="20"/>
              </w:rPr>
            </w:pPr>
            <w:r>
              <w:rPr>
                <w:sz w:val="20"/>
              </w:rPr>
              <w:t>Sekcia 500 – Syntéza čpavku</w:t>
            </w:r>
          </w:p>
        </w:tc>
      </w:tr>
      <w:tr w:rsidR="00236DF0" w:rsidRPr="001B7671" w:rsidTr="00D42DE9">
        <w:tc>
          <w:tcPr>
            <w:tcW w:w="567" w:type="dxa"/>
          </w:tcPr>
          <w:p w:rsidR="00236DF0" w:rsidRPr="001B7671" w:rsidRDefault="00236DF0" w:rsidP="00236DF0">
            <w:pPr>
              <w:pStyle w:val="Zarkazkladnhotextu"/>
              <w:tabs>
                <w:tab w:val="left" w:pos="1134"/>
              </w:tabs>
              <w:ind w:left="0" w:firstLine="0"/>
              <w:jc w:val="center"/>
              <w:rPr>
                <w:sz w:val="20"/>
              </w:rPr>
            </w:pPr>
            <w:r w:rsidRPr="001B7671">
              <w:rPr>
                <w:sz w:val="20"/>
              </w:rPr>
              <w:t>9</w:t>
            </w:r>
          </w:p>
        </w:tc>
        <w:tc>
          <w:tcPr>
            <w:tcW w:w="2835" w:type="dxa"/>
          </w:tcPr>
          <w:p w:rsidR="00236DF0" w:rsidRPr="001B7671" w:rsidRDefault="00236DF0" w:rsidP="00236DF0">
            <w:pPr>
              <w:pStyle w:val="Zarkazkladnhotextu"/>
              <w:tabs>
                <w:tab w:val="left" w:pos="1134"/>
              </w:tabs>
              <w:ind w:left="0" w:firstLine="0"/>
              <w:rPr>
                <w:sz w:val="20"/>
              </w:rPr>
            </w:pPr>
            <w:r w:rsidRPr="001B7671">
              <w:rPr>
                <w:sz w:val="20"/>
              </w:rPr>
              <w:t>10269 5457 4</w:t>
            </w:r>
            <w:r>
              <w:rPr>
                <w:sz w:val="20"/>
              </w:rPr>
              <w:t>1</w:t>
            </w:r>
            <w:r w:rsidRPr="001B7671">
              <w:rPr>
                <w:sz w:val="20"/>
              </w:rPr>
              <w:t>0 2 02 2 0</w:t>
            </w:r>
            <w:r>
              <w:rPr>
                <w:sz w:val="20"/>
              </w:rPr>
              <w:t>8</w:t>
            </w:r>
            <w:r w:rsidRPr="001B7671">
              <w:rPr>
                <w:sz w:val="20"/>
              </w:rPr>
              <w:t xml:space="preserve"> 00</w:t>
            </w:r>
          </w:p>
        </w:tc>
        <w:tc>
          <w:tcPr>
            <w:tcW w:w="5812" w:type="dxa"/>
          </w:tcPr>
          <w:p w:rsidR="00236DF0" w:rsidRPr="001B7671" w:rsidRDefault="00236DF0" w:rsidP="00236DF0">
            <w:pPr>
              <w:pStyle w:val="Zarkazkladnhotextu"/>
              <w:tabs>
                <w:tab w:val="left" w:pos="1134"/>
              </w:tabs>
              <w:ind w:left="0" w:firstLine="0"/>
              <w:rPr>
                <w:sz w:val="20"/>
              </w:rPr>
            </w:pPr>
            <w:r>
              <w:rPr>
                <w:sz w:val="20"/>
              </w:rPr>
              <w:t>Sekcia 500 – Chladenie čpavku</w:t>
            </w:r>
          </w:p>
        </w:tc>
      </w:tr>
      <w:tr w:rsidR="00236DF0" w:rsidRPr="001B7671" w:rsidTr="00D42DE9">
        <w:tc>
          <w:tcPr>
            <w:tcW w:w="567" w:type="dxa"/>
          </w:tcPr>
          <w:p w:rsidR="00236DF0" w:rsidRPr="001B7671" w:rsidRDefault="00236DF0" w:rsidP="00236DF0">
            <w:pPr>
              <w:pStyle w:val="Zarkazkladnhotextu"/>
              <w:tabs>
                <w:tab w:val="left" w:pos="1134"/>
              </w:tabs>
              <w:ind w:left="0" w:firstLine="0"/>
              <w:jc w:val="center"/>
              <w:rPr>
                <w:sz w:val="20"/>
              </w:rPr>
            </w:pPr>
            <w:r w:rsidRPr="001B7671">
              <w:rPr>
                <w:sz w:val="20"/>
              </w:rPr>
              <w:t>10</w:t>
            </w:r>
          </w:p>
        </w:tc>
        <w:tc>
          <w:tcPr>
            <w:tcW w:w="2835" w:type="dxa"/>
          </w:tcPr>
          <w:p w:rsidR="00236DF0" w:rsidRPr="001B7671" w:rsidRDefault="00236DF0" w:rsidP="00236DF0">
            <w:pPr>
              <w:pStyle w:val="Zarkazkladnhotextu"/>
              <w:tabs>
                <w:tab w:val="left" w:pos="1134"/>
              </w:tabs>
              <w:ind w:left="0" w:firstLine="0"/>
              <w:rPr>
                <w:sz w:val="20"/>
              </w:rPr>
            </w:pPr>
            <w:r w:rsidRPr="001B7671">
              <w:rPr>
                <w:sz w:val="20"/>
              </w:rPr>
              <w:t>10269 5457 4</w:t>
            </w:r>
            <w:r>
              <w:rPr>
                <w:sz w:val="20"/>
              </w:rPr>
              <w:t>1</w:t>
            </w:r>
            <w:r w:rsidRPr="001B7671">
              <w:rPr>
                <w:sz w:val="20"/>
              </w:rPr>
              <w:t>0 2 02 2 0</w:t>
            </w:r>
            <w:r>
              <w:rPr>
                <w:sz w:val="20"/>
              </w:rPr>
              <w:t>9</w:t>
            </w:r>
            <w:r w:rsidRPr="001B7671">
              <w:rPr>
                <w:sz w:val="20"/>
              </w:rPr>
              <w:t xml:space="preserve"> 00</w:t>
            </w:r>
          </w:p>
        </w:tc>
        <w:tc>
          <w:tcPr>
            <w:tcW w:w="5812" w:type="dxa"/>
          </w:tcPr>
          <w:p w:rsidR="00236DF0" w:rsidRPr="001B7671" w:rsidRDefault="00236DF0" w:rsidP="00236DF0">
            <w:pPr>
              <w:pStyle w:val="Zarkazkladnhotextu"/>
              <w:tabs>
                <w:tab w:val="left" w:pos="1134"/>
              </w:tabs>
              <w:ind w:left="0" w:firstLine="0"/>
              <w:rPr>
                <w:sz w:val="20"/>
              </w:rPr>
            </w:pPr>
            <w:r>
              <w:rPr>
                <w:sz w:val="20"/>
              </w:rPr>
              <w:t>Sekcia 550 – Regenerácia čpavku</w:t>
            </w:r>
          </w:p>
        </w:tc>
      </w:tr>
      <w:tr w:rsidR="00236DF0" w:rsidRPr="001B7671" w:rsidTr="00D42DE9">
        <w:tc>
          <w:tcPr>
            <w:tcW w:w="567" w:type="dxa"/>
          </w:tcPr>
          <w:p w:rsidR="00236DF0" w:rsidRPr="001B7671" w:rsidRDefault="00236DF0" w:rsidP="00236DF0">
            <w:pPr>
              <w:pStyle w:val="Zarkazkladnhotextu"/>
              <w:tabs>
                <w:tab w:val="left" w:pos="1134"/>
              </w:tabs>
              <w:ind w:left="0" w:firstLine="0"/>
              <w:jc w:val="center"/>
              <w:rPr>
                <w:sz w:val="20"/>
              </w:rPr>
            </w:pPr>
            <w:r w:rsidRPr="001B7671">
              <w:rPr>
                <w:sz w:val="20"/>
              </w:rPr>
              <w:t>11</w:t>
            </w:r>
          </w:p>
        </w:tc>
        <w:tc>
          <w:tcPr>
            <w:tcW w:w="2835" w:type="dxa"/>
          </w:tcPr>
          <w:p w:rsidR="00236DF0" w:rsidRPr="001B7671" w:rsidRDefault="00236DF0" w:rsidP="00236DF0">
            <w:pPr>
              <w:pStyle w:val="Zarkazkladnhotextu"/>
              <w:tabs>
                <w:tab w:val="left" w:pos="1134"/>
              </w:tabs>
              <w:ind w:left="0" w:firstLine="0"/>
              <w:rPr>
                <w:sz w:val="20"/>
              </w:rPr>
            </w:pPr>
            <w:r w:rsidRPr="001B7671">
              <w:rPr>
                <w:sz w:val="20"/>
              </w:rPr>
              <w:t>10269 5457 4</w:t>
            </w:r>
            <w:r>
              <w:rPr>
                <w:sz w:val="20"/>
              </w:rPr>
              <w:t>1</w:t>
            </w:r>
            <w:r w:rsidRPr="001B7671">
              <w:rPr>
                <w:sz w:val="20"/>
              </w:rPr>
              <w:t xml:space="preserve">0 2 02 2 </w:t>
            </w:r>
            <w:r>
              <w:rPr>
                <w:sz w:val="20"/>
              </w:rPr>
              <w:t>10</w:t>
            </w:r>
            <w:r w:rsidRPr="001B7671">
              <w:rPr>
                <w:sz w:val="20"/>
              </w:rPr>
              <w:t xml:space="preserve"> 00</w:t>
            </w:r>
          </w:p>
        </w:tc>
        <w:tc>
          <w:tcPr>
            <w:tcW w:w="5812" w:type="dxa"/>
          </w:tcPr>
          <w:p w:rsidR="00236DF0" w:rsidRPr="001B7671" w:rsidRDefault="00236DF0" w:rsidP="00236DF0">
            <w:pPr>
              <w:pStyle w:val="Zarkazkladnhotextu"/>
              <w:tabs>
                <w:tab w:val="left" w:pos="1134"/>
              </w:tabs>
              <w:ind w:left="0" w:firstLine="0"/>
              <w:rPr>
                <w:sz w:val="20"/>
              </w:rPr>
            </w:pPr>
            <w:r>
              <w:rPr>
                <w:sz w:val="20"/>
              </w:rPr>
              <w:t xml:space="preserve">Sekcia 600 – </w:t>
            </w:r>
            <w:proofErr w:type="spellStart"/>
            <w:r>
              <w:rPr>
                <w:sz w:val="20"/>
              </w:rPr>
              <w:t>Stripovanie</w:t>
            </w:r>
            <w:proofErr w:type="spellEnd"/>
            <w:r>
              <w:rPr>
                <w:sz w:val="20"/>
              </w:rPr>
              <w:t xml:space="preserve"> procesného kondenzátu</w:t>
            </w:r>
          </w:p>
        </w:tc>
      </w:tr>
      <w:tr w:rsidR="00236DF0" w:rsidRPr="001B7671" w:rsidTr="00D42DE9">
        <w:tc>
          <w:tcPr>
            <w:tcW w:w="567" w:type="dxa"/>
          </w:tcPr>
          <w:p w:rsidR="00236DF0" w:rsidRPr="001B7671" w:rsidRDefault="00236DF0" w:rsidP="00236DF0">
            <w:pPr>
              <w:pStyle w:val="Zarkazkladnhotextu"/>
              <w:tabs>
                <w:tab w:val="left" w:pos="1134"/>
              </w:tabs>
              <w:ind w:left="0" w:firstLine="0"/>
              <w:jc w:val="center"/>
              <w:rPr>
                <w:sz w:val="20"/>
              </w:rPr>
            </w:pPr>
            <w:r w:rsidRPr="001B7671">
              <w:rPr>
                <w:sz w:val="20"/>
              </w:rPr>
              <w:t>12</w:t>
            </w:r>
          </w:p>
        </w:tc>
        <w:tc>
          <w:tcPr>
            <w:tcW w:w="2835" w:type="dxa"/>
          </w:tcPr>
          <w:p w:rsidR="00236DF0" w:rsidRPr="001B7671" w:rsidRDefault="00236DF0" w:rsidP="00236DF0">
            <w:pPr>
              <w:pStyle w:val="Zarkazkladnhotextu"/>
              <w:tabs>
                <w:tab w:val="left" w:pos="1134"/>
              </w:tabs>
              <w:ind w:left="0" w:firstLine="0"/>
              <w:rPr>
                <w:sz w:val="20"/>
              </w:rPr>
            </w:pPr>
            <w:r w:rsidRPr="001B7671">
              <w:rPr>
                <w:sz w:val="20"/>
              </w:rPr>
              <w:t>10269 5457 4</w:t>
            </w:r>
            <w:r>
              <w:rPr>
                <w:sz w:val="20"/>
              </w:rPr>
              <w:t>1</w:t>
            </w:r>
            <w:r w:rsidRPr="001B7671">
              <w:rPr>
                <w:sz w:val="20"/>
              </w:rPr>
              <w:t xml:space="preserve">0 2 02 2 </w:t>
            </w:r>
            <w:r>
              <w:rPr>
                <w:sz w:val="20"/>
              </w:rPr>
              <w:t>11</w:t>
            </w:r>
            <w:r w:rsidRPr="001B7671">
              <w:rPr>
                <w:sz w:val="20"/>
              </w:rPr>
              <w:t xml:space="preserve"> 00</w:t>
            </w:r>
          </w:p>
        </w:tc>
        <w:tc>
          <w:tcPr>
            <w:tcW w:w="5812" w:type="dxa"/>
          </w:tcPr>
          <w:p w:rsidR="00236DF0" w:rsidRPr="001B7671" w:rsidRDefault="00236DF0" w:rsidP="00236DF0">
            <w:pPr>
              <w:pStyle w:val="Zarkazkladnhotextu"/>
              <w:tabs>
                <w:tab w:val="left" w:pos="1134"/>
              </w:tabs>
              <w:ind w:left="0" w:firstLine="0"/>
              <w:rPr>
                <w:sz w:val="20"/>
              </w:rPr>
            </w:pPr>
            <w:r>
              <w:rPr>
                <w:sz w:val="20"/>
              </w:rPr>
              <w:t>Sekcia 200 – Odsírenie a reforming</w:t>
            </w:r>
          </w:p>
        </w:tc>
      </w:tr>
      <w:tr w:rsidR="00236DF0" w:rsidRPr="001B7671" w:rsidTr="00D42DE9">
        <w:tc>
          <w:tcPr>
            <w:tcW w:w="567" w:type="dxa"/>
          </w:tcPr>
          <w:p w:rsidR="00236DF0" w:rsidRPr="001B7671" w:rsidRDefault="00236DF0" w:rsidP="00236DF0">
            <w:pPr>
              <w:pStyle w:val="Zarkazkladnhotextu"/>
              <w:tabs>
                <w:tab w:val="left" w:pos="1134"/>
              </w:tabs>
              <w:ind w:left="0" w:firstLine="0"/>
              <w:jc w:val="center"/>
              <w:rPr>
                <w:sz w:val="20"/>
              </w:rPr>
            </w:pPr>
            <w:r w:rsidRPr="001B7671">
              <w:rPr>
                <w:sz w:val="20"/>
              </w:rPr>
              <w:t>13</w:t>
            </w:r>
          </w:p>
        </w:tc>
        <w:tc>
          <w:tcPr>
            <w:tcW w:w="2835" w:type="dxa"/>
          </w:tcPr>
          <w:p w:rsidR="00236DF0" w:rsidRPr="001B7671" w:rsidRDefault="00236DF0" w:rsidP="00236DF0">
            <w:pPr>
              <w:pStyle w:val="Zarkazkladnhotextu"/>
              <w:tabs>
                <w:tab w:val="left" w:pos="1134"/>
              </w:tabs>
              <w:ind w:left="0" w:firstLine="0"/>
              <w:rPr>
                <w:sz w:val="20"/>
              </w:rPr>
            </w:pPr>
            <w:r w:rsidRPr="001B7671">
              <w:rPr>
                <w:sz w:val="20"/>
              </w:rPr>
              <w:t>10269 5457 4</w:t>
            </w:r>
            <w:r>
              <w:rPr>
                <w:sz w:val="20"/>
              </w:rPr>
              <w:t>1</w:t>
            </w:r>
            <w:r w:rsidRPr="001B7671">
              <w:rPr>
                <w:sz w:val="20"/>
              </w:rPr>
              <w:t xml:space="preserve">0 2 02 2 </w:t>
            </w:r>
            <w:r>
              <w:rPr>
                <w:sz w:val="20"/>
              </w:rPr>
              <w:t>12</w:t>
            </w:r>
            <w:r w:rsidRPr="001B7671">
              <w:rPr>
                <w:sz w:val="20"/>
              </w:rPr>
              <w:t xml:space="preserve"> 00</w:t>
            </w:r>
          </w:p>
        </w:tc>
        <w:tc>
          <w:tcPr>
            <w:tcW w:w="5812" w:type="dxa"/>
          </w:tcPr>
          <w:p w:rsidR="00236DF0" w:rsidRPr="001B7671" w:rsidRDefault="00236DF0" w:rsidP="00236DF0">
            <w:pPr>
              <w:pStyle w:val="Zarkazkladnhotextu"/>
              <w:tabs>
                <w:tab w:val="left" w:pos="1134"/>
              </w:tabs>
              <w:ind w:left="0" w:firstLine="0"/>
              <w:rPr>
                <w:sz w:val="20"/>
              </w:rPr>
            </w:pPr>
            <w:r>
              <w:rPr>
                <w:sz w:val="20"/>
              </w:rPr>
              <w:t>Sekcia 200 – Konverzia CO</w:t>
            </w:r>
          </w:p>
        </w:tc>
      </w:tr>
      <w:tr w:rsidR="00236DF0" w:rsidRPr="001B7671" w:rsidTr="00D42DE9">
        <w:tc>
          <w:tcPr>
            <w:tcW w:w="567" w:type="dxa"/>
          </w:tcPr>
          <w:p w:rsidR="00236DF0" w:rsidRPr="001B7671" w:rsidRDefault="00236DF0" w:rsidP="00236DF0">
            <w:pPr>
              <w:pStyle w:val="Zarkazkladnhotextu"/>
              <w:tabs>
                <w:tab w:val="left" w:pos="1134"/>
              </w:tabs>
              <w:ind w:left="0" w:firstLine="0"/>
              <w:jc w:val="center"/>
              <w:rPr>
                <w:sz w:val="20"/>
              </w:rPr>
            </w:pPr>
            <w:r w:rsidRPr="001B7671">
              <w:rPr>
                <w:sz w:val="20"/>
              </w:rPr>
              <w:t>14</w:t>
            </w:r>
          </w:p>
        </w:tc>
        <w:tc>
          <w:tcPr>
            <w:tcW w:w="2835" w:type="dxa"/>
          </w:tcPr>
          <w:p w:rsidR="00236DF0" w:rsidRPr="001B7671" w:rsidRDefault="00236DF0" w:rsidP="00236DF0">
            <w:pPr>
              <w:pStyle w:val="Zarkazkladnhotextu"/>
              <w:tabs>
                <w:tab w:val="left" w:pos="1134"/>
              </w:tabs>
              <w:ind w:left="0" w:firstLine="0"/>
              <w:rPr>
                <w:sz w:val="20"/>
              </w:rPr>
            </w:pPr>
            <w:r w:rsidRPr="001B7671">
              <w:rPr>
                <w:sz w:val="20"/>
              </w:rPr>
              <w:t>10269 5457 4</w:t>
            </w:r>
            <w:r>
              <w:rPr>
                <w:sz w:val="20"/>
              </w:rPr>
              <w:t>1</w:t>
            </w:r>
            <w:r w:rsidRPr="001B7671">
              <w:rPr>
                <w:sz w:val="20"/>
              </w:rPr>
              <w:t xml:space="preserve">0 2 02 2 </w:t>
            </w:r>
            <w:r>
              <w:rPr>
                <w:sz w:val="20"/>
              </w:rPr>
              <w:t>13</w:t>
            </w:r>
            <w:r w:rsidRPr="001B7671">
              <w:rPr>
                <w:sz w:val="20"/>
              </w:rPr>
              <w:t xml:space="preserve"> 00</w:t>
            </w:r>
          </w:p>
        </w:tc>
        <w:tc>
          <w:tcPr>
            <w:tcW w:w="5812" w:type="dxa"/>
          </w:tcPr>
          <w:p w:rsidR="00236DF0" w:rsidRPr="00236DF0" w:rsidRDefault="00236DF0" w:rsidP="00236DF0">
            <w:pPr>
              <w:pStyle w:val="Zarkazkladnhotextu"/>
              <w:tabs>
                <w:tab w:val="left" w:pos="1134"/>
              </w:tabs>
              <w:ind w:left="0" w:firstLine="0"/>
              <w:rPr>
                <w:sz w:val="20"/>
              </w:rPr>
            </w:pPr>
            <w:r>
              <w:rPr>
                <w:sz w:val="20"/>
              </w:rPr>
              <w:t>Sekcia 300 – OASE odstránenie CO</w:t>
            </w:r>
            <w:r>
              <w:rPr>
                <w:sz w:val="20"/>
                <w:vertAlign w:val="subscript"/>
              </w:rPr>
              <w:t>2</w:t>
            </w:r>
          </w:p>
        </w:tc>
      </w:tr>
      <w:tr w:rsidR="00236DF0" w:rsidRPr="001B7671" w:rsidTr="00D42DE9">
        <w:tc>
          <w:tcPr>
            <w:tcW w:w="567" w:type="dxa"/>
          </w:tcPr>
          <w:p w:rsidR="00236DF0" w:rsidRPr="001B7671" w:rsidRDefault="00236DF0" w:rsidP="00236DF0">
            <w:pPr>
              <w:pStyle w:val="Zarkazkladnhotextu"/>
              <w:tabs>
                <w:tab w:val="left" w:pos="1134"/>
              </w:tabs>
              <w:ind w:left="0" w:firstLine="0"/>
              <w:jc w:val="center"/>
              <w:rPr>
                <w:sz w:val="20"/>
              </w:rPr>
            </w:pPr>
            <w:r w:rsidRPr="001B7671">
              <w:rPr>
                <w:sz w:val="20"/>
              </w:rPr>
              <w:t>15</w:t>
            </w:r>
          </w:p>
        </w:tc>
        <w:tc>
          <w:tcPr>
            <w:tcW w:w="2835" w:type="dxa"/>
          </w:tcPr>
          <w:p w:rsidR="00236DF0" w:rsidRPr="001B7671" w:rsidRDefault="00236DF0" w:rsidP="00236DF0">
            <w:pPr>
              <w:pStyle w:val="Zarkazkladnhotextu"/>
              <w:tabs>
                <w:tab w:val="left" w:pos="1134"/>
              </w:tabs>
              <w:ind w:left="0" w:firstLine="0"/>
              <w:rPr>
                <w:sz w:val="20"/>
              </w:rPr>
            </w:pPr>
            <w:r w:rsidRPr="001B7671">
              <w:rPr>
                <w:sz w:val="20"/>
              </w:rPr>
              <w:t>10269 5457 4</w:t>
            </w:r>
            <w:r>
              <w:rPr>
                <w:sz w:val="20"/>
              </w:rPr>
              <w:t>1</w:t>
            </w:r>
            <w:r w:rsidRPr="001B7671">
              <w:rPr>
                <w:sz w:val="20"/>
              </w:rPr>
              <w:t xml:space="preserve">0 2 02 2 </w:t>
            </w:r>
            <w:r>
              <w:rPr>
                <w:sz w:val="20"/>
              </w:rPr>
              <w:t>14</w:t>
            </w:r>
            <w:r w:rsidRPr="001B7671">
              <w:rPr>
                <w:sz w:val="20"/>
              </w:rPr>
              <w:t xml:space="preserve"> 00</w:t>
            </w:r>
          </w:p>
        </w:tc>
        <w:tc>
          <w:tcPr>
            <w:tcW w:w="5812" w:type="dxa"/>
          </w:tcPr>
          <w:p w:rsidR="00236DF0" w:rsidRPr="001B7671" w:rsidRDefault="00236DF0" w:rsidP="00236DF0">
            <w:pPr>
              <w:pStyle w:val="Zarkazkladnhotextu"/>
              <w:tabs>
                <w:tab w:val="left" w:pos="1134"/>
              </w:tabs>
              <w:ind w:left="0" w:firstLine="0"/>
              <w:rPr>
                <w:sz w:val="20"/>
              </w:rPr>
            </w:pPr>
            <w:r>
              <w:rPr>
                <w:sz w:val="20"/>
              </w:rPr>
              <w:t xml:space="preserve">Sekcia 300 – </w:t>
            </w:r>
            <w:proofErr w:type="spellStart"/>
            <w:r>
              <w:rPr>
                <w:sz w:val="20"/>
              </w:rPr>
              <w:t>Metanizácia</w:t>
            </w:r>
            <w:proofErr w:type="spellEnd"/>
            <w:r>
              <w:rPr>
                <w:sz w:val="20"/>
              </w:rPr>
              <w:t xml:space="preserve"> a kompresia</w:t>
            </w:r>
          </w:p>
        </w:tc>
      </w:tr>
      <w:tr w:rsidR="00236DF0" w:rsidRPr="001B7671" w:rsidTr="00D42DE9">
        <w:tc>
          <w:tcPr>
            <w:tcW w:w="567" w:type="dxa"/>
          </w:tcPr>
          <w:p w:rsidR="00236DF0" w:rsidRPr="001B7671" w:rsidRDefault="00236DF0" w:rsidP="00236DF0">
            <w:pPr>
              <w:pStyle w:val="Zarkazkladnhotextu"/>
              <w:tabs>
                <w:tab w:val="left" w:pos="1134"/>
              </w:tabs>
              <w:ind w:left="0" w:firstLine="0"/>
              <w:jc w:val="center"/>
              <w:rPr>
                <w:sz w:val="20"/>
              </w:rPr>
            </w:pPr>
            <w:r w:rsidRPr="001B7671">
              <w:rPr>
                <w:sz w:val="20"/>
              </w:rPr>
              <w:t>16</w:t>
            </w:r>
          </w:p>
        </w:tc>
        <w:tc>
          <w:tcPr>
            <w:tcW w:w="2835" w:type="dxa"/>
          </w:tcPr>
          <w:p w:rsidR="00236DF0" w:rsidRPr="001B7671" w:rsidRDefault="00236DF0" w:rsidP="00236DF0">
            <w:pPr>
              <w:pStyle w:val="Zarkazkladnhotextu"/>
              <w:tabs>
                <w:tab w:val="left" w:pos="1134"/>
              </w:tabs>
              <w:ind w:left="0" w:firstLine="0"/>
              <w:rPr>
                <w:sz w:val="20"/>
              </w:rPr>
            </w:pPr>
            <w:r w:rsidRPr="001B7671">
              <w:rPr>
                <w:sz w:val="20"/>
              </w:rPr>
              <w:t>10269 5457 4</w:t>
            </w:r>
            <w:r>
              <w:rPr>
                <w:sz w:val="20"/>
              </w:rPr>
              <w:t>1</w:t>
            </w:r>
            <w:r w:rsidRPr="001B7671">
              <w:rPr>
                <w:sz w:val="20"/>
              </w:rPr>
              <w:t xml:space="preserve">0 2 02 2 </w:t>
            </w:r>
            <w:r>
              <w:rPr>
                <w:sz w:val="20"/>
              </w:rPr>
              <w:t>15</w:t>
            </w:r>
            <w:r w:rsidRPr="001B7671">
              <w:rPr>
                <w:sz w:val="20"/>
              </w:rPr>
              <w:t xml:space="preserve"> 00</w:t>
            </w:r>
          </w:p>
        </w:tc>
        <w:tc>
          <w:tcPr>
            <w:tcW w:w="5812" w:type="dxa"/>
          </w:tcPr>
          <w:p w:rsidR="00236DF0" w:rsidRPr="001B7671" w:rsidRDefault="00236DF0" w:rsidP="00236DF0">
            <w:pPr>
              <w:pStyle w:val="Zarkazkladnhotextu"/>
              <w:tabs>
                <w:tab w:val="left" w:pos="1134"/>
              </w:tabs>
              <w:ind w:left="0" w:firstLine="0"/>
              <w:rPr>
                <w:sz w:val="20"/>
              </w:rPr>
            </w:pPr>
            <w:r>
              <w:rPr>
                <w:sz w:val="20"/>
              </w:rPr>
              <w:t>Sekcia 500 – Syntéza čpavku</w:t>
            </w:r>
          </w:p>
        </w:tc>
      </w:tr>
      <w:tr w:rsidR="00D42DE9" w:rsidRPr="001B7671" w:rsidTr="00D42DE9">
        <w:tc>
          <w:tcPr>
            <w:tcW w:w="567" w:type="dxa"/>
          </w:tcPr>
          <w:p w:rsidR="00D42DE9" w:rsidRPr="001B7671" w:rsidRDefault="00D42DE9" w:rsidP="00D42DE9">
            <w:pPr>
              <w:pStyle w:val="Zarkazkladnhotextu"/>
              <w:tabs>
                <w:tab w:val="left" w:pos="1134"/>
              </w:tabs>
              <w:ind w:left="0" w:firstLine="0"/>
              <w:jc w:val="center"/>
              <w:rPr>
                <w:sz w:val="20"/>
              </w:rPr>
            </w:pPr>
            <w:r w:rsidRPr="001B7671">
              <w:rPr>
                <w:sz w:val="20"/>
              </w:rPr>
              <w:t>17</w:t>
            </w:r>
          </w:p>
        </w:tc>
        <w:tc>
          <w:tcPr>
            <w:tcW w:w="2835" w:type="dxa"/>
          </w:tcPr>
          <w:p w:rsidR="00D42DE9" w:rsidRPr="001B7671" w:rsidRDefault="00D42DE9" w:rsidP="00D42DE9">
            <w:pPr>
              <w:pStyle w:val="Zarkazkladnhotextu"/>
              <w:tabs>
                <w:tab w:val="left" w:pos="1134"/>
              </w:tabs>
              <w:ind w:left="0" w:firstLine="0"/>
              <w:rPr>
                <w:sz w:val="20"/>
              </w:rPr>
            </w:pPr>
            <w:r w:rsidRPr="001B7671">
              <w:rPr>
                <w:sz w:val="20"/>
              </w:rPr>
              <w:t>10269 5457 4</w:t>
            </w:r>
            <w:r>
              <w:rPr>
                <w:sz w:val="20"/>
              </w:rPr>
              <w:t>1</w:t>
            </w:r>
            <w:r w:rsidRPr="001B7671">
              <w:rPr>
                <w:sz w:val="20"/>
              </w:rPr>
              <w:t xml:space="preserve">0 2 02 2 </w:t>
            </w:r>
            <w:r>
              <w:rPr>
                <w:sz w:val="20"/>
              </w:rPr>
              <w:t>16</w:t>
            </w:r>
            <w:r w:rsidRPr="001B7671">
              <w:rPr>
                <w:sz w:val="20"/>
              </w:rPr>
              <w:t xml:space="preserve"> 00</w:t>
            </w:r>
          </w:p>
        </w:tc>
        <w:tc>
          <w:tcPr>
            <w:tcW w:w="5812" w:type="dxa"/>
          </w:tcPr>
          <w:p w:rsidR="00D42DE9" w:rsidRPr="001B7671" w:rsidRDefault="00D42DE9" w:rsidP="00D42DE9">
            <w:pPr>
              <w:pStyle w:val="Zarkazkladnhotextu"/>
              <w:tabs>
                <w:tab w:val="left" w:pos="1134"/>
              </w:tabs>
              <w:ind w:left="0" w:firstLine="0"/>
              <w:rPr>
                <w:sz w:val="20"/>
              </w:rPr>
            </w:pPr>
            <w:r>
              <w:rPr>
                <w:sz w:val="20"/>
              </w:rPr>
              <w:t>Sekcia 500 – Chladenie čpavku</w:t>
            </w:r>
          </w:p>
        </w:tc>
      </w:tr>
      <w:tr w:rsidR="00D42DE9" w:rsidRPr="001B7671" w:rsidTr="00D42DE9">
        <w:tc>
          <w:tcPr>
            <w:tcW w:w="567" w:type="dxa"/>
          </w:tcPr>
          <w:p w:rsidR="00D42DE9" w:rsidRPr="001B7671" w:rsidRDefault="00D42DE9" w:rsidP="00D42DE9">
            <w:pPr>
              <w:pStyle w:val="Zarkazkladnhotextu"/>
              <w:tabs>
                <w:tab w:val="left" w:pos="1134"/>
              </w:tabs>
              <w:ind w:left="0" w:firstLine="0"/>
              <w:jc w:val="center"/>
              <w:rPr>
                <w:sz w:val="20"/>
              </w:rPr>
            </w:pPr>
            <w:r w:rsidRPr="001B7671">
              <w:rPr>
                <w:sz w:val="20"/>
              </w:rPr>
              <w:t>18</w:t>
            </w:r>
          </w:p>
        </w:tc>
        <w:tc>
          <w:tcPr>
            <w:tcW w:w="2835" w:type="dxa"/>
          </w:tcPr>
          <w:p w:rsidR="00D42DE9" w:rsidRPr="001B7671" w:rsidRDefault="00D42DE9" w:rsidP="00D42DE9">
            <w:pPr>
              <w:pStyle w:val="Zarkazkladnhotextu"/>
              <w:tabs>
                <w:tab w:val="left" w:pos="1134"/>
              </w:tabs>
              <w:ind w:left="0" w:firstLine="0"/>
              <w:rPr>
                <w:sz w:val="20"/>
              </w:rPr>
            </w:pPr>
            <w:r w:rsidRPr="001B7671">
              <w:rPr>
                <w:sz w:val="20"/>
              </w:rPr>
              <w:t>10269 5457 4</w:t>
            </w:r>
            <w:r>
              <w:rPr>
                <w:sz w:val="20"/>
              </w:rPr>
              <w:t>1</w:t>
            </w:r>
            <w:r w:rsidRPr="001B7671">
              <w:rPr>
                <w:sz w:val="20"/>
              </w:rPr>
              <w:t xml:space="preserve">0 2 02 2 </w:t>
            </w:r>
            <w:r>
              <w:rPr>
                <w:sz w:val="20"/>
              </w:rPr>
              <w:t>17</w:t>
            </w:r>
            <w:r w:rsidRPr="001B7671">
              <w:rPr>
                <w:sz w:val="20"/>
              </w:rPr>
              <w:t xml:space="preserve"> 00</w:t>
            </w:r>
          </w:p>
        </w:tc>
        <w:tc>
          <w:tcPr>
            <w:tcW w:w="5812" w:type="dxa"/>
          </w:tcPr>
          <w:p w:rsidR="00D42DE9" w:rsidRPr="001B7671" w:rsidRDefault="00D42DE9" w:rsidP="00D42DE9">
            <w:pPr>
              <w:pStyle w:val="Zarkazkladnhotextu"/>
              <w:tabs>
                <w:tab w:val="left" w:pos="1134"/>
              </w:tabs>
              <w:ind w:left="0" w:firstLine="0"/>
              <w:rPr>
                <w:sz w:val="20"/>
              </w:rPr>
            </w:pPr>
            <w:r>
              <w:rPr>
                <w:sz w:val="20"/>
              </w:rPr>
              <w:t>Sekcia 550 – Regenerácia čpavku</w:t>
            </w:r>
          </w:p>
        </w:tc>
      </w:tr>
      <w:tr w:rsidR="00D42DE9" w:rsidRPr="001B7671" w:rsidTr="00D42DE9">
        <w:tc>
          <w:tcPr>
            <w:tcW w:w="567" w:type="dxa"/>
          </w:tcPr>
          <w:p w:rsidR="00D42DE9" w:rsidRPr="001B7671" w:rsidRDefault="00D42DE9" w:rsidP="00D42DE9">
            <w:pPr>
              <w:pStyle w:val="Zarkazkladnhotextu"/>
              <w:tabs>
                <w:tab w:val="left" w:pos="1134"/>
              </w:tabs>
              <w:ind w:left="0" w:firstLine="0"/>
              <w:jc w:val="center"/>
              <w:rPr>
                <w:sz w:val="20"/>
              </w:rPr>
            </w:pPr>
            <w:r w:rsidRPr="001B7671">
              <w:rPr>
                <w:sz w:val="20"/>
              </w:rPr>
              <w:t>19</w:t>
            </w:r>
          </w:p>
        </w:tc>
        <w:tc>
          <w:tcPr>
            <w:tcW w:w="2835" w:type="dxa"/>
          </w:tcPr>
          <w:p w:rsidR="00D42DE9" w:rsidRPr="001B7671" w:rsidRDefault="00D42DE9" w:rsidP="00D42DE9">
            <w:pPr>
              <w:pStyle w:val="Zarkazkladnhotextu"/>
              <w:tabs>
                <w:tab w:val="left" w:pos="1134"/>
              </w:tabs>
              <w:ind w:left="0" w:firstLine="0"/>
              <w:rPr>
                <w:sz w:val="20"/>
              </w:rPr>
            </w:pPr>
            <w:r w:rsidRPr="001B7671">
              <w:rPr>
                <w:sz w:val="20"/>
              </w:rPr>
              <w:t>10269 5457 4</w:t>
            </w:r>
            <w:r>
              <w:rPr>
                <w:sz w:val="20"/>
              </w:rPr>
              <w:t>1</w:t>
            </w:r>
            <w:r w:rsidRPr="001B7671">
              <w:rPr>
                <w:sz w:val="20"/>
              </w:rPr>
              <w:t xml:space="preserve">0 2 02 2 </w:t>
            </w:r>
            <w:r>
              <w:rPr>
                <w:sz w:val="20"/>
              </w:rPr>
              <w:t>18</w:t>
            </w:r>
            <w:r w:rsidRPr="001B7671">
              <w:rPr>
                <w:sz w:val="20"/>
              </w:rPr>
              <w:t xml:space="preserve"> 00</w:t>
            </w:r>
          </w:p>
        </w:tc>
        <w:tc>
          <w:tcPr>
            <w:tcW w:w="5812" w:type="dxa"/>
          </w:tcPr>
          <w:p w:rsidR="00D42DE9" w:rsidRPr="001B7671" w:rsidRDefault="00D42DE9" w:rsidP="00D42DE9">
            <w:pPr>
              <w:pStyle w:val="Zarkazkladnhotextu"/>
              <w:tabs>
                <w:tab w:val="left" w:pos="1134"/>
              </w:tabs>
              <w:ind w:left="0" w:firstLine="0"/>
              <w:rPr>
                <w:sz w:val="20"/>
              </w:rPr>
            </w:pPr>
            <w:r>
              <w:rPr>
                <w:sz w:val="20"/>
              </w:rPr>
              <w:t xml:space="preserve">Sekcia 600 – </w:t>
            </w:r>
            <w:proofErr w:type="spellStart"/>
            <w:r>
              <w:rPr>
                <w:sz w:val="20"/>
              </w:rPr>
              <w:t>Stripovanie</w:t>
            </w:r>
            <w:proofErr w:type="spellEnd"/>
            <w:r>
              <w:rPr>
                <w:sz w:val="20"/>
              </w:rPr>
              <w:t xml:space="preserve"> procesného kondenzátu</w:t>
            </w:r>
          </w:p>
        </w:tc>
      </w:tr>
      <w:tr w:rsidR="00D42DE9" w:rsidRPr="001B7671" w:rsidTr="00D42DE9">
        <w:tc>
          <w:tcPr>
            <w:tcW w:w="567" w:type="dxa"/>
          </w:tcPr>
          <w:p w:rsidR="00D42DE9" w:rsidRPr="001B7671" w:rsidRDefault="00D42DE9" w:rsidP="00D42DE9">
            <w:pPr>
              <w:pStyle w:val="Zarkazkladnhotextu"/>
              <w:tabs>
                <w:tab w:val="left" w:pos="1134"/>
              </w:tabs>
              <w:ind w:left="0" w:firstLine="0"/>
              <w:jc w:val="center"/>
              <w:rPr>
                <w:sz w:val="20"/>
              </w:rPr>
            </w:pPr>
            <w:r w:rsidRPr="001B7671">
              <w:rPr>
                <w:sz w:val="20"/>
              </w:rPr>
              <w:t>20</w:t>
            </w:r>
          </w:p>
        </w:tc>
        <w:tc>
          <w:tcPr>
            <w:tcW w:w="2835" w:type="dxa"/>
          </w:tcPr>
          <w:p w:rsidR="00D42DE9" w:rsidRPr="001B7671" w:rsidRDefault="00D42DE9" w:rsidP="00D42DE9">
            <w:pPr>
              <w:pStyle w:val="Zarkazkladnhotextu"/>
              <w:tabs>
                <w:tab w:val="left" w:pos="1134"/>
              </w:tabs>
              <w:ind w:left="0" w:firstLine="0"/>
              <w:rPr>
                <w:sz w:val="20"/>
              </w:rPr>
            </w:pPr>
            <w:r w:rsidRPr="001B7671">
              <w:rPr>
                <w:sz w:val="20"/>
              </w:rPr>
              <w:t>10269 5457 4</w:t>
            </w:r>
            <w:r>
              <w:rPr>
                <w:sz w:val="20"/>
              </w:rPr>
              <w:t>0</w:t>
            </w:r>
            <w:r w:rsidRPr="001B7671">
              <w:rPr>
                <w:sz w:val="20"/>
              </w:rPr>
              <w:t xml:space="preserve">0 2 02 2 </w:t>
            </w:r>
            <w:r>
              <w:rPr>
                <w:sz w:val="20"/>
              </w:rPr>
              <w:t>19</w:t>
            </w:r>
            <w:r w:rsidRPr="001B7671">
              <w:rPr>
                <w:sz w:val="20"/>
              </w:rPr>
              <w:t xml:space="preserve"> 00</w:t>
            </w:r>
          </w:p>
        </w:tc>
        <w:tc>
          <w:tcPr>
            <w:tcW w:w="5812" w:type="dxa"/>
          </w:tcPr>
          <w:p w:rsidR="00D42DE9" w:rsidRPr="001B7671" w:rsidRDefault="00D42DE9" w:rsidP="00D42DE9">
            <w:pPr>
              <w:pStyle w:val="Zarkazkladnhotextu"/>
              <w:tabs>
                <w:tab w:val="left" w:pos="1134"/>
              </w:tabs>
              <w:ind w:left="0" w:firstLine="0"/>
              <w:rPr>
                <w:sz w:val="20"/>
              </w:rPr>
            </w:pPr>
            <w:r>
              <w:rPr>
                <w:sz w:val="20"/>
              </w:rPr>
              <w:t>Sekcia 100 – Vstup zemného a vykurovacieho plynu</w:t>
            </w:r>
          </w:p>
        </w:tc>
      </w:tr>
      <w:tr w:rsidR="00D42DE9" w:rsidRPr="001B7671" w:rsidTr="00D42DE9">
        <w:tc>
          <w:tcPr>
            <w:tcW w:w="567" w:type="dxa"/>
          </w:tcPr>
          <w:p w:rsidR="00D42DE9" w:rsidRPr="001B7671" w:rsidRDefault="00D42DE9" w:rsidP="00D42DE9">
            <w:pPr>
              <w:pStyle w:val="Zarkazkladnhotextu"/>
              <w:tabs>
                <w:tab w:val="left" w:pos="1134"/>
              </w:tabs>
              <w:ind w:left="0" w:firstLine="0"/>
              <w:jc w:val="center"/>
              <w:rPr>
                <w:sz w:val="20"/>
              </w:rPr>
            </w:pPr>
            <w:r w:rsidRPr="001B7671">
              <w:rPr>
                <w:sz w:val="20"/>
              </w:rPr>
              <w:t>21</w:t>
            </w:r>
          </w:p>
        </w:tc>
        <w:tc>
          <w:tcPr>
            <w:tcW w:w="2835" w:type="dxa"/>
          </w:tcPr>
          <w:p w:rsidR="00D42DE9" w:rsidRPr="001B7671" w:rsidRDefault="00D42DE9" w:rsidP="00D42DE9">
            <w:pPr>
              <w:pStyle w:val="Zarkazkladnhotextu"/>
              <w:tabs>
                <w:tab w:val="left" w:pos="1134"/>
              </w:tabs>
              <w:ind w:left="0" w:firstLine="0"/>
              <w:rPr>
                <w:sz w:val="20"/>
              </w:rPr>
            </w:pPr>
            <w:r w:rsidRPr="001B7671">
              <w:rPr>
                <w:sz w:val="20"/>
              </w:rPr>
              <w:t>10269 5457 4</w:t>
            </w:r>
            <w:r>
              <w:rPr>
                <w:sz w:val="20"/>
              </w:rPr>
              <w:t>0</w:t>
            </w:r>
            <w:r w:rsidRPr="001B7671">
              <w:rPr>
                <w:sz w:val="20"/>
              </w:rPr>
              <w:t xml:space="preserve">0 2 02 2 </w:t>
            </w:r>
            <w:r>
              <w:rPr>
                <w:sz w:val="20"/>
              </w:rPr>
              <w:t>20</w:t>
            </w:r>
            <w:r w:rsidRPr="001B7671">
              <w:rPr>
                <w:sz w:val="20"/>
              </w:rPr>
              <w:t xml:space="preserve"> 00</w:t>
            </w:r>
          </w:p>
        </w:tc>
        <w:tc>
          <w:tcPr>
            <w:tcW w:w="5812" w:type="dxa"/>
          </w:tcPr>
          <w:p w:rsidR="00D42DE9" w:rsidRPr="001B7671" w:rsidRDefault="00D42DE9" w:rsidP="00D42DE9">
            <w:pPr>
              <w:pStyle w:val="Zarkazkladnhotextu"/>
              <w:tabs>
                <w:tab w:val="left" w:pos="1134"/>
              </w:tabs>
              <w:ind w:left="0" w:firstLine="0"/>
              <w:rPr>
                <w:sz w:val="20"/>
              </w:rPr>
            </w:pPr>
            <w:r>
              <w:rPr>
                <w:sz w:val="20"/>
              </w:rPr>
              <w:t>Sekcia 200 – Spúšťací okruh dusíka</w:t>
            </w:r>
          </w:p>
        </w:tc>
      </w:tr>
      <w:tr w:rsidR="00D42DE9" w:rsidRPr="001B7671" w:rsidTr="00D42DE9">
        <w:tc>
          <w:tcPr>
            <w:tcW w:w="567" w:type="dxa"/>
          </w:tcPr>
          <w:p w:rsidR="00D42DE9" w:rsidRPr="001B7671" w:rsidRDefault="00D42DE9" w:rsidP="00D42DE9">
            <w:pPr>
              <w:pStyle w:val="Zarkazkladnhotextu"/>
              <w:tabs>
                <w:tab w:val="left" w:pos="1134"/>
              </w:tabs>
              <w:ind w:left="0" w:firstLine="0"/>
              <w:jc w:val="center"/>
              <w:rPr>
                <w:sz w:val="20"/>
              </w:rPr>
            </w:pPr>
            <w:r w:rsidRPr="001B7671">
              <w:rPr>
                <w:sz w:val="20"/>
              </w:rPr>
              <w:t>22</w:t>
            </w:r>
          </w:p>
        </w:tc>
        <w:tc>
          <w:tcPr>
            <w:tcW w:w="2835" w:type="dxa"/>
          </w:tcPr>
          <w:p w:rsidR="00D42DE9" w:rsidRPr="001B7671" w:rsidRDefault="00D42DE9" w:rsidP="00D42DE9">
            <w:pPr>
              <w:pStyle w:val="Zarkazkladnhotextu"/>
              <w:tabs>
                <w:tab w:val="left" w:pos="1134"/>
              </w:tabs>
              <w:ind w:left="0" w:firstLine="0"/>
              <w:rPr>
                <w:sz w:val="20"/>
              </w:rPr>
            </w:pPr>
            <w:r w:rsidRPr="001B7671">
              <w:rPr>
                <w:sz w:val="20"/>
              </w:rPr>
              <w:t>10269 5457 4</w:t>
            </w:r>
            <w:r>
              <w:rPr>
                <w:sz w:val="20"/>
              </w:rPr>
              <w:t>1</w:t>
            </w:r>
            <w:r w:rsidRPr="001B7671">
              <w:rPr>
                <w:sz w:val="20"/>
              </w:rPr>
              <w:t xml:space="preserve">0 2 02 2 </w:t>
            </w:r>
            <w:r>
              <w:rPr>
                <w:sz w:val="20"/>
              </w:rPr>
              <w:t>21</w:t>
            </w:r>
            <w:r w:rsidRPr="001B7671">
              <w:rPr>
                <w:sz w:val="20"/>
              </w:rPr>
              <w:t xml:space="preserve"> 00</w:t>
            </w:r>
          </w:p>
        </w:tc>
        <w:tc>
          <w:tcPr>
            <w:tcW w:w="5812" w:type="dxa"/>
          </w:tcPr>
          <w:p w:rsidR="00D42DE9" w:rsidRPr="001B7671" w:rsidRDefault="00D42DE9" w:rsidP="00D42DE9">
            <w:pPr>
              <w:pStyle w:val="Zarkazkladnhotextu"/>
              <w:tabs>
                <w:tab w:val="left" w:pos="1134"/>
              </w:tabs>
              <w:ind w:left="0" w:firstLine="0"/>
              <w:rPr>
                <w:sz w:val="20"/>
              </w:rPr>
            </w:pPr>
            <w:r>
              <w:rPr>
                <w:sz w:val="20"/>
              </w:rPr>
              <w:t>Sekcia 300 – Príprava, zber, skladovanie a odtok roztoku OASE</w:t>
            </w:r>
          </w:p>
        </w:tc>
      </w:tr>
      <w:tr w:rsidR="00D42DE9" w:rsidRPr="001B7671" w:rsidTr="00D42DE9">
        <w:tc>
          <w:tcPr>
            <w:tcW w:w="567" w:type="dxa"/>
          </w:tcPr>
          <w:p w:rsidR="00D42DE9" w:rsidRPr="001B7671" w:rsidRDefault="00D42DE9" w:rsidP="00D42DE9">
            <w:pPr>
              <w:pStyle w:val="Zarkazkladnhotextu"/>
              <w:tabs>
                <w:tab w:val="left" w:pos="1134"/>
              </w:tabs>
              <w:ind w:left="0" w:firstLine="0"/>
              <w:jc w:val="center"/>
              <w:rPr>
                <w:sz w:val="20"/>
              </w:rPr>
            </w:pPr>
            <w:r w:rsidRPr="001B7671">
              <w:rPr>
                <w:sz w:val="20"/>
              </w:rPr>
              <w:t>23</w:t>
            </w:r>
          </w:p>
        </w:tc>
        <w:tc>
          <w:tcPr>
            <w:tcW w:w="2835" w:type="dxa"/>
          </w:tcPr>
          <w:p w:rsidR="00D42DE9" w:rsidRPr="001B7671" w:rsidRDefault="00D42DE9" w:rsidP="00D42DE9">
            <w:pPr>
              <w:pStyle w:val="Zarkazkladnhotextu"/>
              <w:tabs>
                <w:tab w:val="left" w:pos="1134"/>
              </w:tabs>
              <w:ind w:left="0" w:firstLine="0"/>
              <w:rPr>
                <w:sz w:val="20"/>
              </w:rPr>
            </w:pPr>
            <w:r w:rsidRPr="001B7671">
              <w:rPr>
                <w:sz w:val="20"/>
              </w:rPr>
              <w:t xml:space="preserve">10269 5457 </w:t>
            </w:r>
            <w:r>
              <w:rPr>
                <w:sz w:val="20"/>
              </w:rPr>
              <w:t>000</w:t>
            </w:r>
            <w:r w:rsidRPr="001B7671">
              <w:rPr>
                <w:sz w:val="20"/>
              </w:rPr>
              <w:t xml:space="preserve"> </w:t>
            </w:r>
            <w:r>
              <w:rPr>
                <w:sz w:val="20"/>
              </w:rPr>
              <w:t>4</w:t>
            </w:r>
            <w:r w:rsidRPr="001B7671">
              <w:rPr>
                <w:sz w:val="20"/>
              </w:rPr>
              <w:t xml:space="preserve"> 02 </w:t>
            </w:r>
            <w:r>
              <w:rPr>
                <w:sz w:val="20"/>
              </w:rPr>
              <w:t>5</w:t>
            </w:r>
            <w:r w:rsidRPr="001B7671">
              <w:rPr>
                <w:sz w:val="20"/>
              </w:rPr>
              <w:t xml:space="preserve"> 0</w:t>
            </w:r>
            <w:r>
              <w:rPr>
                <w:sz w:val="20"/>
              </w:rPr>
              <w:t>2</w:t>
            </w:r>
            <w:r w:rsidRPr="001B7671">
              <w:rPr>
                <w:sz w:val="20"/>
              </w:rPr>
              <w:t xml:space="preserve"> 00</w:t>
            </w:r>
          </w:p>
        </w:tc>
        <w:tc>
          <w:tcPr>
            <w:tcW w:w="5812" w:type="dxa"/>
          </w:tcPr>
          <w:p w:rsidR="00D42DE9" w:rsidRPr="001B7671" w:rsidRDefault="001B35F6" w:rsidP="00D42DE9">
            <w:pPr>
              <w:pStyle w:val="Zarkazkladnhotextu"/>
              <w:tabs>
                <w:tab w:val="left" w:pos="1134"/>
              </w:tabs>
              <w:ind w:left="0" w:firstLine="0"/>
              <w:rPr>
                <w:sz w:val="20"/>
              </w:rPr>
            </w:pPr>
            <w:r>
              <w:rPr>
                <w:sz w:val="20"/>
              </w:rPr>
              <w:t>PS 10.1 – Celková bilancia (odfuky z poistných ventilov)</w:t>
            </w:r>
          </w:p>
        </w:tc>
      </w:tr>
      <w:tr w:rsidR="001B35F6" w:rsidRPr="001B7671" w:rsidTr="00D42DE9">
        <w:tc>
          <w:tcPr>
            <w:tcW w:w="567" w:type="dxa"/>
          </w:tcPr>
          <w:p w:rsidR="001B35F6" w:rsidRPr="001B7671" w:rsidRDefault="001B35F6" w:rsidP="001B35F6">
            <w:pPr>
              <w:pStyle w:val="Zarkazkladnhotextu"/>
              <w:tabs>
                <w:tab w:val="left" w:pos="1134"/>
              </w:tabs>
              <w:ind w:left="0" w:firstLine="0"/>
              <w:jc w:val="center"/>
              <w:rPr>
                <w:sz w:val="20"/>
              </w:rPr>
            </w:pPr>
            <w:r w:rsidRPr="001B7671">
              <w:rPr>
                <w:sz w:val="20"/>
              </w:rPr>
              <w:t>24</w:t>
            </w:r>
          </w:p>
        </w:tc>
        <w:tc>
          <w:tcPr>
            <w:tcW w:w="2835" w:type="dxa"/>
          </w:tcPr>
          <w:p w:rsidR="001B35F6" w:rsidRPr="001B7671" w:rsidRDefault="001B35F6" w:rsidP="001B35F6">
            <w:pPr>
              <w:pStyle w:val="Zarkazkladnhotextu"/>
              <w:tabs>
                <w:tab w:val="left" w:pos="1134"/>
              </w:tabs>
              <w:ind w:left="0" w:firstLine="0"/>
              <w:rPr>
                <w:sz w:val="20"/>
              </w:rPr>
            </w:pPr>
            <w:r w:rsidRPr="001B7671">
              <w:rPr>
                <w:sz w:val="20"/>
              </w:rPr>
              <w:t xml:space="preserve">10269 5457 </w:t>
            </w:r>
            <w:r>
              <w:rPr>
                <w:sz w:val="20"/>
              </w:rPr>
              <w:t>00</w:t>
            </w:r>
            <w:r w:rsidRPr="001B7671">
              <w:rPr>
                <w:sz w:val="20"/>
              </w:rPr>
              <w:t xml:space="preserve">0 </w:t>
            </w:r>
            <w:r>
              <w:rPr>
                <w:sz w:val="20"/>
              </w:rPr>
              <w:t>4</w:t>
            </w:r>
            <w:r w:rsidRPr="001B7671">
              <w:rPr>
                <w:sz w:val="20"/>
              </w:rPr>
              <w:t xml:space="preserve"> 02 </w:t>
            </w:r>
            <w:r>
              <w:rPr>
                <w:sz w:val="20"/>
              </w:rPr>
              <w:t>5</w:t>
            </w:r>
            <w:r w:rsidRPr="001B7671">
              <w:rPr>
                <w:sz w:val="20"/>
              </w:rPr>
              <w:t xml:space="preserve"> 0</w:t>
            </w:r>
            <w:r>
              <w:rPr>
                <w:sz w:val="20"/>
              </w:rPr>
              <w:t>2</w:t>
            </w:r>
            <w:r w:rsidRPr="001B7671">
              <w:rPr>
                <w:sz w:val="20"/>
              </w:rPr>
              <w:t xml:space="preserve"> 00</w:t>
            </w:r>
          </w:p>
        </w:tc>
        <w:tc>
          <w:tcPr>
            <w:tcW w:w="5812" w:type="dxa"/>
          </w:tcPr>
          <w:p w:rsidR="001B35F6" w:rsidRPr="001B7671" w:rsidRDefault="001B35F6" w:rsidP="001B35F6">
            <w:pPr>
              <w:pStyle w:val="Zarkazkladnhotextu"/>
              <w:tabs>
                <w:tab w:val="left" w:pos="1134"/>
              </w:tabs>
              <w:ind w:left="0" w:firstLine="0"/>
              <w:rPr>
                <w:sz w:val="20"/>
              </w:rPr>
            </w:pPr>
            <w:r>
              <w:rPr>
                <w:sz w:val="20"/>
              </w:rPr>
              <w:t>Príloha č. 2 Súhrnnej správy – Celková bilancia (odfuky z poistných ventilov)</w:t>
            </w:r>
          </w:p>
        </w:tc>
      </w:tr>
      <w:tr w:rsidR="001B35F6" w:rsidRPr="001B7671" w:rsidTr="00D42DE9">
        <w:tc>
          <w:tcPr>
            <w:tcW w:w="567" w:type="dxa"/>
          </w:tcPr>
          <w:p w:rsidR="001B35F6" w:rsidRPr="001B7671" w:rsidRDefault="001B35F6" w:rsidP="001B35F6">
            <w:pPr>
              <w:pStyle w:val="Zarkazkladnhotextu"/>
              <w:tabs>
                <w:tab w:val="left" w:pos="1134"/>
              </w:tabs>
              <w:ind w:left="0" w:firstLine="0"/>
              <w:jc w:val="center"/>
              <w:rPr>
                <w:sz w:val="20"/>
              </w:rPr>
            </w:pPr>
            <w:r w:rsidRPr="001B7671">
              <w:rPr>
                <w:sz w:val="20"/>
              </w:rPr>
              <w:t>25</w:t>
            </w:r>
          </w:p>
        </w:tc>
        <w:tc>
          <w:tcPr>
            <w:tcW w:w="2835" w:type="dxa"/>
          </w:tcPr>
          <w:p w:rsidR="001B35F6" w:rsidRPr="001B7671" w:rsidRDefault="001B35F6" w:rsidP="001B35F6">
            <w:pPr>
              <w:pStyle w:val="Zarkazkladnhotextu"/>
              <w:tabs>
                <w:tab w:val="left" w:pos="1134"/>
              </w:tabs>
              <w:ind w:left="0" w:firstLine="0"/>
              <w:rPr>
                <w:sz w:val="20"/>
              </w:rPr>
            </w:pPr>
            <w:r>
              <w:rPr>
                <w:sz w:val="20"/>
              </w:rPr>
              <w:t>2522 000 CN 0004 201 BP2</w:t>
            </w:r>
          </w:p>
        </w:tc>
        <w:tc>
          <w:tcPr>
            <w:tcW w:w="5812" w:type="dxa"/>
          </w:tcPr>
          <w:p w:rsidR="001B35F6" w:rsidRPr="001B7671" w:rsidRDefault="001B35F6" w:rsidP="001B35F6">
            <w:pPr>
              <w:pStyle w:val="Zarkazkladnhotextu"/>
              <w:tabs>
                <w:tab w:val="left" w:pos="1134"/>
              </w:tabs>
              <w:ind w:left="0" w:firstLine="0"/>
              <w:rPr>
                <w:sz w:val="20"/>
              </w:rPr>
            </w:pPr>
            <w:r>
              <w:rPr>
                <w:sz w:val="20"/>
              </w:rPr>
              <w:t>Príloha č. 9 Súhrnnej správy – Celková spotreba chemikálií a katalyzátorov</w:t>
            </w:r>
          </w:p>
        </w:tc>
      </w:tr>
      <w:tr w:rsidR="001B35F6" w:rsidRPr="001B7671" w:rsidTr="00D42DE9">
        <w:tc>
          <w:tcPr>
            <w:tcW w:w="567" w:type="dxa"/>
          </w:tcPr>
          <w:p w:rsidR="001B35F6" w:rsidRPr="001B7671" w:rsidRDefault="001B35F6" w:rsidP="001B35F6">
            <w:pPr>
              <w:pStyle w:val="Zarkazkladnhotextu"/>
              <w:tabs>
                <w:tab w:val="left" w:pos="1134"/>
              </w:tabs>
              <w:ind w:left="0" w:firstLine="0"/>
              <w:jc w:val="center"/>
              <w:rPr>
                <w:sz w:val="20"/>
              </w:rPr>
            </w:pPr>
            <w:r w:rsidRPr="001B7671">
              <w:rPr>
                <w:sz w:val="20"/>
              </w:rPr>
              <w:t>26</w:t>
            </w:r>
          </w:p>
        </w:tc>
        <w:tc>
          <w:tcPr>
            <w:tcW w:w="2835" w:type="dxa"/>
          </w:tcPr>
          <w:p w:rsidR="001B35F6" w:rsidRPr="001B7671" w:rsidRDefault="001B35F6" w:rsidP="001B35F6">
            <w:pPr>
              <w:pStyle w:val="Zarkazkladnhotextu"/>
              <w:tabs>
                <w:tab w:val="left" w:pos="1134"/>
              </w:tabs>
              <w:ind w:left="0" w:firstLine="0"/>
              <w:rPr>
                <w:sz w:val="20"/>
              </w:rPr>
            </w:pPr>
            <w:r w:rsidRPr="001B7671">
              <w:rPr>
                <w:sz w:val="20"/>
              </w:rPr>
              <w:t>10269 5457 4</w:t>
            </w:r>
            <w:r>
              <w:rPr>
                <w:sz w:val="20"/>
              </w:rPr>
              <w:t>1</w:t>
            </w:r>
            <w:r w:rsidRPr="001B7671">
              <w:rPr>
                <w:sz w:val="20"/>
              </w:rPr>
              <w:t xml:space="preserve">0 </w:t>
            </w:r>
            <w:r>
              <w:rPr>
                <w:sz w:val="20"/>
              </w:rPr>
              <w:t>0</w:t>
            </w:r>
            <w:r w:rsidRPr="001B7671">
              <w:rPr>
                <w:sz w:val="20"/>
              </w:rPr>
              <w:t xml:space="preserve"> 0</w:t>
            </w:r>
            <w:r>
              <w:rPr>
                <w:sz w:val="20"/>
              </w:rPr>
              <w:t xml:space="preserve">8 </w:t>
            </w:r>
            <w:r w:rsidRPr="001B7671">
              <w:rPr>
                <w:sz w:val="20"/>
              </w:rPr>
              <w:t xml:space="preserve">2 </w:t>
            </w:r>
            <w:r>
              <w:rPr>
                <w:sz w:val="20"/>
              </w:rPr>
              <w:t>01.00</w:t>
            </w:r>
          </w:p>
        </w:tc>
        <w:tc>
          <w:tcPr>
            <w:tcW w:w="5812" w:type="dxa"/>
          </w:tcPr>
          <w:p w:rsidR="001B35F6" w:rsidRPr="001B7671" w:rsidRDefault="001B35F6" w:rsidP="001B35F6">
            <w:pPr>
              <w:pStyle w:val="Zarkazkladnhotextu"/>
              <w:tabs>
                <w:tab w:val="left" w:pos="1134"/>
              </w:tabs>
              <w:ind w:left="0" w:firstLine="0"/>
              <w:rPr>
                <w:sz w:val="20"/>
              </w:rPr>
            </w:pPr>
            <w:r>
              <w:rPr>
                <w:sz w:val="20"/>
              </w:rPr>
              <w:t xml:space="preserve">Architektúra DCS a ESD systému </w:t>
            </w:r>
          </w:p>
        </w:tc>
      </w:tr>
      <w:tr w:rsidR="001B35F6" w:rsidRPr="001B7671" w:rsidTr="00D42DE9">
        <w:tc>
          <w:tcPr>
            <w:tcW w:w="567" w:type="dxa"/>
          </w:tcPr>
          <w:p w:rsidR="001B35F6" w:rsidRPr="001B7671" w:rsidRDefault="001B35F6" w:rsidP="001B35F6">
            <w:pPr>
              <w:pStyle w:val="Zarkazkladnhotextu"/>
              <w:tabs>
                <w:tab w:val="left" w:pos="1134"/>
              </w:tabs>
              <w:ind w:left="0" w:firstLine="0"/>
              <w:jc w:val="center"/>
              <w:rPr>
                <w:sz w:val="20"/>
              </w:rPr>
            </w:pPr>
            <w:r w:rsidRPr="001B7671">
              <w:rPr>
                <w:sz w:val="20"/>
              </w:rPr>
              <w:t>27</w:t>
            </w:r>
          </w:p>
        </w:tc>
        <w:tc>
          <w:tcPr>
            <w:tcW w:w="2835" w:type="dxa"/>
          </w:tcPr>
          <w:p w:rsidR="001B35F6" w:rsidRPr="001B7671" w:rsidRDefault="001B35F6" w:rsidP="001B35F6">
            <w:pPr>
              <w:pStyle w:val="Zarkazkladnhotextu"/>
              <w:tabs>
                <w:tab w:val="left" w:pos="1134"/>
              </w:tabs>
              <w:ind w:left="0" w:firstLine="0"/>
              <w:rPr>
                <w:sz w:val="20"/>
              </w:rPr>
            </w:pPr>
            <w:r w:rsidRPr="001B7671">
              <w:rPr>
                <w:sz w:val="20"/>
              </w:rPr>
              <w:t>10269 5457 4</w:t>
            </w:r>
            <w:r>
              <w:rPr>
                <w:sz w:val="20"/>
              </w:rPr>
              <w:t>3</w:t>
            </w:r>
            <w:r w:rsidRPr="001B7671">
              <w:rPr>
                <w:sz w:val="20"/>
              </w:rPr>
              <w:t xml:space="preserve">0 </w:t>
            </w:r>
            <w:r>
              <w:rPr>
                <w:sz w:val="20"/>
              </w:rPr>
              <w:t>0</w:t>
            </w:r>
            <w:r w:rsidRPr="001B7671">
              <w:rPr>
                <w:sz w:val="20"/>
              </w:rPr>
              <w:t xml:space="preserve"> 0</w:t>
            </w:r>
            <w:r>
              <w:rPr>
                <w:sz w:val="20"/>
              </w:rPr>
              <w:t xml:space="preserve">8 </w:t>
            </w:r>
            <w:r w:rsidRPr="001B7671">
              <w:rPr>
                <w:sz w:val="20"/>
              </w:rPr>
              <w:t xml:space="preserve">2 </w:t>
            </w:r>
            <w:r>
              <w:rPr>
                <w:sz w:val="20"/>
              </w:rPr>
              <w:t>01.00</w:t>
            </w:r>
          </w:p>
        </w:tc>
        <w:tc>
          <w:tcPr>
            <w:tcW w:w="5812" w:type="dxa"/>
          </w:tcPr>
          <w:p w:rsidR="001B35F6" w:rsidRPr="001B7671" w:rsidRDefault="001B35F6" w:rsidP="001B35F6">
            <w:pPr>
              <w:pStyle w:val="Zarkazkladnhotextu"/>
              <w:tabs>
                <w:tab w:val="left" w:pos="1134"/>
              </w:tabs>
              <w:ind w:left="0" w:firstLine="0"/>
              <w:rPr>
                <w:sz w:val="20"/>
              </w:rPr>
            </w:pPr>
            <w:r>
              <w:rPr>
                <w:sz w:val="20"/>
              </w:rPr>
              <w:t xml:space="preserve">Architektúra DCS a ESD systému </w:t>
            </w:r>
          </w:p>
        </w:tc>
      </w:tr>
      <w:tr w:rsidR="001B35F6" w:rsidRPr="001B7671" w:rsidTr="00D42DE9">
        <w:tc>
          <w:tcPr>
            <w:tcW w:w="567" w:type="dxa"/>
          </w:tcPr>
          <w:p w:rsidR="001B35F6" w:rsidRPr="001B7671" w:rsidRDefault="001B35F6" w:rsidP="001B35F6">
            <w:pPr>
              <w:pStyle w:val="Zarkazkladnhotextu"/>
              <w:tabs>
                <w:tab w:val="left" w:pos="1134"/>
              </w:tabs>
              <w:ind w:left="0" w:firstLine="0"/>
              <w:jc w:val="center"/>
              <w:rPr>
                <w:sz w:val="20"/>
              </w:rPr>
            </w:pPr>
            <w:r w:rsidRPr="001B7671">
              <w:rPr>
                <w:sz w:val="20"/>
              </w:rPr>
              <w:t>28</w:t>
            </w:r>
          </w:p>
        </w:tc>
        <w:tc>
          <w:tcPr>
            <w:tcW w:w="2835" w:type="dxa"/>
          </w:tcPr>
          <w:p w:rsidR="001B35F6" w:rsidRPr="001B7671" w:rsidRDefault="001B35F6" w:rsidP="001B35F6">
            <w:pPr>
              <w:pStyle w:val="Zarkazkladnhotextu"/>
              <w:tabs>
                <w:tab w:val="left" w:pos="1134"/>
              </w:tabs>
              <w:ind w:left="0" w:firstLine="0"/>
              <w:rPr>
                <w:sz w:val="20"/>
              </w:rPr>
            </w:pPr>
            <w:r w:rsidRPr="001B7671">
              <w:rPr>
                <w:sz w:val="20"/>
              </w:rPr>
              <w:t>10269 5457 4</w:t>
            </w:r>
            <w:r>
              <w:rPr>
                <w:sz w:val="20"/>
              </w:rPr>
              <w:t>4</w:t>
            </w:r>
            <w:r w:rsidRPr="001B7671">
              <w:rPr>
                <w:sz w:val="20"/>
              </w:rPr>
              <w:t xml:space="preserve">0 </w:t>
            </w:r>
            <w:r>
              <w:rPr>
                <w:sz w:val="20"/>
              </w:rPr>
              <w:t>0</w:t>
            </w:r>
            <w:r w:rsidRPr="001B7671">
              <w:rPr>
                <w:sz w:val="20"/>
              </w:rPr>
              <w:t xml:space="preserve"> 0</w:t>
            </w:r>
            <w:r>
              <w:rPr>
                <w:sz w:val="20"/>
              </w:rPr>
              <w:t xml:space="preserve">8 </w:t>
            </w:r>
            <w:r w:rsidRPr="001B7671">
              <w:rPr>
                <w:sz w:val="20"/>
              </w:rPr>
              <w:t xml:space="preserve">2 </w:t>
            </w:r>
            <w:r>
              <w:rPr>
                <w:sz w:val="20"/>
              </w:rPr>
              <w:t>01.00</w:t>
            </w:r>
          </w:p>
        </w:tc>
        <w:tc>
          <w:tcPr>
            <w:tcW w:w="5812" w:type="dxa"/>
          </w:tcPr>
          <w:p w:rsidR="001B35F6" w:rsidRPr="001B7671" w:rsidRDefault="001B35F6" w:rsidP="001B35F6">
            <w:pPr>
              <w:pStyle w:val="Zarkazkladnhotextu"/>
              <w:tabs>
                <w:tab w:val="left" w:pos="1134"/>
              </w:tabs>
              <w:ind w:left="0" w:firstLine="0"/>
              <w:rPr>
                <w:sz w:val="20"/>
              </w:rPr>
            </w:pPr>
            <w:r>
              <w:rPr>
                <w:sz w:val="20"/>
              </w:rPr>
              <w:t xml:space="preserve">Architektúra DCS a ESD systému </w:t>
            </w:r>
          </w:p>
        </w:tc>
      </w:tr>
      <w:tr w:rsidR="001B35F6" w:rsidRPr="001B7671" w:rsidTr="00D42DE9">
        <w:tc>
          <w:tcPr>
            <w:tcW w:w="567" w:type="dxa"/>
          </w:tcPr>
          <w:p w:rsidR="001B35F6" w:rsidRPr="001B7671" w:rsidRDefault="001B35F6" w:rsidP="001B35F6">
            <w:pPr>
              <w:pStyle w:val="Zarkazkladnhotextu"/>
              <w:tabs>
                <w:tab w:val="left" w:pos="1134"/>
              </w:tabs>
              <w:ind w:left="0" w:firstLine="0"/>
              <w:jc w:val="center"/>
              <w:rPr>
                <w:sz w:val="20"/>
              </w:rPr>
            </w:pPr>
            <w:r w:rsidRPr="001B7671">
              <w:rPr>
                <w:sz w:val="20"/>
              </w:rPr>
              <w:t>29</w:t>
            </w:r>
          </w:p>
        </w:tc>
        <w:tc>
          <w:tcPr>
            <w:tcW w:w="2835" w:type="dxa"/>
          </w:tcPr>
          <w:p w:rsidR="001B35F6" w:rsidRPr="001B7671" w:rsidRDefault="001B35F6" w:rsidP="001B35F6">
            <w:pPr>
              <w:pStyle w:val="Zarkazkladnhotextu"/>
              <w:tabs>
                <w:tab w:val="left" w:pos="1134"/>
              </w:tabs>
              <w:ind w:left="0" w:firstLine="0"/>
              <w:rPr>
                <w:sz w:val="20"/>
              </w:rPr>
            </w:pPr>
            <w:r w:rsidRPr="001B7671">
              <w:rPr>
                <w:sz w:val="20"/>
              </w:rPr>
              <w:t>10269 5457 4</w:t>
            </w:r>
            <w:r>
              <w:rPr>
                <w:sz w:val="20"/>
              </w:rPr>
              <w:t>6</w:t>
            </w:r>
            <w:r w:rsidRPr="001B7671">
              <w:rPr>
                <w:sz w:val="20"/>
              </w:rPr>
              <w:t xml:space="preserve">0 </w:t>
            </w:r>
            <w:r>
              <w:rPr>
                <w:sz w:val="20"/>
              </w:rPr>
              <w:t>0</w:t>
            </w:r>
            <w:r w:rsidRPr="001B7671">
              <w:rPr>
                <w:sz w:val="20"/>
              </w:rPr>
              <w:t xml:space="preserve"> 0</w:t>
            </w:r>
            <w:r>
              <w:rPr>
                <w:sz w:val="20"/>
              </w:rPr>
              <w:t xml:space="preserve">8 </w:t>
            </w:r>
            <w:r w:rsidRPr="001B7671">
              <w:rPr>
                <w:sz w:val="20"/>
              </w:rPr>
              <w:t xml:space="preserve">2 </w:t>
            </w:r>
            <w:r>
              <w:rPr>
                <w:sz w:val="20"/>
              </w:rPr>
              <w:t>01.00</w:t>
            </w:r>
          </w:p>
        </w:tc>
        <w:tc>
          <w:tcPr>
            <w:tcW w:w="5812" w:type="dxa"/>
          </w:tcPr>
          <w:p w:rsidR="001B35F6" w:rsidRPr="001B7671" w:rsidRDefault="001B35F6" w:rsidP="001B35F6">
            <w:pPr>
              <w:pStyle w:val="Zarkazkladnhotextu"/>
              <w:tabs>
                <w:tab w:val="left" w:pos="1134"/>
              </w:tabs>
              <w:ind w:left="0" w:firstLine="0"/>
              <w:rPr>
                <w:sz w:val="20"/>
              </w:rPr>
            </w:pPr>
            <w:r>
              <w:rPr>
                <w:sz w:val="20"/>
              </w:rPr>
              <w:t xml:space="preserve">Architektúra DCS a ESD systému </w:t>
            </w:r>
          </w:p>
        </w:tc>
      </w:tr>
    </w:tbl>
    <w:p w:rsidR="001B7671" w:rsidRDefault="001B7671" w:rsidP="001B7671">
      <w:pPr>
        <w:pStyle w:val="Zarkazkladnhotextu"/>
        <w:tabs>
          <w:tab w:val="left" w:pos="1134"/>
        </w:tabs>
        <w:ind w:left="0" w:firstLine="0"/>
        <w:rPr>
          <w:szCs w:val="24"/>
        </w:rPr>
      </w:pPr>
    </w:p>
    <w:p w:rsidR="001B7671" w:rsidRDefault="001B7671" w:rsidP="001B7671">
      <w:pPr>
        <w:pStyle w:val="Zarkazkladnhotextu"/>
        <w:tabs>
          <w:tab w:val="left" w:pos="1134"/>
        </w:tabs>
        <w:ind w:left="0" w:firstLine="0"/>
        <w:jc w:val="both"/>
        <w:rPr>
          <w:szCs w:val="24"/>
        </w:rPr>
      </w:pPr>
    </w:p>
    <w:p w:rsidR="00AC31CF" w:rsidRPr="00AC31CF" w:rsidRDefault="001B7671" w:rsidP="001B35F6">
      <w:pPr>
        <w:pStyle w:val="Zarkazkladnhotextu"/>
        <w:tabs>
          <w:tab w:val="left" w:pos="1134"/>
        </w:tabs>
        <w:ind w:left="0" w:firstLine="0"/>
        <w:jc w:val="both"/>
        <w:rPr>
          <w:szCs w:val="24"/>
        </w:rPr>
      </w:pPr>
      <w:r w:rsidRPr="00CD5D2F">
        <w:rPr>
          <w:szCs w:val="24"/>
        </w:rPr>
        <w:t xml:space="preserve"> </w:t>
      </w:r>
    </w:p>
    <w:p w:rsidR="00CD5D2F" w:rsidRDefault="00CD5D2F" w:rsidP="00CD5D2F">
      <w:pPr>
        <w:pStyle w:val="Zarkazkladnhotextu"/>
        <w:ind w:left="0" w:firstLine="0"/>
        <w:jc w:val="both"/>
        <w:rPr>
          <w:szCs w:val="24"/>
        </w:rPr>
      </w:pPr>
    </w:p>
    <w:p w:rsidR="00CD5D2F" w:rsidRPr="00CD5D2F" w:rsidRDefault="00CD5D2F" w:rsidP="00CD5D2F">
      <w:pPr>
        <w:pStyle w:val="Zarkazkladnhotextu"/>
        <w:ind w:left="0" w:firstLine="0"/>
        <w:jc w:val="both"/>
        <w:rPr>
          <w:szCs w:val="24"/>
        </w:rPr>
      </w:pPr>
    </w:p>
    <w:p w:rsidR="00CD5D2F" w:rsidRPr="00CD5D2F" w:rsidRDefault="00CD5D2F" w:rsidP="00CD5D2F">
      <w:pPr>
        <w:pStyle w:val="Zarkazkladnhotextu"/>
        <w:ind w:left="0" w:firstLine="0"/>
        <w:jc w:val="both"/>
        <w:rPr>
          <w:szCs w:val="24"/>
        </w:rPr>
      </w:pPr>
    </w:p>
    <w:p w:rsidR="00CD5D2F" w:rsidRPr="00CD5D2F" w:rsidRDefault="00CD5D2F" w:rsidP="00CD5D2F">
      <w:pPr>
        <w:ind w:left="709" w:hanging="709"/>
        <w:rPr>
          <w:szCs w:val="24"/>
        </w:rPr>
      </w:pPr>
    </w:p>
    <w:p w:rsidR="002271D5" w:rsidRPr="00CD5D2F" w:rsidRDefault="002271D5" w:rsidP="00F61703">
      <w:pPr>
        <w:ind w:left="709" w:hanging="709"/>
        <w:rPr>
          <w:szCs w:val="24"/>
        </w:rPr>
      </w:pPr>
    </w:p>
    <w:p w:rsidR="002271D5" w:rsidRPr="00CD5D2F" w:rsidRDefault="002271D5" w:rsidP="00F61703">
      <w:pPr>
        <w:ind w:left="709" w:hanging="709"/>
        <w:rPr>
          <w:szCs w:val="24"/>
        </w:rPr>
      </w:pPr>
    </w:p>
    <w:p w:rsidR="002271D5" w:rsidRPr="00A80F3E" w:rsidRDefault="002271D5" w:rsidP="00F61703">
      <w:pPr>
        <w:ind w:left="709" w:hanging="709"/>
        <w:rPr>
          <w:szCs w:val="24"/>
        </w:rPr>
      </w:pPr>
    </w:p>
    <w:p w:rsidR="002271D5" w:rsidRPr="00A80F3E" w:rsidRDefault="002271D5" w:rsidP="00F61703">
      <w:pPr>
        <w:ind w:left="709" w:hanging="709"/>
        <w:rPr>
          <w:szCs w:val="24"/>
        </w:rPr>
      </w:pPr>
    </w:p>
    <w:p w:rsidR="002271D5" w:rsidRPr="00A80F3E" w:rsidRDefault="002271D5" w:rsidP="00F61703">
      <w:pPr>
        <w:ind w:left="709" w:hanging="709"/>
        <w:rPr>
          <w:szCs w:val="24"/>
        </w:rPr>
      </w:pPr>
    </w:p>
    <w:p w:rsidR="002271D5" w:rsidRPr="00A80F3E" w:rsidRDefault="002271D5" w:rsidP="00F61703">
      <w:pPr>
        <w:ind w:left="709" w:hanging="709"/>
        <w:rPr>
          <w:szCs w:val="24"/>
        </w:rPr>
      </w:pPr>
    </w:p>
    <w:p w:rsidR="002271D5" w:rsidRPr="00A80F3E" w:rsidRDefault="002271D5" w:rsidP="00F61703">
      <w:pPr>
        <w:ind w:left="709" w:hanging="709"/>
        <w:rPr>
          <w:szCs w:val="24"/>
        </w:rPr>
      </w:pPr>
    </w:p>
    <w:p w:rsidR="002271D5" w:rsidRPr="00A80F3E" w:rsidRDefault="002271D5" w:rsidP="00F61703">
      <w:pPr>
        <w:ind w:left="709" w:hanging="709"/>
        <w:rPr>
          <w:szCs w:val="24"/>
        </w:rPr>
      </w:pPr>
    </w:p>
    <w:p w:rsidR="00D54353" w:rsidRPr="00A80F3E" w:rsidRDefault="00D54353" w:rsidP="00F61703">
      <w:pPr>
        <w:ind w:left="709" w:hanging="709"/>
        <w:rPr>
          <w:szCs w:val="24"/>
        </w:rPr>
      </w:pPr>
    </w:p>
    <w:p w:rsidR="00D54353" w:rsidRPr="00A80F3E" w:rsidRDefault="00D54353" w:rsidP="00F61703">
      <w:pPr>
        <w:ind w:left="709" w:hanging="709"/>
        <w:rPr>
          <w:szCs w:val="24"/>
        </w:rPr>
      </w:pPr>
    </w:p>
    <w:p w:rsidR="00D54353" w:rsidRPr="00A80F3E" w:rsidRDefault="00D54353" w:rsidP="00F61703">
      <w:pPr>
        <w:ind w:left="709" w:hanging="709"/>
        <w:rPr>
          <w:szCs w:val="24"/>
        </w:rPr>
      </w:pPr>
    </w:p>
    <w:p w:rsidR="00D54353" w:rsidRPr="00A80F3E" w:rsidRDefault="00D54353" w:rsidP="00F61703">
      <w:pPr>
        <w:ind w:left="709" w:hanging="709"/>
        <w:rPr>
          <w:szCs w:val="24"/>
        </w:rPr>
      </w:pPr>
    </w:p>
    <w:p w:rsidR="00D54353" w:rsidRPr="00A80F3E" w:rsidRDefault="00D54353" w:rsidP="00F61703">
      <w:pPr>
        <w:ind w:left="709" w:hanging="709"/>
        <w:rPr>
          <w:szCs w:val="24"/>
        </w:rPr>
      </w:pPr>
    </w:p>
    <w:p w:rsidR="00D54353" w:rsidRPr="00A80F3E" w:rsidRDefault="00D54353" w:rsidP="00F61703">
      <w:pPr>
        <w:ind w:left="709" w:hanging="709"/>
        <w:rPr>
          <w:szCs w:val="24"/>
        </w:rPr>
      </w:pPr>
    </w:p>
    <w:p w:rsidR="00D54353" w:rsidRPr="00A80F3E" w:rsidRDefault="00D54353" w:rsidP="00F61703">
      <w:pPr>
        <w:ind w:left="709" w:hanging="709"/>
        <w:rPr>
          <w:szCs w:val="24"/>
        </w:rPr>
      </w:pPr>
    </w:p>
    <w:p w:rsidR="00BC279C" w:rsidRDefault="00BC279C" w:rsidP="000A0645">
      <w:pPr>
        <w:rPr>
          <w:szCs w:val="24"/>
        </w:rPr>
      </w:pPr>
    </w:p>
    <w:bookmarkEnd w:id="0"/>
    <w:bookmarkEnd w:id="1"/>
    <w:p w:rsidR="00F91A83" w:rsidRPr="00A80F3E" w:rsidRDefault="00F91A83" w:rsidP="000A0645">
      <w:pPr>
        <w:rPr>
          <w:szCs w:val="24"/>
        </w:rPr>
      </w:pPr>
    </w:p>
    <w:sectPr w:rsidR="00F91A83" w:rsidRPr="00A80F3E" w:rsidSect="004877CE">
      <w:headerReference w:type="even" r:id="rId8"/>
      <w:footerReference w:type="default" r:id="rId9"/>
      <w:pgSz w:w="11906" w:h="16838"/>
      <w:pgMar w:top="851" w:right="1133" w:bottom="1134"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C80" w:rsidRDefault="00FD2C80">
      <w:r>
        <w:separator/>
      </w:r>
    </w:p>
  </w:endnote>
  <w:endnote w:type="continuationSeparator" w:id="0">
    <w:p w:rsidR="00FD2C80" w:rsidRDefault="00FD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4EF" w:rsidRDefault="008314EF" w:rsidP="004877CE">
    <w:pPr>
      <w:pStyle w:val="Pta"/>
      <w:jc w:val="right"/>
    </w:pPr>
    <w:r>
      <w:rPr>
        <w:rStyle w:val="slostrany"/>
      </w:rPr>
      <w:fldChar w:fldCharType="begin"/>
    </w:r>
    <w:r>
      <w:rPr>
        <w:rStyle w:val="slostrany"/>
      </w:rPr>
      <w:instrText xml:space="preserve"> PAGE </w:instrText>
    </w:r>
    <w:r>
      <w:rPr>
        <w:rStyle w:val="slostrany"/>
      </w:rPr>
      <w:fldChar w:fldCharType="separate"/>
    </w:r>
    <w:r w:rsidR="00F5636E">
      <w:rPr>
        <w:rStyle w:val="slostrany"/>
        <w:noProof/>
      </w:rPr>
      <w:t>57</w:t>
    </w:r>
    <w:r>
      <w:rPr>
        <w:rStyle w:val="slostran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C80" w:rsidRDefault="00FD2C80">
      <w:r>
        <w:separator/>
      </w:r>
    </w:p>
  </w:footnote>
  <w:footnote w:type="continuationSeparator" w:id="0">
    <w:p w:rsidR="00FD2C80" w:rsidRDefault="00FD2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4EF" w:rsidRDefault="008314EF">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rsidR="008314EF" w:rsidRDefault="008314EF">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513CFFE8"/>
    <w:lvl w:ilvl="0">
      <w:start w:val="1"/>
      <w:numFmt w:val="decimal"/>
      <w:pStyle w:val="slovanzoznam2"/>
      <w:lvlText w:val="%1."/>
      <w:lvlJc w:val="left"/>
      <w:pPr>
        <w:tabs>
          <w:tab w:val="num" w:pos="643"/>
        </w:tabs>
        <w:ind w:left="643" w:hanging="360"/>
      </w:pPr>
    </w:lvl>
  </w:abstractNum>
  <w:abstractNum w:abstractNumId="1">
    <w:nsid w:val="FFFFFF88"/>
    <w:multiLevelType w:val="singleLevel"/>
    <w:tmpl w:val="FB7ED8AE"/>
    <w:lvl w:ilvl="0">
      <w:start w:val="1"/>
      <w:numFmt w:val="decimal"/>
      <w:pStyle w:val="slovanzoznam"/>
      <w:lvlText w:val="%1."/>
      <w:lvlJc w:val="left"/>
      <w:pPr>
        <w:tabs>
          <w:tab w:val="num" w:pos="360"/>
        </w:tabs>
        <w:ind w:left="360" w:hanging="360"/>
      </w:pPr>
    </w:lvl>
  </w:abstractNum>
  <w:abstractNum w:abstractNumId="2">
    <w:nsid w:val="0020796D"/>
    <w:multiLevelType w:val="hybridMultilevel"/>
    <w:tmpl w:val="592694B0"/>
    <w:lvl w:ilvl="0" w:tplc="EA4AB650">
      <w:start w:val="4"/>
      <w:numFmt w:val="bullet"/>
      <w:lvlText w:val="-"/>
      <w:lvlJc w:val="left"/>
      <w:pPr>
        <w:ind w:left="1060" w:hanging="360"/>
      </w:pPr>
      <w:rPr>
        <w:rFonts w:ascii="Arial Narrow" w:eastAsia="Times New Roman" w:hAnsi="Arial Narrow" w:cs="Times New Roman" w:hint="default"/>
        <w:color w:val="auto"/>
      </w:rPr>
    </w:lvl>
    <w:lvl w:ilvl="1" w:tplc="041B0003" w:tentative="1">
      <w:start w:val="1"/>
      <w:numFmt w:val="bullet"/>
      <w:lvlText w:val="o"/>
      <w:lvlJc w:val="left"/>
      <w:pPr>
        <w:ind w:left="1780" w:hanging="360"/>
      </w:pPr>
      <w:rPr>
        <w:rFonts w:ascii="Courier New" w:hAnsi="Courier New" w:cs="Courier New" w:hint="default"/>
      </w:rPr>
    </w:lvl>
    <w:lvl w:ilvl="2" w:tplc="041B0005" w:tentative="1">
      <w:start w:val="1"/>
      <w:numFmt w:val="bullet"/>
      <w:lvlText w:val=""/>
      <w:lvlJc w:val="left"/>
      <w:pPr>
        <w:ind w:left="2500" w:hanging="360"/>
      </w:pPr>
      <w:rPr>
        <w:rFonts w:ascii="Wingdings" w:hAnsi="Wingdings" w:hint="default"/>
      </w:rPr>
    </w:lvl>
    <w:lvl w:ilvl="3" w:tplc="041B0001" w:tentative="1">
      <w:start w:val="1"/>
      <w:numFmt w:val="bullet"/>
      <w:lvlText w:val=""/>
      <w:lvlJc w:val="left"/>
      <w:pPr>
        <w:ind w:left="3220" w:hanging="360"/>
      </w:pPr>
      <w:rPr>
        <w:rFonts w:ascii="Symbol" w:hAnsi="Symbol" w:hint="default"/>
      </w:rPr>
    </w:lvl>
    <w:lvl w:ilvl="4" w:tplc="041B0003" w:tentative="1">
      <w:start w:val="1"/>
      <w:numFmt w:val="bullet"/>
      <w:lvlText w:val="o"/>
      <w:lvlJc w:val="left"/>
      <w:pPr>
        <w:ind w:left="3940" w:hanging="360"/>
      </w:pPr>
      <w:rPr>
        <w:rFonts w:ascii="Courier New" w:hAnsi="Courier New" w:cs="Courier New" w:hint="default"/>
      </w:rPr>
    </w:lvl>
    <w:lvl w:ilvl="5" w:tplc="041B0005" w:tentative="1">
      <w:start w:val="1"/>
      <w:numFmt w:val="bullet"/>
      <w:lvlText w:val=""/>
      <w:lvlJc w:val="left"/>
      <w:pPr>
        <w:ind w:left="4660" w:hanging="360"/>
      </w:pPr>
      <w:rPr>
        <w:rFonts w:ascii="Wingdings" w:hAnsi="Wingdings" w:hint="default"/>
      </w:rPr>
    </w:lvl>
    <w:lvl w:ilvl="6" w:tplc="041B0001" w:tentative="1">
      <w:start w:val="1"/>
      <w:numFmt w:val="bullet"/>
      <w:lvlText w:val=""/>
      <w:lvlJc w:val="left"/>
      <w:pPr>
        <w:ind w:left="5380" w:hanging="360"/>
      </w:pPr>
      <w:rPr>
        <w:rFonts w:ascii="Symbol" w:hAnsi="Symbol" w:hint="default"/>
      </w:rPr>
    </w:lvl>
    <w:lvl w:ilvl="7" w:tplc="041B0003" w:tentative="1">
      <w:start w:val="1"/>
      <w:numFmt w:val="bullet"/>
      <w:lvlText w:val="o"/>
      <w:lvlJc w:val="left"/>
      <w:pPr>
        <w:ind w:left="6100" w:hanging="360"/>
      </w:pPr>
      <w:rPr>
        <w:rFonts w:ascii="Courier New" w:hAnsi="Courier New" w:cs="Courier New" w:hint="default"/>
      </w:rPr>
    </w:lvl>
    <w:lvl w:ilvl="8" w:tplc="041B0005" w:tentative="1">
      <w:start w:val="1"/>
      <w:numFmt w:val="bullet"/>
      <w:lvlText w:val=""/>
      <w:lvlJc w:val="left"/>
      <w:pPr>
        <w:ind w:left="6820" w:hanging="360"/>
      </w:pPr>
      <w:rPr>
        <w:rFonts w:ascii="Wingdings" w:hAnsi="Wingdings" w:hint="default"/>
      </w:rPr>
    </w:lvl>
  </w:abstractNum>
  <w:abstractNum w:abstractNumId="3">
    <w:nsid w:val="020E13C8"/>
    <w:multiLevelType w:val="hybridMultilevel"/>
    <w:tmpl w:val="1EE46E46"/>
    <w:lvl w:ilvl="0" w:tplc="EA4AB650">
      <w:start w:val="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20E7459"/>
    <w:multiLevelType w:val="hybridMultilevel"/>
    <w:tmpl w:val="8A904A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3212772"/>
    <w:multiLevelType w:val="hybridMultilevel"/>
    <w:tmpl w:val="27C867EE"/>
    <w:lvl w:ilvl="0" w:tplc="096E2470">
      <w:start w:val="3"/>
      <w:numFmt w:val="upperLetter"/>
      <w:lvlText w:val="%1)"/>
      <w:lvlJc w:val="left"/>
      <w:pPr>
        <w:tabs>
          <w:tab w:val="num" w:pos="720"/>
        </w:tabs>
        <w:ind w:left="72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nsid w:val="03730916"/>
    <w:multiLevelType w:val="hybridMultilevel"/>
    <w:tmpl w:val="6F325B78"/>
    <w:lvl w:ilvl="0" w:tplc="EA4AB650">
      <w:start w:val="4"/>
      <w:numFmt w:val="bullet"/>
      <w:lvlText w:val="-"/>
      <w:lvlJc w:val="left"/>
      <w:pPr>
        <w:ind w:left="1060" w:hanging="360"/>
      </w:pPr>
      <w:rPr>
        <w:rFonts w:ascii="Arial Narrow" w:eastAsia="Times New Roman" w:hAnsi="Arial Narrow" w:cs="Times New Roman" w:hint="default"/>
        <w:color w:val="auto"/>
      </w:rPr>
    </w:lvl>
    <w:lvl w:ilvl="1" w:tplc="041B0003" w:tentative="1">
      <w:start w:val="1"/>
      <w:numFmt w:val="bullet"/>
      <w:lvlText w:val="o"/>
      <w:lvlJc w:val="left"/>
      <w:pPr>
        <w:ind w:left="1780" w:hanging="360"/>
      </w:pPr>
      <w:rPr>
        <w:rFonts w:ascii="Courier New" w:hAnsi="Courier New" w:cs="Courier New" w:hint="default"/>
      </w:rPr>
    </w:lvl>
    <w:lvl w:ilvl="2" w:tplc="041B0005" w:tentative="1">
      <w:start w:val="1"/>
      <w:numFmt w:val="bullet"/>
      <w:lvlText w:val=""/>
      <w:lvlJc w:val="left"/>
      <w:pPr>
        <w:ind w:left="2500" w:hanging="360"/>
      </w:pPr>
      <w:rPr>
        <w:rFonts w:ascii="Wingdings" w:hAnsi="Wingdings" w:hint="default"/>
      </w:rPr>
    </w:lvl>
    <w:lvl w:ilvl="3" w:tplc="041B0001" w:tentative="1">
      <w:start w:val="1"/>
      <w:numFmt w:val="bullet"/>
      <w:lvlText w:val=""/>
      <w:lvlJc w:val="left"/>
      <w:pPr>
        <w:ind w:left="3220" w:hanging="360"/>
      </w:pPr>
      <w:rPr>
        <w:rFonts w:ascii="Symbol" w:hAnsi="Symbol" w:hint="default"/>
      </w:rPr>
    </w:lvl>
    <w:lvl w:ilvl="4" w:tplc="041B0003" w:tentative="1">
      <w:start w:val="1"/>
      <w:numFmt w:val="bullet"/>
      <w:lvlText w:val="o"/>
      <w:lvlJc w:val="left"/>
      <w:pPr>
        <w:ind w:left="3940" w:hanging="360"/>
      </w:pPr>
      <w:rPr>
        <w:rFonts w:ascii="Courier New" w:hAnsi="Courier New" w:cs="Courier New" w:hint="default"/>
      </w:rPr>
    </w:lvl>
    <w:lvl w:ilvl="5" w:tplc="041B0005" w:tentative="1">
      <w:start w:val="1"/>
      <w:numFmt w:val="bullet"/>
      <w:lvlText w:val=""/>
      <w:lvlJc w:val="left"/>
      <w:pPr>
        <w:ind w:left="4660" w:hanging="360"/>
      </w:pPr>
      <w:rPr>
        <w:rFonts w:ascii="Wingdings" w:hAnsi="Wingdings" w:hint="default"/>
      </w:rPr>
    </w:lvl>
    <w:lvl w:ilvl="6" w:tplc="041B0001" w:tentative="1">
      <w:start w:val="1"/>
      <w:numFmt w:val="bullet"/>
      <w:lvlText w:val=""/>
      <w:lvlJc w:val="left"/>
      <w:pPr>
        <w:ind w:left="5380" w:hanging="360"/>
      </w:pPr>
      <w:rPr>
        <w:rFonts w:ascii="Symbol" w:hAnsi="Symbol" w:hint="default"/>
      </w:rPr>
    </w:lvl>
    <w:lvl w:ilvl="7" w:tplc="041B0003" w:tentative="1">
      <w:start w:val="1"/>
      <w:numFmt w:val="bullet"/>
      <w:lvlText w:val="o"/>
      <w:lvlJc w:val="left"/>
      <w:pPr>
        <w:ind w:left="6100" w:hanging="360"/>
      </w:pPr>
      <w:rPr>
        <w:rFonts w:ascii="Courier New" w:hAnsi="Courier New" w:cs="Courier New" w:hint="default"/>
      </w:rPr>
    </w:lvl>
    <w:lvl w:ilvl="8" w:tplc="041B0005" w:tentative="1">
      <w:start w:val="1"/>
      <w:numFmt w:val="bullet"/>
      <w:lvlText w:val=""/>
      <w:lvlJc w:val="left"/>
      <w:pPr>
        <w:ind w:left="6820" w:hanging="360"/>
      </w:pPr>
      <w:rPr>
        <w:rFonts w:ascii="Wingdings" w:hAnsi="Wingdings" w:hint="default"/>
      </w:rPr>
    </w:lvl>
  </w:abstractNum>
  <w:abstractNum w:abstractNumId="7">
    <w:nsid w:val="04AD01E9"/>
    <w:multiLevelType w:val="hybridMultilevel"/>
    <w:tmpl w:val="FAA2B5C6"/>
    <w:lvl w:ilvl="0" w:tplc="23E09C6C">
      <w:start w:val="9"/>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0A231AED"/>
    <w:multiLevelType w:val="hybridMultilevel"/>
    <w:tmpl w:val="2A22C1C4"/>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0ACA22DA"/>
    <w:multiLevelType w:val="hybridMultilevel"/>
    <w:tmpl w:val="961EA81A"/>
    <w:lvl w:ilvl="0" w:tplc="EA4AB650">
      <w:start w:val="4"/>
      <w:numFmt w:val="bullet"/>
      <w:lvlText w:val="-"/>
      <w:lvlJc w:val="left"/>
      <w:pPr>
        <w:ind w:left="1060" w:hanging="360"/>
      </w:pPr>
      <w:rPr>
        <w:rFonts w:ascii="Arial Narrow" w:eastAsia="Times New Roman" w:hAnsi="Arial Narrow" w:cs="Times New Roman" w:hint="default"/>
        <w:color w:val="auto"/>
      </w:rPr>
    </w:lvl>
    <w:lvl w:ilvl="1" w:tplc="041B0003" w:tentative="1">
      <w:start w:val="1"/>
      <w:numFmt w:val="bullet"/>
      <w:lvlText w:val="o"/>
      <w:lvlJc w:val="left"/>
      <w:pPr>
        <w:ind w:left="1780" w:hanging="360"/>
      </w:pPr>
      <w:rPr>
        <w:rFonts w:ascii="Courier New" w:hAnsi="Courier New" w:cs="Courier New" w:hint="default"/>
      </w:rPr>
    </w:lvl>
    <w:lvl w:ilvl="2" w:tplc="041B0005" w:tentative="1">
      <w:start w:val="1"/>
      <w:numFmt w:val="bullet"/>
      <w:lvlText w:val=""/>
      <w:lvlJc w:val="left"/>
      <w:pPr>
        <w:ind w:left="2500" w:hanging="360"/>
      </w:pPr>
      <w:rPr>
        <w:rFonts w:ascii="Wingdings" w:hAnsi="Wingdings" w:hint="default"/>
      </w:rPr>
    </w:lvl>
    <w:lvl w:ilvl="3" w:tplc="041B0001" w:tentative="1">
      <w:start w:val="1"/>
      <w:numFmt w:val="bullet"/>
      <w:lvlText w:val=""/>
      <w:lvlJc w:val="left"/>
      <w:pPr>
        <w:ind w:left="3220" w:hanging="360"/>
      </w:pPr>
      <w:rPr>
        <w:rFonts w:ascii="Symbol" w:hAnsi="Symbol" w:hint="default"/>
      </w:rPr>
    </w:lvl>
    <w:lvl w:ilvl="4" w:tplc="041B0003" w:tentative="1">
      <w:start w:val="1"/>
      <w:numFmt w:val="bullet"/>
      <w:lvlText w:val="o"/>
      <w:lvlJc w:val="left"/>
      <w:pPr>
        <w:ind w:left="3940" w:hanging="360"/>
      </w:pPr>
      <w:rPr>
        <w:rFonts w:ascii="Courier New" w:hAnsi="Courier New" w:cs="Courier New" w:hint="default"/>
      </w:rPr>
    </w:lvl>
    <w:lvl w:ilvl="5" w:tplc="041B0005" w:tentative="1">
      <w:start w:val="1"/>
      <w:numFmt w:val="bullet"/>
      <w:lvlText w:val=""/>
      <w:lvlJc w:val="left"/>
      <w:pPr>
        <w:ind w:left="4660" w:hanging="360"/>
      </w:pPr>
      <w:rPr>
        <w:rFonts w:ascii="Wingdings" w:hAnsi="Wingdings" w:hint="default"/>
      </w:rPr>
    </w:lvl>
    <w:lvl w:ilvl="6" w:tplc="041B0001" w:tentative="1">
      <w:start w:val="1"/>
      <w:numFmt w:val="bullet"/>
      <w:lvlText w:val=""/>
      <w:lvlJc w:val="left"/>
      <w:pPr>
        <w:ind w:left="5380" w:hanging="360"/>
      </w:pPr>
      <w:rPr>
        <w:rFonts w:ascii="Symbol" w:hAnsi="Symbol" w:hint="default"/>
      </w:rPr>
    </w:lvl>
    <w:lvl w:ilvl="7" w:tplc="041B0003" w:tentative="1">
      <w:start w:val="1"/>
      <w:numFmt w:val="bullet"/>
      <w:lvlText w:val="o"/>
      <w:lvlJc w:val="left"/>
      <w:pPr>
        <w:ind w:left="6100" w:hanging="360"/>
      </w:pPr>
      <w:rPr>
        <w:rFonts w:ascii="Courier New" w:hAnsi="Courier New" w:cs="Courier New" w:hint="default"/>
      </w:rPr>
    </w:lvl>
    <w:lvl w:ilvl="8" w:tplc="041B0005" w:tentative="1">
      <w:start w:val="1"/>
      <w:numFmt w:val="bullet"/>
      <w:lvlText w:val=""/>
      <w:lvlJc w:val="left"/>
      <w:pPr>
        <w:ind w:left="6820" w:hanging="360"/>
      </w:pPr>
      <w:rPr>
        <w:rFonts w:ascii="Wingdings" w:hAnsi="Wingdings" w:hint="default"/>
      </w:rPr>
    </w:lvl>
  </w:abstractNum>
  <w:abstractNum w:abstractNumId="10">
    <w:nsid w:val="10990102"/>
    <w:multiLevelType w:val="hybridMultilevel"/>
    <w:tmpl w:val="9776F2C8"/>
    <w:lvl w:ilvl="0" w:tplc="1DACD42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10EC70C1"/>
    <w:multiLevelType w:val="hybridMultilevel"/>
    <w:tmpl w:val="C91018CA"/>
    <w:lvl w:ilvl="0" w:tplc="EA4AB650">
      <w:start w:val="4"/>
      <w:numFmt w:val="bullet"/>
      <w:lvlText w:val="-"/>
      <w:lvlJc w:val="left"/>
      <w:pPr>
        <w:ind w:left="720" w:hanging="360"/>
      </w:pPr>
      <w:rPr>
        <w:rFonts w:ascii="Arial Narrow" w:eastAsia="Times New Roman" w:hAnsi="Arial Narrow"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110F1257"/>
    <w:multiLevelType w:val="hybridMultilevel"/>
    <w:tmpl w:val="989046EA"/>
    <w:lvl w:ilvl="0" w:tplc="EA4AB650">
      <w:start w:val="4"/>
      <w:numFmt w:val="bullet"/>
      <w:lvlText w:val="-"/>
      <w:lvlJc w:val="left"/>
      <w:pPr>
        <w:ind w:left="781" w:hanging="360"/>
      </w:pPr>
      <w:rPr>
        <w:rFonts w:ascii="Arial Narrow" w:eastAsia="Times New Roman" w:hAnsi="Arial Narrow" w:cs="Times New Roman" w:hint="default"/>
        <w:color w:val="auto"/>
      </w:rPr>
    </w:lvl>
    <w:lvl w:ilvl="1" w:tplc="041B0003" w:tentative="1">
      <w:start w:val="1"/>
      <w:numFmt w:val="bullet"/>
      <w:lvlText w:val="o"/>
      <w:lvlJc w:val="left"/>
      <w:pPr>
        <w:ind w:left="1501" w:hanging="360"/>
      </w:pPr>
      <w:rPr>
        <w:rFonts w:ascii="Courier New" w:hAnsi="Courier New" w:cs="Courier New" w:hint="default"/>
      </w:rPr>
    </w:lvl>
    <w:lvl w:ilvl="2" w:tplc="041B0005" w:tentative="1">
      <w:start w:val="1"/>
      <w:numFmt w:val="bullet"/>
      <w:lvlText w:val=""/>
      <w:lvlJc w:val="left"/>
      <w:pPr>
        <w:ind w:left="2221" w:hanging="360"/>
      </w:pPr>
      <w:rPr>
        <w:rFonts w:ascii="Wingdings" w:hAnsi="Wingdings" w:hint="default"/>
      </w:rPr>
    </w:lvl>
    <w:lvl w:ilvl="3" w:tplc="041B0001" w:tentative="1">
      <w:start w:val="1"/>
      <w:numFmt w:val="bullet"/>
      <w:lvlText w:val=""/>
      <w:lvlJc w:val="left"/>
      <w:pPr>
        <w:ind w:left="2941" w:hanging="360"/>
      </w:pPr>
      <w:rPr>
        <w:rFonts w:ascii="Symbol" w:hAnsi="Symbol" w:hint="default"/>
      </w:rPr>
    </w:lvl>
    <w:lvl w:ilvl="4" w:tplc="041B0003" w:tentative="1">
      <w:start w:val="1"/>
      <w:numFmt w:val="bullet"/>
      <w:lvlText w:val="o"/>
      <w:lvlJc w:val="left"/>
      <w:pPr>
        <w:ind w:left="3661" w:hanging="360"/>
      </w:pPr>
      <w:rPr>
        <w:rFonts w:ascii="Courier New" w:hAnsi="Courier New" w:cs="Courier New" w:hint="default"/>
      </w:rPr>
    </w:lvl>
    <w:lvl w:ilvl="5" w:tplc="041B0005" w:tentative="1">
      <w:start w:val="1"/>
      <w:numFmt w:val="bullet"/>
      <w:lvlText w:val=""/>
      <w:lvlJc w:val="left"/>
      <w:pPr>
        <w:ind w:left="4381" w:hanging="360"/>
      </w:pPr>
      <w:rPr>
        <w:rFonts w:ascii="Wingdings" w:hAnsi="Wingdings" w:hint="default"/>
      </w:rPr>
    </w:lvl>
    <w:lvl w:ilvl="6" w:tplc="041B0001" w:tentative="1">
      <w:start w:val="1"/>
      <w:numFmt w:val="bullet"/>
      <w:lvlText w:val=""/>
      <w:lvlJc w:val="left"/>
      <w:pPr>
        <w:ind w:left="5101" w:hanging="360"/>
      </w:pPr>
      <w:rPr>
        <w:rFonts w:ascii="Symbol" w:hAnsi="Symbol" w:hint="default"/>
      </w:rPr>
    </w:lvl>
    <w:lvl w:ilvl="7" w:tplc="041B0003" w:tentative="1">
      <w:start w:val="1"/>
      <w:numFmt w:val="bullet"/>
      <w:lvlText w:val="o"/>
      <w:lvlJc w:val="left"/>
      <w:pPr>
        <w:ind w:left="5821" w:hanging="360"/>
      </w:pPr>
      <w:rPr>
        <w:rFonts w:ascii="Courier New" w:hAnsi="Courier New" w:cs="Courier New" w:hint="default"/>
      </w:rPr>
    </w:lvl>
    <w:lvl w:ilvl="8" w:tplc="041B0005" w:tentative="1">
      <w:start w:val="1"/>
      <w:numFmt w:val="bullet"/>
      <w:lvlText w:val=""/>
      <w:lvlJc w:val="left"/>
      <w:pPr>
        <w:ind w:left="6541" w:hanging="360"/>
      </w:pPr>
      <w:rPr>
        <w:rFonts w:ascii="Wingdings" w:hAnsi="Wingdings" w:hint="default"/>
      </w:rPr>
    </w:lvl>
  </w:abstractNum>
  <w:abstractNum w:abstractNumId="13">
    <w:nsid w:val="174854E1"/>
    <w:multiLevelType w:val="hybridMultilevel"/>
    <w:tmpl w:val="DCC4086E"/>
    <w:lvl w:ilvl="0" w:tplc="AFC6B8AA">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1774708A"/>
    <w:multiLevelType w:val="hybridMultilevel"/>
    <w:tmpl w:val="4556468C"/>
    <w:lvl w:ilvl="0" w:tplc="EA4AB650">
      <w:start w:val="4"/>
      <w:numFmt w:val="bullet"/>
      <w:lvlText w:val="-"/>
      <w:lvlJc w:val="left"/>
      <w:pPr>
        <w:ind w:left="1080" w:hanging="360"/>
      </w:pPr>
      <w:rPr>
        <w:rFonts w:ascii="Arial Narrow" w:eastAsia="Times New Roman" w:hAnsi="Arial Narrow" w:cs="Times New Roman"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nsid w:val="18A5313D"/>
    <w:multiLevelType w:val="hybridMultilevel"/>
    <w:tmpl w:val="8B72FFCE"/>
    <w:lvl w:ilvl="0" w:tplc="A3708210">
      <w:start w:val="1"/>
      <w:numFmt w:val="decimal"/>
      <w:lvlText w:val="%1."/>
      <w:lvlJc w:val="left"/>
      <w:pPr>
        <w:ind w:left="720" w:hanging="360"/>
      </w:pPr>
      <w:rPr>
        <w:rFonts w:hint="default"/>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1ACE0D4D"/>
    <w:multiLevelType w:val="hybridMultilevel"/>
    <w:tmpl w:val="E98A002E"/>
    <w:lvl w:ilvl="0" w:tplc="EA4AB650">
      <w:start w:val="4"/>
      <w:numFmt w:val="bullet"/>
      <w:lvlText w:val="-"/>
      <w:lvlJc w:val="left"/>
      <w:pPr>
        <w:ind w:left="720" w:hanging="360"/>
      </w:pPr>
      <w:rPr>
        <w:rFonts w:ascii="Arial Narrow" w:eastAsia="Times New Roman" w:hAnsi="Arial Narrow"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1BC21B8E"/>
    <w:multiLevelType w:val="hybridMultilevel"/>
    <w:tmpl w:val="B478055A"/>
    <w:lvl w:ilvl="0" w:tplc="EA4AB650">
      <w:start w:val="4"/>
      <w:numFmt w:val="bullet"/>
      <w:lvlText w:val="-"/>
      <w:lvlJc w:val="left"/>
      <w:pPr>
        <w:tabs>
          <w:tab w:val="num" w:pos="1582"/>
        </w:tabs>
        <w:ind w:left="1582" w:hanging="360"/>
      </w:pPr>
      <w:rPr>
        <w:rFonts w:ascii="Arial Narrow" w:eastAsia="Times New Roman" w:hAnsi="Arial Narrow" w:cs="Times New Roman" w:hint="default"/>
        <w:color w:val="auto"/>
      </w:rPr>
    </w:lvl>
    <w:lvl w:ilvl="1" w:tplc="041B0003" w:tentative="1">
      <w:start w:val="1"/>
      <w:numFmt w:val="bullet"/>
      <w:lvlText w:val="o"/>
      <w:lvlJc w:val="left"/>
      <w:pPr>
        <w:tabs>
          <w:tab w:val="num" w:pos="2302"/>
        </w:tabs>
        <w:ind w:left="2302" w:hanging="360"/>
      </w:pPr>
      <w:rPr>
        <w:rFonts w:ascii="Courier New" w:hAnsi="Courier New" w:cs="Courier New" w:hint="default"/>
      </w:rPr>
    </w:lvl>
    <w:lvl w:ilvl="2" w:tplc="041B0005" w:tentative="1">
      <w:start w:val="1"/>
      <w:numFmt w:val="bullet"/>
      <w:lvlText w:val=""/>
      <w:lvlJc w:val="left"/>
      <w:pPr>
        <w:tabs>
          <w:tab w:val="num" w:pos="3022"/>
        </w:tabs>
        <w:ind w:left="3022" w:hanging="360"/>
      </w:pPr>
      <w:rPr>
        <w:rFonts w:ascii="Wingdings" w:hAnsi="Wingdings" w:hint="default"/>
      </w:rPr>
    </w:lvl>
    <w:lvl w:ilvl="3" w:tplc="041B0001" w:tentative="1">
      <w:start w:val="1"/>
      <w:numFmt w:val="bullet"/>
      <w:lvlText w:val=""/>
      <w:lvlJc w:val="left"/>
      <w:pPr>
        <w:tabs>
          <w:tab w:val="num" w:pos="3742"/>
        </w:tabs>
        <w:ind w:left="3742" w:hanging="360"/>
      </w:pPr>
      <w:rPr>
        <w:rFonts w:ascii="Symbol" w:hAnsi="Symbol" w:hint="default"/>
      </w:rPr>
    </w:lvl>
    <w:lvl w:ilvl="4" w:tplc="041B0003" w:tentative="1">
      <w:start w:val="1"/>
      <w:numFmt w:val="bullet"/>
      <w:lvlText w:val="o"/>
      <w:lvlJc w:val="left"/>
      <w:pPr>
        <w:tabs>
          <w:tab w:val="num" w:pos="4462"/>
        </w:tabs>
        <w:ind w:left="4462" w:hanging="360"/>
      </w:pPr>
      <w:rPr>
        <w:rFonts w:ascii="Courier New" w:hAnsi="Courier New" w:cs="Courier New" w:hint="default"/>
      </w:rPr>
    </w:lvl>
    <w:lvl w:ilvl="5" w:tplc="041B0005" w:tentative="1">
      <w:start w:val="1"/>
      <w:numFmt w:val="bullet"/>
      <w:lvlText w:val=""/>
      <w:lvlJc w:val="left"/>
      <w:pPr>
        <w:tabs>
          <w:tab w:val="num" w:pos="5182"/>
        </w:tabs>
        <w:ind w:left="5182" w:hanging="360"/>
      </w:pPr>
      <w:rPr>
        <w:rFonts w:ascii="Wingdings" w:hAnsi="Wingdings" w:hint="default"/>
      </w:rPr>
    </w:lvl>
    <w:lvl w:ilvl="6" w:tplc="041B0001" w:tentative="1">
      <w:start w:val="1"/>
      <w:numFmt w:val="bullet"/>
      <w:lvlText w:val=""/>
      <w:lvlJc w:val="left"/>
      <w:pPr>
        <w:tabs>
          <w:tab w:val="num" w:pos="5902"/>
        </w:tabs>
        <w:ind w:left="5902" w:hanging="360"/>
      </w:pPr>
      <w:rPr>
        <w:rFonts w:ascii="Symbol" w:hAnsi="Symbol" w:hint="default"/>
      </w:rPr>
    </w:lvl>
    <w:lvl w:ilvl="7" w:tplc="041B0003" w:tentative="1">
      <w:start w:val="1"/>
      <w:numFmt w:val="bullet"/>
      <w:lvlText w:val="o"/>
      <w:lvlJc w:val="left"/>
      <w:pPr>
        <w:tabs>
          <w:tab w:val="num" w:pos="6622"/>
        </w:tabs>
        <w:ind w:left="6622" w:hanging="360"/>
      </w:pPr>
      <w:rPr>
        <w:rFonts w:ascii="Courier New" w:hAnsi="Courier New" w:cs="Courier New" w:hint="default"/>
      </w:rPr>
    </w:lvl>
    <w:lvl w:ilvl="8" w:tplc="041B0005" w:tentative="1">
      <w:start w:val="1"/>
      <w:numFmt w:val="bullet"/>
      <w:lvlText w:val=""/>
      <w:lvlJc w:val="left"/>
      <w:pPr>
        <w:tabs>
          <w:tab w:val="num" w:pos="7342"/>
        </w:tabs>
        <w:ind w:left="7342" w:hanging="360"/>
      </w:pPr>
      <w:rPr>
        <w:rFonts w:ascii="Wingdings" w:hAnsi="Wingdings" w:hint="default"/>
      </w:rPr>
    </w:lvl>
  </w:abstractNum>
  <w:abstractNum w:abstractNumId="18">
    <w:nsid w:val="1D725EDC"/>
    <w:multiLevelType w:val="hybridMultilevel"/>
    <w:tmpl w:val="CE6CBE14"/>
    <w:lvl w:ilvl="0" w:tplc="EA4AB650">
      <w:start w:val="4"/>
      <w:numFmt w:val="bullet"/>
      <w:lvlText w:val="-"/>
      <w:lvlJc w:val="left"/>
      <w:pPr>
        <w:tabs>
          <w:tab w:val="num" w:pos="720"/>
        </w:tabs>
        <w:ind w:left="720" w:hanging="360"/>
      </w:pPr>
      <w:rPr>
        <w:rFonts w:ascii="Arial Narrow" w:eastAsia="Times New Roman" w:hAnsi="Arial Narrow" w:cs="Times New Roman" w:hint="default"/>
        <w:color w:val="auto"/>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nsid w:val="1FB464F5"/>
    <w:multiLevelType w:val="hybridMultilevel"/>
    <w:tmpl w:val="948E92C8"/>
    <w:lvl w:ilvl="0" w:tplc="041B0003">
      <w:start w:val="1"/>
      <w:numFmt w:val="bullet"/>
      <w:lvlText w:val="o"/>
      <w:lvlJc w:val="left"/>
      <w:pPr>
        <w:ind w:left="842" w:hanging="360"/>
      </w:pPr>
      <w:rPr>
        <w:rFonts w:ascii="Courier New" w:hAnsi="Courier New" w:cs="Courier New" w:hint="default"/>
      </w:rPr>
    </w:lvl>
    <w:lvl w:ilvl="1" w:tplc="041B0003" w:tentative="1">
      <w:start w:val="1"/>
      <w:numFmt w:val="bullet"/>
      <w:lvlText w:val="o"/>
      <w:lvlJc w:val="left"/>
      <w:pPr>
        <w:ind w:left="1562" w:hanging="360"/>
      </w:pPr>
      <w:rPr>
        <w:rFonts w:ascii="Courier New" w:hAnsi="Courier New" w:cs="Courier New" w:hint="default"/>
      </w:rPr>
    </w:lvl>
    <w:lvl w:ilvl="2" w:tplc="041B0005" w:tentative="1">
      <w:start w:val="1"/>
      <w:numFmt w:val="bullet"/>
      <w:lvlText w:val=""/>
      <w:lvlJc w:val="left"/>
      <w:pPr>
        <w:ind w:left="2282" w:hanging="360"/>
      </w:pPr>
      <w:rPr>
        <w:rFonts w:ascii="Wingdings" w:hAnsi="Wingdings" w:hint="default"/>
      </w:rPr>
    </w:lvl>
    <w:lvl w:ilvl="3" w:tplc="041B0001" w:tentative="1">
      <w:start w:val="1"/>
      <w:numFmt w:val="bullet"/>
      <w:lvlText w:val=""/>
      <w:lvlJc w:val="left"/>
      <w:pPr>
        <w:ind w:left="3002" w:hanging="360"/>
      </w:pPr>
      <w:rPr>
        <w:rFonts w:ascii="Symbol" w:hAnsi="Symbol" w:hint="default"/>
      </w:rPr>
    </w:lvl>
    <w:lvl w:ilvl="4" w:tplc="041B0003" w:tentative="1">
      <w:start w:val="1"/>
      <w:numFmt w:val="bullet"/>
      <w:lvlText w:val="o"/>
      <w:lvlJc w:val="left"/>
      <w:pPr>
        <w:ind w:left="3722" w:hanging="360"/>
      </w:pPr>
      <w:rPr>
        <w:rFonts w:ascii="Courier New" w:hAnsi="Courier New" w:cs="Courier New" w:hint="default"/>
      </w:rPr>
    </w:lvl>
    <w:lvl w:ilvl="5" w:tplc="041B0005" w:tentative="1">
      <w:start w:val="1"/>
      <w:numFmt w:val="bullet"/>
      <w:lvlText w:val=""/>
      <w:lvlJc w:val="left"/>
      <w:pPr>
        <w:ind w:left="4442" w:hanging="360"/>
      </w:pPr>
      <w:rPr>
        <w:rFonts w:ascii="Wingdings" w:hAnsi="Wingdings" w:hint="default"/>
      </w:rPr>
    </w:lvl>
    <w:lvl w:ilvl="6" w:tplc="041B0001" w:tentative="1">
      <w:start w:val="1"/>
      <w:numFmt w:val="bullet"/>
      <w:lvlText w:val=""/>
      <w:lvlJc w:val="left"/>
      <w:pPr>
        <w:ind w:left="5162" w:hanging="360"/>
      </w:pPr>
      <w:rPr>
        <w:rFonts w:ascii="Symbol" w:hAnsi="Symbol" w:hint="default"/>
      </w:rPr>
    </w:lvl>
    <w:lvl w:ilvl="7" w:tplc="041B0003" w:tentative="1">
      <w:start w:val="1"/>
      <w:numFmt w:val="bullet"/>
      <w:lvlText w:val="o"/>
      <w:lvlJc w:val="left"/>
      <w:pPr>
        <w:ind w:left="5882" w:hanging="360"/>
      </w:pPr>
      <w:rPr>
        <w:rFonts w:ascii="Courier New" w:hAnsi="Courier New" w:cs="Courier New" w:hint="default"/>
      </w:rPr>
    </w:lvl>
    <w:lvl w:ilvl="8" w:tplc="041B0005" w:tentative="1">
      <w:start w:val="1"/>
      <w:numFmt w:val="bullet"/>
      <w:lvlText w:val=""/>
      <w:lvlJc w:val="left"/>
      <w:pPr>
        <w:ind w:left="6602" w:hanging="360"/>
      </w:pPr>
      <w:rPr>
        <w:rFonts w:ascii="Wingdings" w:hAnsi="Wingdings" w:hint="default"/>
      </w:rPr>
    </w:lvl>
  </w:abstractNum>
  <w:abstractNum w:abstractNumId="20">
    <w:nsid w:val="218F2E51"/>
    <w:multiLevelType w:val="hybridMultilevel"/>
    <w:tmpl w:val="4A0E7D0E"/>
    <w:lvl w:ilvl="0" w:tplc="F61632F0">
      <w:start w:val="1"/>
      <w:numFmt w:val="decimal"/>
      <w:lvlText w:val="%1."/>
      <w:lvlJc w:val="left"/>
      <w:pPr>
        <w:ind w:left="720" w:hanging="360"/>
      </w:pPr>
      <w:rPr>
        <w:rFonts w:hint="default"/>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22A55BF1"/>
    <w:multiLevelType w:val="hybridMultilevel"/>
    <w:tmpl w:val="F61ADAF8"/>
    <w:lvl w:ilvl="0" w:tplc="B42EF158">
      <w:start w:val="1"/>
      <w:numFmt w:val="decimal"/>
      <w:lvlText w:val="%1."/>
      <w:lvlJc w:val="left"/>
      <w:pPr>
        <w:ind w:left="720" w:hanging="360"/>
      </w:pPr>
      <w:rPr>
        <w:rFonts w:hint="default"/>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22BA73E2"/>
    <w:multiLevelType w:val="hybridMultilevel"/>
    <w:tmpl w:val="58A061D8"/>
    <w:lvl w:ilvl="0" w:tplc="7ADA6E0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24465A77"/>
    <w:multiLevelType w:val="hybridMultilevel"/>
    <w:tmpl w:val="8D00BA2E"/>
    <w:lvl w:ilvl="0" w:tplc="0D84DD36">
      <w:start w:val="1"/>
      <w:numFmt w:val="decimal"/>
      <w:lvlText w:val="%1."/>
      <w:lvlJc w:val="left"/>
      <w:pPr>
        <w:ind w:left="720" w:hanging="360"/>
      </w:pPr>
      <w:rPr>
        <w:rFonts w:hint="default"/>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2502007F"/>
    <w:multiLevelType w:val="hybridMultilevel"/>
    <w:tmpl w:val="5F2C6E98"/>
    <w:lvl w:ilvl="0" w:tplc="EA4AB650">
      <w:start w:val="4"/>
      <w:numFmt w:val="bullet"/>
      <w:lvlText w:val="-"/>
      <w:lvlJc w:val="left"/>
      <w:pPr>
        <w:ind w:left="720" w:hanging="360"/>
      </w:pPr>
      <w:rPr>
        <w:rFonts w:ascii="Arial Narrow" w:eastAsia="Times New Roman" w:hAnsi="Arial Narrow"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25597E2F"/>
    <w:multiLevelType w:val="hybridMultilevel"/>
    <w:tmpl w:val="C630B8BA"/>
    <w:lvl w:ilvl="0" w:tplc="C94E2E3A">
      <w:start w:val="1"/>
      <w:numFmt w:val="decimal"/>
      <w:lvlText w:val="%1."/>
      <w:lvlJc w:val="left"/>
      <w:pPr>
        <w:ind w:left="2345" w:hanging="360"/>
      </w:pPr>
      <w:rPr>
        <w:rFonts w:hint="default"/>
        <w:i/>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nsid w:val="27150FA5"/>
    <w:multiLevelType w:val="hybridMultilevel"/>
    <w:tmpl w:val="95E644A0"/>
    <w:lvl w:ilvl="0" w:tplc="D0B4088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7">
    <w:nsid w:val="27AC292D"/>
    <w:multiLevelType w:val="hybridMultilevel"/>
    <w:tmpl w:val="D4E28258"/>
    <w:lvl w:ilvl="0" w:tplc="EA4AB650">
      <w:start w:val="4"/>
      <w:numFmt w:val="bullet"/>
      <w:lvlText w:val="-"/>
      <w:lvlJc w:val="left"/>
      <w:pPr>
        <w:ind w:left="1060" w:hanging="360"/>
      </w:pPr>
      <w:rPr>
        <w:rFonts w:ascii="Arial Narrow" w:eastAsia="Times New Roman" w:hAnsi="Arial Narrow" w:cs="Times New Roman" w:hint="default"/>
        <w:color w:val="auto"/>
      </w:rPr>
    </w:lvl>
    <w:lvl w:ilvl="1" w:tplc="041B0003" w:tentative="1">
      <w:start w:val="1"/>
      <w:numFmt w:val="bullet"/>
      <w:lvlText w:val="o"/>
      <w:lvlJc w:val="left"/>
      <w:pPr>
        <w:ind w:left="1780" w:hanging="360"/>
      </w:pPr>
      <w:rPr>
        <w:rFonts w:ascii="Courier New" w:hAnsi="Courier New" w:cs="Courier New" w:hint="default"/>
      </w:rPr>
    </w:lvl>
    <w:lvl w:ilvl="2" w:tplc="041B0005" w:tentative="1">
      <w:start w:val="1"/>
      <w:numFmt w:val="bullet"/>
      <w:lvlText w:val=""/>
      <w:lvlJc w:val="left"/>
      <w:pPr>
        <w:ind w:left="2500" w:hanging="360"/>
      </w:pPr>
      <w:rPr>
        <w:rFonts w:ascii="Wingdings" w:hAnsi="Wingdings" w:hint="default"/>
      </w:rPr>
    </w:lvl>
    <w:lvl w:ilvl="3" w:tplc="041B0001" w:tentative="1">
      <w:start w:val="1"/>
      <w:numFmt w:val="bullet"/>
      <w:lvlText w:val=""/>
      <w:lvlJc w:val="left"/>
      <w:pPr>
        <w:ind w:left="3220" w:hanging="360"/>
      </w:pPr>
      <w:rPr>
        <w:rFonts w:ascii="Symbol" w:hAnsi="Symbol" w:hint="default"/>
      </w:rPr>
    </w:lvl>
    <w:lvl w:ilvl="4" w:tplc="041B0003" w:tentative="1">
      <w:start w:val="1"/>
      <w:numFmt w:val="bullet"/>
      <w:lvlText w:val="o"/>
      <w:lvlJc w:val="left"/>
      <w:pPr>
        <w:ind w:left="3940" w:hanging="360"/>
      </w:pPr>
      <w:rPr>
        <w:rFonts w:ascii="Courier New" w:hAnsi="Courier New" w:cs="Courier New" w:hint="default"/>
      </w:rPr>
    </w:lvl>
    <w:lvl w:ilvl="5" w:tplc="041B0005" w:tentative="1">
      <w:start w:val="1"/>
      <w:numFmt w:val="bullet"/>
      <w:lvlText w:val=""/>
      <w:lvlJc w:val="left"/>
      <w:pPr>
        <w:ind w:left="4660" w:hanging="360"/>
      </w:pPr>
      <w:rPr>
        <w:rFonts w:ascii="Wingdings" w:hAnsi="Wingdings" w:hint="default"/>
      </w:rPr>
    </w:lvl>
    <w:lvl w:ilvl="6" w:tplc="041B0001" w:tentative="1">
      <w:start w:val="1"/>
      <w:numFmt w:val="bullet"/>
      <w:lvlText w:val=""/>
      <w:lvlJc w:val="left"/>
      <w:pPr>
        <w:ind w:left="5380" w:hanging="360"/>
      </w:pPr>
      <w:rPr>
        <w:rFonts w:ascii="Symbol" w:hAnsi="Symbol" w:hint="default"/>
      </w:rPr>
    </w:lvl>
    <w:lvl w:ilvl="7" w:tplc="041B0003" w:tentative="1">
      <w:start w:val="1"/>
      <w:numFmt w:val="bullet"/>
      <w:lvlText w:val="o"/>
      <w:lvlJc w:val="left"/>
      <w:pPr>
        <w:ind w:left="6100" w:hanging="360"/>
      </w:pPr>
      <w:rPr>
        <w:rFonts w:ascii="Courier New" w:hAnsi="Courier New" w:cs="Courier New" w:hint="default"/>
      </w:rPr>
    </w:lvl>
    <w:lvl w:ilvl="8" w:tplc="041B0005" w:tentative="1">
      <w:start w:val="1"/>
      <w:numFmt w:val="bullet"/>
      <w:lvlText w:val=""/>
      <w:lvlJc w:val="left"/>
      <w:pPr>
        <w:ind w:left="6820" w:hanging="360"/>
      </w:pPr>
      <w:rPr>
        <w:rFonts w:ascii="Wingdings" w:hAnsi="Wingdings" w:hint="default"/>
      </w:rPr>
    </w:lvl>
  </w:abstractNum>
  <w:abstractNum w:abstractNumId="28">
    <w:nsid w:val="28A61016"/>
    <w:multiLevelType w:val="hybridMultilevel"/>
    <w:tmpl w:val="BE182E84"/>
    <w:lvl w:ilvl="0" w:tplc="EA4AB650">
      <w:start w:val="4"/>
      <w:numFmt w:val="bullet"/>
      <w:lvlText w:val="-"/>
      <w:lvlJc w:val="left"/>
      <w:pPr>
        <w:tabs>
          <w:tab w:val="num" w:pos="1854"/>
        </w:tabs>
        <w:ind w:left="1854" w:hanging="360"/>
      </w:pPr>
      <w:rPr>
        <w:rFonts w:ascii="Arial Narrow" w:eastAsia="Times New Roman" w:hAnsi="Arial Narrow" w:cs="Times New Roman" w:hint="default"/>
        <w:color w:val="auto"/>
      </w:rPr>
    </w:lvl>
    <w:lvl w:ilvl="1" w:tplc="041B0003">
      <w:start w:val="1"/>
      <w:numFmt w:val="bullet"/>
      <w:lvlText w:val="o"/>
      <w:lvlJc w:val="left"/>
      <w:pPr>
        <w:tabs>
          <w:tab w:val="num" w:pos="2574"/>
        </w:tabs>
        <w:ind w:left="2574" w:hanging="360"/>
      </w:pPr>
      <w:rPr>
        <w:rFonts w:ascii="Courier New" w:hAnsi="Courier New" w:cs="Courier New" w:hint="default"/>
      </w:rPr>
    </w:lvl>
    <w:lvl w:ilvl="2" w:tplc="041B0005" w:tentative="1">
      <w:start w:val="1"/>
      <w:numFmt w:val="bullet"/>
      <w:lvlText w:val=""/>
      <w:lvlJc w:val="left"/>
      <w:pPr>
        <w:tabs>
          <w:tab w:val="num" w:pos="3294"/>
        </w:tabs>
        <w:ind w:left="3294" w:hanging="360"/>
      </w:pPr>
      <w:rPr>
        <w:rFonts w:ascii="Wingdings" w:hAnsi="Wingdings" w:hint="default"/>
      </w:rPr>
    </w:lvl>
    <w:lvl w:ilvl="3" w:tplc="041B0001" w:tentative="1">
      <w:start w:val="1"/>
      <w:numFmt w:val="bullet"/>
      <w:lvlText w:val=""/>
      <w:lvlJc w:val="left"/>
      <w:pPr>
        <w:tabs>
          <w:tab w:val="num" w:pos="4014"/>
        </w:tabs>
        <w:ind w:left="4014" w:hanging="360"/>
      </w:pPr>
      <w:rPr>
        <w:rFonts w:ascii="Symbol" w:hAnsi="Symbol" w:hint="default"/>
      </w:rPr>
    </w:lvl>
    <w:lvl w:ilvl="4" w:tplc="041B0003" w:tentative="1">
      <w:start w:val="1"/>
      <w:numFmt w:val="bullet"/>
      <w:lvlText w:val="o"/>
      <w:lvlJc w:val="left"/>
      <w:pPr>
        <w:tabs>
          <w:tab w:val="num" w:pos="4734"/>
        </w:tabs>
        <w:ind w:left="4734" w:hanging="360"/>
      </w:pPr>
      <w:rPr>
        <w:rFonts w:ascii="Courier New" w:hAnsi="Courier New" w:cs="Courier New" w:hint="default"/>
      </w:rPr>
    </w:lvl>
    <w:lvl w:ilvl="5" w:tplc="041B0005" w:tentative="1">
      <w:start w:val="1"/>
      <w:numFmt w:val="bullet"/>
      <w:lvlText w:val=""/>
      <w:lvlJc w:val="left"/>
      <w:pPr>
        <w:tabs>
          <w:tab w:val="num" w:pos="5454"/>
        </w:tabs>
        <w:ind w:left="5454" w:hanging="360"/>
      </w:pPr>
      <w:rPr>
        <w:rFonts w:ascii="Wingdings" w:hAnsi="Wingdings" w:hint="default"/>
      </w:rPr>
    </w:lvl>
    <w:lvl w:ilvl="6" w:tplc="041B0001" w:tentative="1">
      <w:start w:val="1"/>
      <w:numFmt w:val="bullet"/>
      <w:lvlText w:val=""/>
      <w:lvlJc w:val="left"/>
      <w:pPr>
        <w:tabs>
          <w:tab w:val="num" w:pos="6174"/>
        </w:tabs>
        <w:ind w:left="6174" w:hanging="360"/>
      </w:pPr>
      <w:rPr>
        <w:rFonts w:ascii="Symbol" w:hAnsi="Symbol" w:hint="default"/>
      </w:rPr>
    </w:lvl>
    <w:lvl w:ilvl="7" w:tplc="041B0003" w:tentative="1">
      <w:start w:val="1"/>
      <w:numFmt w:val="bullet"/>
      <w:lvlText w:val="o"/>
      <w:lvlJc w:val="left"/>
      <w:pPr>
        <w:tabs>
          <w:tab w:val="num" w:pos="6894"/>
        </w:tabs>
        <w:ind w:left="6894" w:hanging="360"/>
      </w:pPr>
      <w:rPr>
        <w:rFonts w:ascii="Courier New" w:hAnsi="Courier New" w:cs="Courier New" w:hint="default"/>
      </w:rPr>
    </w:lvl>
    <w:lvl w:ilvl="8" w:tplc="041B0005" w:tentative="1">
      <w:start w:val="1"/>
      <w:numFmt w:val="bullet"/>
      <w:lvlText w:val=""/>
      <w:lvlJc w:val="left"/>
      <w:pPr>
        <w:tabs>
          <w:tab w:val="num" w:pos="7614"/>
        </w:tabs>
        <w:ind w:left="7614" w:hanging="360"/>
      </w:pPr>
      <w:rPr>
        <w:rFonts w:ascii="Wingdings" w:hAnsi="Wingdings" w:hint="default"/>
      </w:rPr>
    </w:lvl>
  </w:abstractNum>
  <w:abstractNum w:abstractNumId="29">
    <w:nsid w:val="290150B5"/>
    <w:multiLevelType w:val="hybridMultilevel"/>
    <w:tmpl w:val="FCC82946"/>
    <w:lvl w:ilvl="0" w:tplc="EA4AB650">
      <w:start w:val="4"/>
      <w:numFmt w:val="bullet"/>
      <w:lvlText w:val="-"/>
      <w:lvlJc w:val="left"/>
      <w:pPr>
        <w:ind w:left="1060" w:hanging="360"/>
      </w:pPr>
      <w:rPr>
        <w:rFonts w:ascii="Arial Narrow" w:eastAsia="Times New Roman" w:hAnsi="Arial Narrow" w:cs="Times New Roman" w:hint="default"/>
        <w:color w:val="auto"/>
      </w:rPr>
    </w:lvl>
    <w:lvl w:ilvl="1" w:tplc="041B0003" w:tentative="1">
      <w:start w:val="1"/>
      <w:numFmt w:val="bullet"/>
      <w:lvlText w:val="o"/>
      <w:lvlJc w:val="left"/>
      <w:pPr>
        <w:ind w:left="1780" w:hanging="360"/>
      </w:pPr>
      <w:rPr>
        <w:rFonts w:ascii="Courier New" w:hAnsi="Courier New" w:cs="Courier New" w:hint="default"/>
      </w:rPr>
    </w:lvl>
    <w:lvl w:ilvl="2" w:tplc="041B0005" w:tentative="1">
      <w:start w:val="1"/>
      <w:numFmt w:val="bullet"/>
      <w:lvlText w:val=""/>
      <w:lvlJc w:val="left"/>
      <w:pPr>
        <w:ind w:left="2500" w:hanging="360"/>
      </w:pPr>
      <w:rPr>
        <w:rFonts w:ascii="Wingdings" w:hAnsi="Wingdings" w:hint="default"/>
      </w:rPr>
    </w:lvl>
    <w:lvl w:ilvl="3" w:tplc="041B0001" w:tentative="1">
      <w:start w:val="1"/>
      <w:numFmt w:val="bullet"/>
      <w:lvlText w:val=""/>
      <w:lvlJc w:val="left"/>
      <w:pPr>
        <w:ind w:left="3220" w:hanging="360"/>
      </w:pPr>
      <w:rPr>
        <w:rFonts w:ascii="Symbol" w:hAnsi="Symbol" w:hint="default"/>
      </w:rPr>
    </w:lvl>
    <w:lvl w:ilvl="4" w:tplc="041B0003" w:tentative="1">
      <w:start w:val="1"/>
      <w:numFmt w:val="bullet"/>
      <w:lvlText w:val="o"/>
      <w:lvlJc w:val="left"/>
      <w:pPr>
        <w:ind w:left="3940" w:hanging="360"/>
      </w:pPr>
      <w:rPr>
        <w:rFonts w:ascii="Courier New" w:hAnsi="Courier New" w:cs="Courier New" w:hint="default"/>
      </w:rPr>
    </w:lvl>
    <w:lvl w:ilvl="5" w:tplc="041B0005" w:tentative="1">
      <w:start w:val="1"/>
      <w:numFmt w:val="bullet"/>
      <w:lvlText w:val=""/>
      <w:lvlJc w:val="left"/>
      <w:pPr>
        <w:ind w:left="4660" w:hanging="360"/>
      </w:pPr>
      <w:rPr>
        <w:rFonts w:ascii="Wingdings" w:hAnsi="Wingdings" w:hint="default"/>
      </w:rPr>
    </w:lvl>
    <w:lvl w:ilvl="6" w:tplc="041B0001" w:tentative="1">
      <w:start w:val="1"/>
      <w:numFmt w:val="bullet"/>
      <w:lvlText w:val=""/>
      <w:lvlJc w:val="left"/>
      <w:pPr>
        <w:ind w:left="5380" w:hanging="360"/>
      </w:pPr>
      <w:rPr>
        <w:rFonts w:ascii="Symbol" w:hAnsi="Symbol" w:hint="default"/>
      </w:rPr>
    </w:lvl>
    <w:lvl w:ilvl="7" w:tplc="041B0003" w:tentative="1">
      <w:start w:val="1"/>
      <w:numFmt w:val="bullet"/>
      <w:lvlText w:val="o"/>
      <w:lvlJc w:val="left"/>
      <w:pPr>
        <w:ind w:left="6100" w:hanging="360"/>
      </w:pPr>
      <w:rPr>
        <w:rFonts w:ascii="Courier New" w:hAnsi="Courier New" w:cs="Courier New" w:hint="default"/>
      </w:rPr>
    </w:lvl>
    <w:lvl w:ilvl="8" w:tplc="041B0005" w:tentative="1">
      <w:start w:val="1"/>
      <w:numFmt w:val="bullet"/>
      <w:lvlText w:val=""/>
      <w:lvlJc w:val="left"/>
      <w:pPr>
        <w:ind w:left="6820" w:hanging="360"/>
      </w:pPr>
      <w:rPr>
        <w:rFonts w:ascii="Wingdings" w:hAnsi="Wingdings" w:hint="default"/>
      </w:rPr>
    </w:lvl>
  </w:abstractNum>
  <w:abstractNum w:abstractNumId="30">
    <w:nsid w:val="29391AE0"/>
    <w:multiLevelType w:val="singleLevel"/>
    <w:tmpl w:val="8DD23FDA"/>
    <w:lvl w:ilvl="0">
      <w:start w:val="11"/>
      <w:numFmt w:val="upperLetter"/>
      <w:pStyle w:val="Nadpis5"/>
      <w:lvlText w:val="%1."/>
      <w:lvlJc w:val="left"/>
      <w:pPr>
        <w:tabs>
          <w:tab w:val="num" w:pos="705"/>
        </w:tabs>
        <w:ind w:left="705" w:hanging="705"/>
      </w:pPr>
      <w:rPr>
        <w:rFonts w:hint="default"/>
      </w:rPr>
    </w:lvl>
  </w:abstractNum>
  <w:abstractNum w:abstractNumId="31">
    <w:nsid w:val="29C52619"/>
    <w:multiLevelType w:val="hybridMultilevel"/>
    <w:tmpl w:val="A3DCB7F8"/>
    <w:lvl w:ilvl="0" w:tplc="EA4AB650">
      <w:start w:val="4"/>
      <w:numFmt w:val="bullet"/>
      <w:lvlText w:val="-"/>
      <w:lvlJc w:val="left"/>
      <w:pPr>
        <w:ind w:left="781" w:hanging="360"/>
      </w:pPr>
      <w:rPr>
        <w:rFonts w:ascii="Arial Narrow" w:eastAsia="Times New Roman" w:hAnsi="Arial Narrow" w:cs="Times New Roman" w:hint="default"/>
        <w:color w:val="auto"/>
      </w:rPr>
    </w:lvl>
    <w:lvl w:ilvl="1" w:tplc="041B0003" w:tentative="1">
      <w:start w:val="1"/>
      <w:numFmt w:val="bullet"/>
      <w:lvlText w:val="o"/>
      <w:lvlJc w:val="left"/>
      <w:pPr>
        <w:ind w:left="1501" w:hanging="360"/>
      </w:pPr>
      <w:rPr>
        <w:rFonts w:ascii="Courier New" w:hAnsi="Courier New" w:cs="Courier New" w:hint="default"/>
      </w:rPr>
    </w:lvl>
    <w:lvl w:ilvl="2" w:tplc="041B0005" w:tentative="1">
      <w:start w:val="1"/>
      <w:numFmt w:val="bullet"/>
      <w:lvlText w:val=""/>
      <w:lvlJc w:val="left"/>
      <w:pPr>
        <w:ind w:left="2221" w:hanging="360"/>
      </w:pPr>
      <w:rPr>
        <w:rFonts w:ascii="Wingdings" w:hAnsi="Wingdings" w:hint="default"/>
      </w:rPr>
    </w:lvl>
    <w:lvl w:ilvl="3" w:tplc="041B0001" w:tentative="1">
      <w:start w:val="1"/>
      <w:numFmt w:val="bullet"/>
      <w:lvlText w:val=""/>
      <w:lvlJc w:val="left"/>
      <w:pPr>
        <w:ind w:left="2941" w:hanging="360"/>
      </w:pPr>
      <w:rPr>
        <w:rFonts w:ascii="Symbol" w:hAnsi="Symbol" w:hint="default"/>
      </w:rPr>
    </w:lvl>
    <w:lvl w:ilvl="4" w:tplc="041B0003" w:tentative="1">
      <w:start w:val="1"/>
      <w:numFmt w:val="bullet"/>
      <w:lvlText w:val="o"/>
      <w:lvlJc w:val="left"/>
      <w:pPr>
        <w:ind w:left="3661" w:hanging="360"/>
      </w:pPr>
      <w:rPr>
        <w:rFonts w:ascii="Courier New" w:hAnsi="Courier New" w:cs="Courier New" w:hint="default"/>
      </w:rPr>
    </w:lvl>
    <w:lvl w:ilvl="5" w:tplc="041B0005" w:tentative="1">
      <w:start w:val="1"/>
      <w:numFmt w:val="bullet"/>
      <w:lvlText w:val=""/>
      <w:lvlJc w:val="left"/>
      <w:pPr>
        <w:ind w:left="4381" w:hanging="360"/>
      </w:pPr>
      <w:rPr>
        <w:rFonts w:ascii="Wingdings" w:hAnsi="Wingdings" w:hint="default"/>
      </w:rPr>
    </w:lvl>
    <w:lvl w:ilvl="6" w:tplc="041B0001" w:tentative="1">
      <w:start w:val="1"/>
      <w:numFmt w:val="bullet"/>
      <w:lvlText w:val=""/>
      <w:lvlJc w:val="left"/>
      <w:pPr>
        <w:ind w:left="5101" w:hanging="360"/>
      </w:pPr>
      <w:rPr>
        <w:rFonts w:ascii="Symbol" w:hAnsi="Symbol" w:hint="default"/>
      </w:rPr>
    </w:lvl>
    <w:lvl w:ilvl="7" w:tplc="041B0003" w:tentative="1">
      <w:start w:val="1"/>
      <w:numFmt w:val="bullet"/>
      <w:lvlText w:val="o"/>
      <w:lvlJc w:val="left"/>
      <w:pPr>
        <w:ind w:left="5821" w:hanging="360"/>
      </w:pPr>
      <w:rPr>
        <w:rFonts w:ascii="Courier New" w:hAnsi="Courier New" w:cs="Courier New" w:hint="default"/>
      </w:rPr>
    </w:lvl>
    <w:lvl w:ilvl="8" w:tplc="041B0005" w:tentative="1">
      <w:start w:val="1"/>
      <w:numFmt w:val="bullet"/>
      <w:lvlText w:val=""/>
      <w:lvlJc w:val="left"/>
      <w:pPr>
        <w:ind w:left="6541" w:hanging="360"/>
      </w:pPr>
      <w:rPr>
        <w:rFonts w:ascii="Wingdings" w:hAnsi="Wingdings" w:hint="default"/>
      </w:rPr>
    </w:lvl>
  </w:abstractNum>
  <w:abstractNum w:abstractNumId="32">
    <w:nsid w:val="2AE725BA"/>
    <w:multiLevelType w:val="hybridMultilevel"/>
    <w:tmpl w:val="23FAA858"/>
    <w:lvl w:ilvl="0" w:tplc="EA4AB650">
      <w:start w:val="4"/>
      <w:numFmt w:val="bullet"/>
      <w:lvlText w:val="-"/>
      <w:lvlJc w:val="left"/>
      <w:pPr>
        <w:ind w:left="1060" w:hanging="360"/>
      </w:pPr>
      <w:rPr>
        <w:rFonts w:ascii="Arial Narrow" w:eastAsia="Times New Roman" w:hAnsi="Arial Narrow" w:cs="Times New Roman" w:hint="default"/>
        <w:color w:val="auto"/>
      </w:rPr>
    </w:lvl>
    <w:lvl w:ilvl="1" w:tplc="041B0003" w:tentative="1">
      <w:start w:val="1"/>
      <w:numFmt w:val="bullet"/>
      <w:lvlText w:val="o"/>
      <w:lvlJc w:val="left"/>
      <w:pPr>
        <w:ind w:left="1780" w:hanging="360"/>
      </w:pPr>
      <w:rPr>
        <w:rFonts w:ascii="Courier New" w:hAnsi="Courier New" w:cs="Courier New" w:hint="default"/>
      </w:rPr>
    </w:lvl>
    <w:lvl w:ilvl="2" w:tplc="041B0005" w:tentative="1">
      <w:start w:val="1"/>
      <w:numFmt w:val="bullet"/>
      <w:lvlText w:val=""/>
      <w:lvlJc w:val="left"/>
      <w:pPr>
        <w:ind w:left="2500" w:hanging="360"/>
      </w:pPr>
      <w:rPr>
        <w:rFonts w:ascii="Wingdings" w:hAnsi="Wingdings" w:hint="default"/>
      </w:rPr>
    </w:lvl>
    <w:lvl w:ilvl="3" w:tplc="041B0001" w:tentative="1">
      <w:start w:val="1"/>
      <w:numFmt w:val="bullet"/>
      <w:lvlText w:val=""/>
      <w:lvlJc w:val="left"/>
      <w:pPr>
        <w:ind w:left="3220" w:hanging="360"/>
      </w:pPr>
      <w:rPr>
        <w:rFonts w:ascii="Symbol" w:hAnsi="Symbol" w:hint="default"/>
      </w:rPr>
    </w:lvl>
    <w:lvl w:ilvl="4" w:tplc="041B0003" w:tentative="1">
      <w:start w:val="1"/>
      <w:numFmt w:val="bullet"/>
      <w:lvlText w:val="o"/>
      <w:lvlJc w:val="left"/>
      <w:pPr>
        <w:ind w:left="3940" w:hanging="360"/>
      </w:pPr>
      <w:rPr>
        <w:rFonts w:ascii="Courier New" w:hAnsi="Courier New" w:cs="Courier New" w:hint="default"/>
      </w:rPr>
    </w:lvl>
    <w:lvl w:ilvl="5" w:tplc="041B0005" w:tentative="1">
      <w:start w:val="1"/>
      <w:numFmt w:val="bullet"/>
      <w:lvlText w:val=""/>
      <w:lvlJc w:val="left"/>
      <w:pPr>
        <w:ind w:left="4660" w:hanging="360"/>
      </w:pPr>
      <w:rPr>
        <w:rFonts w:ascii="Wingdings" w:hAnsi="Wingdings" w:hint="default"/>
      </w:rPr>
    </w:lvl>
    <w:lvl w:ilvl="6" w:tplc="041B0001" w:tentative="1">
      <w:start w:val="1"/>
      <w:numFmt w:val="bullet"/>
      <w:lvlText w:val=""/>
      <w:lvlJc w:val="left"/>
      <w:pPr>
        <w:ind w:left="5380" w:hanging="360"/>
      </w:pPr>
      <w:rPr>
        <w:rFonts w:ascii="Symbol" w:hAnsi="Symbol" w:hint="default"/>
      </w:rPr>
    </w:lvl>
    <w:lvl w:ilvl="7" w:tplc="041B0003" w:tentative="1">
      <w:start w:val="1"/>
      <w:numFmt w:val="bullet"/>
      <w:lvlText w:val="o"/>
      <w:lvlJc w:val="left"/>
      <w:pPr>
        <w:ind w:left="6100" w:hanging="360"/>
      </w:pPr>
      <w:rPr>
        <w:rFonts w:ascii="Courier New" w:hAnsi="Courier New" w:cs="Courier New" w:hint="default"/>
      </w:rPr>
    </w:lvl>
    <w:lvl w:ilvl="8" w:tplc="041B0005" w:tentative="1">
      <w:start w:val="1"/>
      <w:numFmt w:val="bullet"/>
      <w:lvlText w:val=""/>
      <w:lvlJc w:val="left"/>
      <w:pPr>
        <w:ind w:left="6820" w:hanging="360"/>
      </w:pPr>
      <w:rPr>
        <w:rFonts w:ascii="Wingdings" w:hAnsi="Wingdings" w:hint="default"/>
      </w:rPr>
    </w:lvl>
  </w:abstractNum>
  <w:abstractNum w:abstractNumId="33">
    <w:nsid w:val="2AF65936"/>
    <w:multiLevelType w:val="hybridMultilevel"/>
    <w:tmpl w:val="74D69194"/>
    <w:lvl w:ilvl="0" w:tplc="C65086C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2D4E3801"/>
    <w:multiLevelType w:val="hybridMultilevel"/>
    <w:tmpl w:val="3A648BD8"/>
    <w:lvl w:ilvl="0" w:tplc="041B0001">
      <w:start w:val="1"/>
      <w:numFmt w:val="bullet"/>
      <w:lvlText w:val=""/>
      <w:lvlJc w:val="left"/>
      <w:pPr>
        <w:ind w:left="1060" w:hanging="360"/>
      </w:pPr>
      <w:rPr>
        <w:rFonts w:ascii="Symbol" w:hAnsi="Symbol" w:hint="default"/>
        <w:color w:val="auto"/>
      </w:rPr>
    </w:lvl>
    <w:lvl w:ilvl="1" w:tplc="041B0003" w:tentative="1">
      <w:start w:val="1"/>
      <w:numFmt w:val="bullet"/>
      <w:lvlText w:val="o"/>
      <w:lvlJc w:val="left"/>
      <w:pPr>
        <w:ind w:left="1780" w:hanging="360"/>
      </w:pPr>
      <w:rPr>
        <w:rFonts w:ascii="Courier New" w:hAnsi="Courier New" w:cs="Courier New" w:hint="default"/>
      </w:rPr>
    </w:lvl>
    <w:lvl w:ilvl="2" w:tplc="041B0005" w:tentative="1">
      <w:start w:val="1"/>
      <w:numFmt w:val="bullet"/>
      <w:lvlText w:val=""/>
      <w:lvlJc w:val="left"/>
      <w:pPr>
        <w:ind w:left="2500" w:hanging="360"/>
      </w:pPr>
      <w:rPr>
        <w:rFonts w:ascii="Wingdings" w:hAnsi="Wingdings" w:hint="default"/>
      </w:rPr>
    </w:lvl>
    <w:lvl w:ilvl="3" w:tplc="041B0001" w:tentative="1">
      <w:start w:val="1"/>
      <w:numFmt w:val="bullet"/>
      <w:lvlText w:val=""/>
      <w:lvlJc w:val="left"/>
      <w:pPr>
        <w:ind w:left="3220" w:hanging="360"/>
      </w:pPr>
      <w:rPr>
        <w:rFonts w:ascii="Symbol" w:hAnsi="Symbol" w:hint="default"/>
      </w:rPr>
    </w:lvl>
    <w:lvl w:ilvl="4" w:tplc="041B0003" w:tentative="1">
      <w:start w:val="1"/>
      <w:numFmt w:val="bullet"/>
      <w:lvlText w:val="o"/>
      <w:lvlJc w:val="left"/>
      <w:pPr>
        <w:ind w:left="3940" w:hanging="360"/>
      </w:pPr>
      <w:rPr>
        <w:rFonts w:ascii="Courier New" w:hAnsi="Courier New" w:cs="Courier New" w:hint="default"/>
      </w:rPr>
    </w:lvl>
    <w:lvl w:ilvl="5" w:tplc="041B0005" w:tentative="1">
      <w:start w:val="1"/>
      <w:numFmt w:val="bullet"/>
      <w:lvlText w:val=""/>
      <w:lvlJc w:val="left"/>
      <w:pPr>
        <w:ind w:left="4660" w:hanging="360"/>
      </w:pPr>
      <w:rPr>
        <w:rFonts w:ascii="Wingdings" w:hAnsi="Wingdings" w:hint="default"/>
      </w:rPr>
    </w:lvl>
    <w:lvl w:ilvl="6" w:tplc="041B0001" w:tentative="1">
      <w:start w:val="1"/>
      <w:numFmt w:val="bullet"/>
      <w:lvlText w:val=""/>
      <w:lvlJc w:val="left"/>
      <w:pPr>
        <w:ind w:left="5380" w:hanging="360"/>
      </w:pPr>
      <w:rPr>
        <w:rFonts w:ascii="Symbol" w:hAnsi="Symbol" w:hint="default"/>
      </w:rPr>
    </w:lvl>
    <w:lvl w:ilvl="7" w:tplc="041B0003" w:tentative="1">
      <w:start w:val="1"/>
      <w:numFmt w:val="bullet"/>
      <w:lvlText w:val="o"/>
      <w:lvlJc w:val="left"/>
      <w:pPr>
        <w:ind w:left="6100" w:hanging="360"/>
      </w:pPr>
      <w:rPr>
        <w:rFonts w:ascii="Courier New" w:hAnsi="Courier New" w:cs="Courier New" w:hint="default"/>
      </w:rPr>
    </w:lvl>
    <w:lvl w:ilvl="8" w:tplc="041B0005" w:tentative="1">
      <w:start w:val="1"/>
      <w:numFmt w:val="bullet"/>
      <w:lvlText w:val=""/>
      <w:lvlJc w:val="left"/>
      <w:pPr>
        <w:ind w:left="6820" w:hanging="360"/>
      </w:pPr>
      <w:rPr>
        <w:rFonts w:ascii="Wingdings" w:hAnsi="Wingdings" w:hint="default"/>
      </w:rPr>
    </w:lvl>
  </w:abstractNum>
  <w:abstractNum w:abstractNumId="35">
    <w:nsid w:val="2D751990"/>
    <w:multiLevelType w:val="hybridMultilevel"/>
    <w:tmpl w:val="9EE4FC7C"/>
    <w:lvl w:ilvl="0" w:tplc="EA4AB650">
      <w:start w:val="4"/>
      <w:numFmt w:val="bullet"/>
      <w:lvlText w:val="-"/>
      <w:lvlJc w:val="left"/>
      <w:pPr>
        <w:tabs>
          <w:tab w:val="num" w:pos="1636"/>
        </w:tabs>
        <w:ind w:left="1636" w:hanging="360"/>
      </w:pPr>
      <w:rPr>
        <w:rFonts w:ascii="Arial Narrow" w:eastAsia="Times New Roman" w:hAnsi="Arial Narrow" w:cs="Times New Roman" w:hint="default"/>
        <w:color w:val="auto"/>
      </w:rPr>
    </w:lvl>
    <w:lvl w:ilvl="1" w:tplc="041B0003" w:tentative="1">
      <w:start w:val="1"/>
      <w:numFmt w:val="bullet"/>
      <w:lvlText w:val="o"/>
      <w:lvlJc w:val="left"/>
      <w:pPr>
        <w:tabs>
          <w:tab w:val="num" w:pos="2356"/>
        </w:tabs>
        <w:ind w:left="2356" w:hanging="360"/>
      </w:pPr>
      <w:rPr>
        <w:rFonts w:ascii="Courier New" w:hAnsi="Courier New" w:cs="Courier New" w:hint="default"/>
      </w:rPr>
    </w:lvl>
    <w:lvl w:ilvl="2" w:tplc="041B0005" w:tentative="1">
      <w:start w:val="1"/>
      <w:numFmt w:val="bullet"/>
      <w:lvlText w:val=""/>
      <w:lvlJc w:val="left"/>
      <w:pPr>
        <w:tabs>
          <w:tab w:val="num" w:pos="3076"/>
        </w:tabs>
        <w:ind w:left="3076" w:hanging="360"/>
      </w:pPr>
      <w:rPr>
        <w:rFonts w:ascii="Wingdings" w:hAnsi="Wingdings" w:hint="default"/>
      </w:rPr>
    </w:lvl>
    <w:lvl w:ilvl="3" w:tplc="041B0001" w:tentative="1">
      <w:start w:val="1"/>
      <w:numFmt w:val="bullet"/>
      <w:lvlText w:val=""/>
      <w:lvlJc w:val="left"/>
      <w:pPr>
        <w:tabs>
          <w:tab w:val="num" w:pos="3796"/>
        </w:tabs>
        <w:ind w:left="3796" w:hanging="360"/>
      </w:pPr>
      <w:rPr>
        <w:rFonts w:ascii="Symbol" w:hAnsi="Symbol" w:hint="default"/>
      </w:rPr>
    </w:lvl>
    <w:lvl w:ilvl="4" w:tplc="041B0003" w:tentative="1">
      <w:start w:val="1"/>
      <w:numFmt w:val="bullet"/>
      <w:lvlText w:val="o"/>
      <w:lvlJc w:val="left"/>
      <w:pPr>
        <w:tabs>
          <w:tab w:val="num" w:pos="4516"/>
        </w:tabs>
        <w:ind w:left="4516" w:hanging="360"/>
      </w:pPr>
      <w:rPr>
        <w:rFonts w:ascii="Courier New" w:hAnsi="Courier New" w:cs="Courier New" w:hint="default"/>
      </w:rPr>
    </w:lvl>
    <w:lvl w:ilvl="5" w:tplc="041B0005" w:tentative="1">
      <w:start w:val="1"/>
      <w:numFmt w:val="bullet"/>
      <w:lvlText w:val=""/>
      <w:lvlJc w:val="left"/>
      <w:pPr>
        <w:tabs>
          <w:tab w:val="num" w:pos="5236"/>
        </w:tabs>
        <w:ind w:left="5236" w:hanging="360"/>
      </w:pPr>
      <w:rPr>
        <w:rFonts w:ascii="Wingdings" w:hAnsi="Wingdings" w:hint="default"/>
      </w:rPr>
    </w:lvl>
    <w:lvl w:ilvl="6" w:tplc="041B0001" w:tentative="1">
      <w:start w:val="1"/>
      <w:numFmt w:val="bullet"/>
      <w:lvlText w:val=""/>
      <w:lvlJc w:val="left"/>
      <w:pPr>
        <w:tabs>
          <w:tab w:val="num" w:pos="5956"/>
        </w:tabs>
        <w:ind w:left="5956" w:hanging="360"/>
      </w:pPr>
      <w:rPr>
        <w:rFonts w:ascii="Symbol" w:hAnsi="Symbol" w:hint="default"/>
      </w:rPr>
    </w:lvl>
    <w:lvl w:ilvl="7" w:tplc="041B0003" w:tentative="1">
      <w:start w:val="1"/>
      <w:numFmt w:val="bullet"/>
      <w:lvlText w:val="o"/>
      <w:lvlJc w:val="left"/>
      <w:pPr>
        <w:tabs>
          <w:tab w:val="num" w:pos="6676"/>
        </w:tabs>
        <w:ind w:left="6676" w:hanging="360"/>
      </w:pPr>
      <w:rPr>
        <w:rFonts w:ascii="Courier New" w:hAnsi="Courier New" w:cs="Courier New" w:hint="default"/>
      </w:rPr>
    </w:lvl>
    <w:lvl w:ilvl="8" w:tplc="041B0005" w:tentative="1">
      <w:start w:val="1"/>
      <w:numFmt w:val="bullet"/>
      <w:lvlText w:val=""/>
      <w:lvlJc w:val="left"/>
      <w:pPr>
        <w:tabs>
          <w:tab w:val="num" w:pos="7396"/>
        </w:tabs>
        <w:ind w:left="7396" w:hanging="360"/>
      </w:pPr>
      <w:rPr>
        <w:rFonts w:ascii="Wingdings" w:hAnsi="Wingdings" w:hint="default"/>
      </w:rPr>
    </w:lvl>
  </w:abstractNum>
  <w:abstractNum w:abstractNumId="36">
    <w:nsid w:val="2DEF6889"/>
    <w:multiLevelType w:val="hybridMultilevel"/>
    <w:tmpl w:val="3C1C601E"/>
    <w:lvl w:ilvl="0" w:tplc="EA4AB650">
      <w:start w:val="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2E4C6483"/>
    <w:multiLevelType w:val="hybridMultilevel"/>
    <w:tmpl w:val="905A6FDA"/>
    <w:lvl w:ilvl="0" w:tplc="041B0003">
      <w:start w:val="1"/>
      <w:numFmt w:val="bullet"/>
      <w:lvlText w:val="o"/>
      <w:lvlJc w:val="left"/>
      <w:pPr>
        <w:ind w:left="842" w:hanging="360"/>
      </w:pPr>
      <w:rPr>
        <w:rFonts w:ascii="Courier New" w:hAnsi="Courier New" w:cs="Courier New" w:hint="default"/>
      </w:rPr>
    </w:lvl>
    <w:lvl w:ilvl="1" w:tplc="041B0003" w:tentative="1">
      <w:start w:val="1"/>
      <w:numFmt w:val="bullet"/>
      <w:lvlText w:val="o"/>
      <w:lvlJc w:val="left"/>
      <w:pPr>
        <w:ind w:left="1562" w:hanging="360"/>
      </w:pPr>
      <w:rPr>
        <w:rFonts w:ascii="Courier New" w:hAnsi="Courier New" w:cs="Courier New" w:hint="default"/>
      </w:rPr>
    </w:lvl>
    <w:lvl w:ilvl="2" w:tplc="041B0005" w:tentative="1">
      <w:start w:val="1"/>
      <w:numFmt w:val="bullet"/>
      <w:lvlText w:val=""/>
      <w:lvlJc w:val="left"/>
      <w:pPr>
        <w:ind w:left="2282" w:hanging="360"/>
      </w:pPr>
      <w:rPr>
        <w:rFonts w:ascii="Wingdings" w:hAnsi="Wingdings" w:hint="default"/>
      </w:rPr>
    </w:lvl>
    <w:lvl w:ilvl="3" w:tplc="041B0001" w:tentative="1">
      <w:start w:val="1"/>
      <w:numFmt w:val="bullet"/>
      <w:lvlText w:val=""/>
      <w:lvlJc w:val="left"/>
      <w:pPr>
        <w:ind w:left="3002" w:hanging="360"/>
      </w:pPr>
      <w:rPr>
        <w:rFonts w:ascii="Symbol" w:hAnsi="Symbol" w:hint="default"/>
      </w:rPr>
    </w:lvl>
    <w:lvl w:ilvl="4" w:tplc="041B0003" w:tentative="1">
      <w:start w:val="1"/>
      <w:numFmt w:val="bullet"/>
      <w:lvlText w:val="o"/>
      <w:lvlJc w:val="left"/>
      <w:pPr>
        <w:ind w:left="3722" w:hanging="360"/>
      </w:pPr>
      <w:rPr>
        <w:rFonts w:ascii="Courier New" w:hAnsi="Courier New" w:cs="Courier New" w:hint="default"/>
      </w:rPr>
    </w:lvl>
    <w:lvl w:ilvl="5" w:tplc="041B0005" w:tentative="1">
      <w:start w:val="1"/>
      <w:numFmt w:val="bullet"/>
      <w:lvlText w:val=""/>
      <w:lvlJc w:val="left"/>
      <w:pPr>
        <w:ind w:left="4442" w:hanging="360"/>
      </w:pPr>
      <w:rPr>
        <w:rFonts w:ascii="Wingdings" w:hAnsi="Wingdings" w:hint="default"/>
      </w:rPr>
    </w:lvl>
    <w:lvl w:ilvl="6" w:tplc="041B0001" w:tentative="1">
      <w:start w:val="1"/>
      <w:numFmt w:val="bullet"/>
      <w:lvlText w:val=""/>
      <w:lvlJc w:val="left"/>
      <w:pPr>
        <w:ind w:left="5162" w:hanging="360"/>
      </w:pPr>
      <w:rPr>
        <w:rFonts w:ascii="Symbol" w:hAnsi="Symbol" w:hint="default"/>
      </w:rPr>
    </w:lvl>
    <w:lvl w:ilvl="7" w:tplc="041B0003" w:tentative="1">
      <w:start w:val="1"/>
      <w:numFmt w:val="bullet"/>
      <w:lvlText w:val="o"/>
      <w:lvlJc w:val="left"/>
      <w:pPr>
        <w:ind w:left="5882" w:hanging="360"/>
      </w:pPr>
      <w:rPr>
        <w:rFonts w:ascii="Courier New" w:hAnsi="Courier New" w:cs="Courier New" w:hint="default"/>
      </w:rPr>
    </w:lvl>
    <w:lvl w:ilvl="8" w:tplc="041B0005" w:tentative="1">
      <w:start w:val="1"/>
      <w:numFmt w:val="bullet"/>
      <w:lvlText w:val=""/>
      <w:lvlJc w:val="left"/>
      <w:pPr>
        <w:ind w:left="6602" w:hanging="360"/>
      </w:pPr>
      <w:rPr>
        <w:rFonts w:ascii="Wingdings" w:hAnsi="Wingdings" w:hint="default"/>
      </w:rPr>
    </w:lvl>
  </w:abstractNum>
  <w:abstractNum w:abstractNumId="38">
    <w:nsid w:val="2EBD3FEC"/>
    <w:multiLevelType w:val="hybridMultilevel"/>
    <w:tmpl w:val="F716C6DA"/>
    <w:lvl w:ilvl="0" w:tplc="041B0001">
      <w:start w:val="1"/>
      <w:numFmt w:val="bullet"/>
      <w:lvlText w:val=""/>
      <w:lvlJc w:val="left"/>
      <w:pPr>
        <w:ind w:left="1488" w:hanging="360"/>
      </w:pPr>
      <w:rPr>
        <w:rFonts w:ascii="Symbol" w:hAnsi="Symbol" w:hint="default"/>
      </w:rPr>
    </w:lvl>
    <w:lvl w:ilvl="1" w:tplc="041B0003" w:tentative="1">
      <w:start w:val="1"/>
      <w:numFmt w:val="bullet"/>
      <w:lvlText w:val="o"/>
      <w:lvlJc w:val="left"/>
      <w:pPr>
        <w:ind w:left="2208" w:hanging="360"/>
      </w:pPr>
      <w:rPr>
        <w:rFonts w:ascii="Courier New" w:hAnsi="Courier New" w:cs="Courier New" w:hint="default"/>
      </w:rPr>
    </w:lvl>
    <w:lvl w:ilvl="2" w:tplc="041B0005" w:tentative="1">
      <w:start w:val="1"/>
      <w:numFmt w:val="bullet"/>
      <w:lvlText w:val=""/>
      <w:lvlJc w:val="left"/>
      <w:pPr>
        <w:ind w:left="2928" w:hanging="360"/>
      </w:pPr>
      <w:rPr>
        <w:rFonts w:ascii="Wingdings" w:hAnsi="Wingdings" w:hint="default"/>
      </w:rPr>
    </w:lvl>
    <w:lvl w:ilvl="3" w:tplc="041B0001" w:tentative="1">
      <w:start w:val="1"/>
      <w:numFmt w:val="bullet"/>
      <w:lvlText w:val=""/>
      <w:lvlJc w:val="left"/>
      <w:pPr>
        <w:ind w:left="3648" w:hanging="360"/>
      </w:pPr>
      <w:rPr>
        <w:rFonts w:ascii="Symbol" w:hAnsi="Symbol" w:hint="default"/>
      </w:rPr>
    </w:lvl>
    <w:lvl w:ilvl="4" w:tplc="041B0003" w:tentative="1">
      <w:start w:val="1"/>
      <w:numFmt w:val="bullet"/>
      <w:lvlText w:val="o"/>
      <w:lvlJc w:val="left"/>
      <w:pPr>
        <w:ind w:left="4368" w:hanging="360"/>
      </w:pPr>
      <w:rPr>
        <w:rFonts w:ascii="Courier New" w:hAnsi="Courier New" w:cs="Courier New" w:hint="default"/>
      </w:rPr>
    </w:lvl>
    <w:lvl w:ilvl="5" w:tplc="041B0005" w:tentative="1">
      <w:start w:val="1"/>
      <w:numFmt w:val="bullet"/>
      <w:lvlText w:val=""/>
      <w:lvlJc w:val="left"/>
      <w:pPr>
        <w:ind w:left="5088" w:hanging="360"/>
      </w:pPr>
      <w:rPr>
        <w:rFonts w:ascii="Wingdings" w:hAnsi="Wingdings" w:hint="default"/>
      </w:rPr>
    </w:lvl>
    <w:lvl w:ilvl="6" w:tplc="041B0001" w:tentative="1">
      <w:start w:val="1"/>
      <w:numFmt w:val="bullet"/>
      <w:lvlText w:val=""/>
      <w:lvlJc w:val="left"/>
      <w:pPr>
        <w:ind w:left="5808" w:hanging="360"/>
      </w:pPr>
      <w:rPr>
        <w:rFonts w:ascii="Symbol" w:hAnsi="Symbol" w:hint="default"/>
      </w:rPr>
    </w:lvl>
    <w:lvl w:ilvl="7" w:tplc="041B0003" w:tentative="1">
      <w:start w:val="1"/>
      <w:numFmt w:val="bullet"/>
      <w:lvlText w:val="o"/>
      <w:lvlJc w:val="left"/>
      <w:pPr>
        <w:ind w:left="6528" w:hanging="360"/>
      </w:pPr>
      <w:rPr>
        <w:rFonts w:ascii="Courier New" w:hAnsi="Courier New" w:cs="Courier New" w:hint="default"/>
      </w:rPr>
    </w:lvl>
    <w:lvl w:ilvl="8" w:tplc="041B0005" w:tentative="1">
      <w:start w:val="1"/>
      <w:numFmt w:val="bullet"/>
      <w:lvlText w:val=""/>
      <w:lvlJc w:val="left"/>
      <w:pPr>
        <w:ind w:left="7248" w:hanging="360"/>
      </w:pPr>
      <w:rPr>
        <w:rFonts w:ascii="Wingdings" w:hAnsi="Wingdings" w:hint="default"/>
      </w:rPr>
    </w:lvl>
  </w:abstractNum>
  <w:abstractNum w:abstractNumId="39">
    <w:nsid w:val="37A91DED"/>
    <w:multiLevelType w:val="hybridMultilevel"/>
    <w:tmpl w:val="8774DD8C"/>
    <w:lvl w:ilvl="0" w:tplc="2E2CB2EC">
      <w:start w:val="1"/>
      <w:numFmt w:val="lowerLetter"/>
      <w:lvlText w:val="%1)"/>
      <w:lvlJc w:val="left"/>
      <w:pPr>
        <w:ind w:left="786" w:hanging="360"/>
      </w:pPr>
      <w:rPr>
        <w:rFonts w:hint="default"/>
        <w:i/>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nsid w:val="380E2409"/>
    <w:multiLevelType w:val="hybridMultilevel"/>
    <w:tmpl w:val="2FF43182"/>
    <w:lvl w:ilvl="0" w:tplc="EA4AB650">
      <w:start w:val="4"/>
      <w:numFmt w:val="bullet"/>
      <w:lvlText w:val="-"/>
      <w:lvlJc w:val="left"/>
      <w:pPr>
        <w:tabs>
          <w:tab w:val="num" w:pos="1854"/>
        </w:tabs>
        <w:ind w:left="1854" w:hanging="360"/>
      </w:pPr>
      <w:rPr>
        <w:rFonts w:ascii="Arial Narrow" w:eastAsia="Times New Roman" w:hAnsi="Arial Narrow" w:cs="Times New Roman" w:hint="default"/>
        <w:color w:val="auto"/>
      </w:rPr>
    </w:lvl>
    <w:lvl w:ilvl="1" w:tplc="041B0003">
      <w:start w:val="1"/>
      <w:numFmt w:val="bullet"/>
      <w:lvlText w:val="o"/>
      <w:lvlJc w:val="left"/>
      <w:pPr>
        <w:tabs>
          <w:tab w:val="num" w:pos="2574"/>
        </w:tabs>
        <w:ind w:left="2574" w:hanging="360"/>
      </w:pPr>
      <w:rPr>
        <w:rFonts w:ascii="Courier New" w:hAnsi="Courier New" w:cs="Courier New" w:hint="default"/>
      </w:rPr>
    </w:lvl>
    <w:lvl w:ilvl="2" w:tplc="041B0005" w:tentative="1">
      <w:start w:val="1"/>
      <w:numFmt w:val="bullet"/>
      <w:lvlText w:val=""/>
      <w:lvlJc w:val="left"/>
      <w:pPr>
        <w:tabs>
          <w:tab w:val="num" w:pos="3294"/>
        </w:tabs>
        <w:ind w:left="3294" w:hanging="360"/>
      </w:pPr>
      <w:rPr>
        <w:rFonts w:ascii="Wingdings" w:hAnsi="Wingdings" w:hint="default"/>
      </w:rPr>
    </w:lvl>
    <w:lvl w:ilvl="3" w:tplc="041B0001" w:tentative="1">
      <w:start w:val="1"/>
      <w:numFmt w:val="bullet"/>
      <w:lvlText w:val=""/>
      <w:lvlJc w:val="left"/>
      <w:pPr>
        <w:tabs>
          <w:tab w:val="num" w:pos="4014"/>
        </w:tabs>
        <w:ind w:left="4014" w:hanging="360"/>
      </w:pPr>
      <w:rPr>
        <w:rFonts w:ascii="Symbol" w:hAnsi="Symbol" w:hint="default"/>
      </w:rPr>
    </w:lvl>
    <w:lvl w:ilvl="4" w:tplc="041B0003" w:tentative="1">
      <w:start w:val="1"/>
      <w:numFmt w:val="bullet"/>
      <w:lvlText w:val="o"/>
      <w:lvlJc w:val="left"/>
      <w:pPr>
        <w:tabs>
          <w:tab w:val="num" w:pos="4734"/>
        </w:tabs>
        <w:ind w:left="4734" w:hanging="360"/>
      </w:pPr>
      <w:rPr>
        <w:rFonts w:ascii="Courier New" w:hAnsi="Courier New" w:cs="Courier New" w:hint="default"/>
      </w:rPr>
    </w:lvl>
    <w:lvl w:ilvl="5" w:tplc="041B0005" w:tentative="1">
      <w:start w:val="1"/>
      <w:numFmt w:val="bullet"/>
      <w:lvlText w:val=""/>
      <w:lvlJc w:val="left"/>
      <w:pPr>
        <w:tabs>
          <w:tab w:val="num" w:pos="5454"/>
        </w:tabs>
        <w:ind w:left="5454" w:hanging="360"/>
      </w:pPr>
      <w:rPr>
        <w:rFonts w:ascii="Wingdings" w:hAnsi="Wingdings" w:hint="default"/>
      </w:rPr>
    </w:lvl>
    <w:lvl w:ilvl="6" w:tplc="041B0001" w:tentative="1">
      <w:start w:val="1"/>
      <w:numFmt w:val="bullet"/>
      <w:lvlText w:val=""/>
      <w:lvlJc w:val="left"/>
      <w:pPr>
        <w:tabs>
          <w:tab w:val="num" w:pos="6174"/>
        </w:tabs>
        <w:ind w:left="6174" w:hanging="360"/>
      </w:pPr>
      <w:rPr>
        <w:rFonts w:ascii="Symbol" w:hAnsi="Symbol" w:hint="default"/>
      </w:rPr>
    </w:lvl>
    <w:lvl w:ilvl="7" w:tplc="041B0003" w:tentative="1">
      <w:start w:val="1"/>
      <w:numFmt w:val="bullet"/>
      <w:lvlText w:val="o"/>
      <w:lvlJc w:val="left"/>
      <w:pPr>
        <w:tabs>
          <w:tab w:val="num" w:pos="6894"/>
        </w:tabs>
        <w:ind w:left="6894" w:hanging="360"/>
      </w:pPr>
      <w:rPr>
        <w:rFonts w:ascii="Courier New" w:hAnsi="Courier New" w:cs="Courier New" w:hint="default"/>
      </w:rPr>
    </w:lvl>
    <w:lvl w:ilvl="8" w:tplc="041B0005" w:tentative="1">
      <w:start w:val="1"/>
      <w:numFmt w:val="bullet"/>
      <w:lvlText w:val=""/>
      <w:lvlJc w:val="left"/>
      <w:pPr>
        <w:tabs>
          <w:tab w:val="num" w:pos="7614"/>
        </w:tabs>
        <w:ind w:left="7614" w:hanging="360"/>
      </w:pPr>
      <w:rPr>
        <w:rFonts w:ascii="Wingdings" w:hAnsi="Wingdings" w:hint="default"/>
      </w:rPr>
    </w:lvl>
  </w:abstractNum>
  <w:abstractNum w:abstractNumId="41">
    <w:nsid w:val="39B23052"/>
    <w:multiLevelType w:val="hybridMultilevel"/>
    <w:tmpl w:val="D6E2564A"/>
    <w:lvl w:ilvl="0" w:tplc="EA4AB650">
      <w:start w:val="4"/>
      <w:numFmt w:val="bullet"/>
      <w:lvlText w:val="-"/>
      <w:lvlJc w:val="left"/>
      <w:pPr>
        <w:ind w:left="1060" w:hanging="360"/>
      </w:pPr>
      <w:rPr>
        <w:rFonts w:ascii="Arial Narrow" w:eastAsia="Times New Roman" w:hAnsi="Arial Narrow" w:cs="Times New Roman" w:hint="default"/>
        <w:color w:val="auto"/>
      </w:rPr>
    </w:lvl>
    <w:lvl w:ilvl="1" w:tplc="041B0003" w:tentative="1">
      <w:start w:val="1"/>
      <w:numFmt w:val="bullet"/>
      <w:lvlText w:val="o"/>
      <w:lvlJc w:val="left"/>
      <w:pPr>
        <w:ind w:left="1780" w:hanging="360"/>
      </w:pPr>
      <w:rPr>
        <w:rFonts w:ascii="Courier New" w:hAnsi="Courier New" w:cs="Courier New" w:hint="default"/>
      </w:rPr>
    </w:lvl>
    <w:lvl w:ilvl="2" w:tplc="041B0005" w:tentative="1">
      <w:start w:val="1"/>
      <w:numFmt w:val="bullet"/>
      <w:lvlText w:val=""/>
      <w:lvlJc w:val="left"/>
      <w:pPr>
        <w:ind w:left="2500" w:hanging="360"/>
      </w:pPr>
      <w:rPr>
        <w:rFonts w:ascii="Wingdings" w:hAnsi="Wingdings" w:hint="default"/>
      </w:rPr>
    </w:lvl>
    <w:lvl w:ilvl="3" w:tplc="041B0001" w:tentative="1">
      <w:start w:val="1"/>
      <w:numFmt w:val="bullet"/>
      <w:lvlText w:val=""/>
      <w:lvlJc w:val="left"/>
      <w:pPr>
        <w:ind w:left="3220" w:hanging="360"/>
      </w:pPr>
      <w:rPr>
        <w:rFonts w:ascii="Symbol" w:hAnsi="Symbol" w:hint="default"/>
      </w:rPr>
    </w:lvl>
    <w:lvl w:ilvl="4" w:tplc="041B0003" w:tentative="1">
      <w:start w:val="1"/>
      <w:numFmt w:val="bullet"/>
      <w:lvlText w:val="o"/>
      <w:lvlJc w:val="left"/>
      <w:pPr>
        <w:ind w:left="3940" w:hanging="360"/>
      </w:pPr>
      <w:rPr>
        <w:rFonts w:ascii="Courier New" w:hAnsi="Courier New" w:cs="Courier New" w:hint="default"/>
      </w:rPr>
    </w:lvl>
    <w:lvl w:ilvl="5" w:tplc="041B0005" w:tentative="1">
      <w:start w:val="1"/>
      <w:numFmt w:val="bullet"/>
      <w:lvlText w:val=""/>
      <w:lvlJc w:val="left"/>
      <w:pPr>
        <w:ind w:left="4660" w:hanging="360"/>
      </w:pPr>
      <w:rPr>
        <w:rFonts w:ascii="Wingdings" w:hAnsi="Wingdings" w:hint="default"/>
      </w:rPr>
    </w:lvl>
    <w:lvl w:ilvl="6" w:tplc="041B0001" w:tentative="1">
      <w:start w:val="1"/>
      <w:numFmt w:val="bullet"/>
      <w:lvlText w:val=""/>
      <w:lvlJc w:val="left"/>
      <w:pPr>
        <w:ind w:left="5380" w:hanging="360"/>
      </w:pPr>
      <w:rPr>
        <w:rFonts w:ascii="Symbol" w:hAnsi="Symbol" w:hint="default"/>
      </w:rPr>
    </w:lvl>
    <w:lvl w:ilvl="7" w:tplc="041B0003" w:tentative="1">
      <w:start w:val="1"/>
      <w:numFmt w:val="bullet"/>
      <w:lvlText w:val="o"/>
      <w:lvlJc w:val="left"/>
      <w:pPr>
        <w:ind w:left="6100" w:hanging="360"/>
      </w:pPr>
      <w:rPr>
        <w:rFonts w:ascii="Courier New" w:hAnsi="Courier New" w:cs="Courier New" w:hint="default"/>
      </w:rPr>
    </w:lvl>
    <w:lvl w:ilvl="8" w:tplc="041B0005" w:tentative="1">
      <w:start w:val="1"/>
      <w:numFmt w:val="bullet"/>
      <w:lvlText w:val=""/>
      <w:lvlJc w:val="left"/>
      <w:pPr>
        <w:ind w:left="6820" w:hanging="360"/>
      </w:pPr>
      <w:rPr>
        <w:rFonts w:ascii="Wingdings" w:hAnsi="Wingdings" w:hint="default"/>
      </w:rPr>
    </w:lvl>
  </w:abstractNum>
  <w:abstractNum w:abstractNumId="42">
    <w:nsid w:val="3B586435"/>
    <w:multiLevelType w:val="hybridMultilevel"/>
    <w:tmpl w:val="6CB6F0D4"/>
    <w:lvl w:ilvl="0" w:tplc="041B0003">
      <w:start w:val="1"/>
      <w:numFmt w:val="bullet"/>
      <w:lvlText w:val="o"/>
      <w:lvlJc w:val="left"/>
      <w:pPr>
        <w:ind w:left="842" w:hanging="360"/>
      </w:pPr>
      <w:rPr>
        <w:rFonts w:ascii="Courier New" w:hAnsi="Courier New" w:cs="Courier New" w:hint="default"/>
      </w:rPr>
    </w:lvl>
    <w:lvl w:ilvl="1" w:tplc="041B0003" w:tentative="1">
      <w:start w:val="1"/>
      <w:numFmt w:val="bullet"/>
      <w:lvlText w:val="o"/>
      <w:lvlJc w:val="left"/>
      <w:pPr>
        <w:ind w:left="1562" w:hanging="360"/>
      </w:pPr>
      <w:rPr>
        <w:rFonts w:ascii="Courier New" w:hAnsi="Courier New" w:cs="Courier New" w:hint="default"/>
      </w:rPr>
    </w:lvl>
    <w:lvl w:ilvl="2" w:tplc="041B0005" w:tentative="1">
      <w:start w:val="1"/>
      <w:numFmt w:val="bullet"/>
      <w:lvlText w:val=""/>
      <w:lvlJc w:val="left"/>
      <w:pPr>
        <w:ind w:left="2282" w:hanging="360"/>
      </w:pPr>
      <w:rPr>
        <w:rFonts w:ascii="Wingdings" w:hAnsi="Wingdings" w:hint="default"/>
      </w:rPr>
    </w:lvl>
    <w:lvl w:ilvl="3" w:tplc="041B0001" w:tentative="1">
      <w:start w:val="1"/>
      <w:numFmt w:val="bullet"/>
      <w:lvlText w:val=""/>
      <w:lvlJc w:val="left"/>
      <w:pPr>
        <w:ind w:left="3002" w:hanging="360"/>
      </w:pPr>
      <w:rPr>
        <w:rFonts w:ascii="Symbol" w:hAnsi="Symbol" w:hint="default"/>
      </w:rPr>
    </w:lvl>
    <w:lvl w:ilvl="4" w:tplc="041B0003" w:tentative="1">
      <w:start w:val="1"/>
      <w:numFmt w:val="bullet"/>
      <w:lvlText w:val="o"/>
      <w:lvlJc w:val="left"/>
      <w:pPr>
        <w:ind w:left="3722" w:hanging="360"/>
      </w:pPr>
      <w:rPr>
        <w:rFonts w:ascii="Courier New" w:hAnsi="Courier New" w:cs="Courier New" w:hint="default"/>
      </w:rPr>
    </w:lvl>
    <w:lvl w:ilvl="5" w:tplc="041B0005" w:tentative="1">
      <w:start w:val="1"/>
      <w:numFmt w:val="bullet"/>
      <w:lvlText w:val=""/>
      <w:lvlJc w:val="left"/>
      <w:pPr>
        <w:ind w:left="4442" w:hanging="360"/>
      </w:pPr>
      <w:rPr>
        <w:rFonts w:ascii="Wingdings" w:hAnsi="Wingdings" w:hint="default"/>
      </w:rPr>
    </w:lvl>
    <w:lvl w:ilvl="6" w:tplc="041B0001" w:tentative="1">
      <w:start w:val="1"/>
      <w:numFmt w:val="bullet"/>
      <w:lvlText w:val=""/>
      <w:lvlJc w:val="left"/>
      <w:pPr>
        <w:ind w:left="5162" w:hanging="360"/>
      </w:pPr>
      <w:rPr>
        <w:rFonts w:ascii="Symbol" w:hAnsi="Symbol" w:hint="default"/>
      </w:rPr>
    </w:lvl>
    <w:lvl w:ilvl="7" w:tplc="041B0003" w:tentative="1">
      <w:start w:val="1"/>
      <w:numFmt w:val="bullet"/>
      <w:lvlText w:val="o"/>
      <w:lvlJc w:val="left"/>
      <w:pPr>
        <w:ind w:left="5882" w:hanging="360"/>
      </w:pPr>
      <w:rPr>
        <w:rFonts w:ascii="Courier New" w:hAnsi="Courier New" w:cs="Courier New" w:hint="default"/>
      </w:rPr>
    </w:lvl>
    <w:lvl w:ilvl="8" w:tplc="041B0005" w:tentative="1">
      <w:start w:val="1"/>
      <w:numFmt w:val="bullet"/>
      <w:lvlText w:val=""/>
      <w:lvlJc w:val="left"/>
      <w:pPr>
        <w:ind w:left="6602" w:hanging="360"/>
      </w:pPr>
      <w:rPr>
        <w:rFonts w:ascii="Wingdings" w:hAnsi="Wingdings" w:hint="default"/>
      </w:rPr>
    </w:lvl>
  </w:abstractNum>
  <w:abstractNum w:abstractNumId="43">
    <w:nsid w:val="3DC160E8"/>
    <w:multiLevelType w:val="hybridMultilevel"/>
    <w:tmpl w:val="D4BE22E4"/>
    <w:lvl w:ilvl="0" w:tplc="1DACD42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nsid w:val="40EE3073"/>
    <w:multiLevelType w:val="hybridMultilevel"/>
    <w:tmpl w:val="FE48D2BE"/>
    <w:lvl w:ilvl="0" w:tplc="EA4AB650">
      <w:start w:val="4"/>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nsid w:val="4121596C"/>
    <w:multiLevelType w:val="hybridMultilevel"/>
    <w:tmpl w:val="D570EC76"/>
    <w:lvl w:ilvl="0" w:tplc="041B0001">
      <w:start w:val="1"/>
      <w:numFmt w:val="bullet"/>
      <w:lvlText w:val=""/>
      <w:lvlJc w:val="left"/>
      <w:pPr>
        <w:ind w:left="1202" w:hanging="360"/>
      </w:pPr>
      <w:rPr>
        <w:rFonts w:ascii="Symbol" w:hAnsi="Symbol" w:hint="default"/>
      </w:rPr>
    </w:lvl>
    <w:lvl w:ilvl="1" w:tplc="041B0003" w:tentative="1">
      <w:start w:val="1"/>
      <w:numFmt w:val="bullet"/>
      <w:lvlText w:val="o"/>
      <w:lvlJc w:val="left"/>
      <w:pPr>
        <w:ind w:left="1922" w:hanging="360"/>
      </w:pPr>
      <w:rPr>
        <w:rFonts w:ascii="Courier New" w:hAnsi="Courier New" w:cs="Courier New" w:hint="default"/>
      </w:rPr>
    </w:lvl>
    <w:lvl w:ilvl="2" w:tplc="041B0005" w:tentative="1">
      <w:start w:val="1"/>
      <w:numFmt w:val="bullet"/>
      <w:lvlText w:val=""/>
      <w:lvlJc w:val="left"/>
      <w:pPr>
        <w:ind w:left="2642" w:hanging="360"/>
      </w:pPr>
      <w:rPr>
        <w:rFonts w:ascii="Wingdings" w:hAnsi="Wingdings" w:hint="default"/>
      </w:rPr>
    </w:lvl>
    <w:lvl w:ilvl="3" w:tplc="041B0001" w:tentative="1">
      <w:start w:val="1"/>
      <w:numFmt w:val="bullet"/>
      <w:lvlText w:val=""/>
      <w:lvlJc w:val="left"/>
      <w:pPr>
        <w:ind w:left="3362" w:hanging="360"/>
      </w:pPr>
      <w:rPr>
        <w:rFonts w:ascii="Symbol" w:hAnsi="Symbol" w:hint="default"/>
      </w:rPr>
    </w:lvl>
    <w:lvl w:ilvl="4" w:tplc="041B0003" w:tentative="1">
      <w:start w:val="1"/>
      <w:numFmt w:val="bullet"/>
      <w:lvlText w:val="o"/>
      <w:lvlJc w:val="left"/>
      <w:pPr>
        <w:ind w:left="4082" w:hanging="360"/>
      </w:pPr>
      <w:rPr>
        <w:rFonts w:ascii="Courier New" w:hAnsi="Courier New" w:cs="Courier New" w:hint="default"/>
      </w:rPr>
    </w:lvl>
    <w:lvl w:ilvl="5" w:tplc="041B0005" w:tentative="1">
      <w:start w:val="1"/>
      <w:numFmt w:val="bullet"/>
      <w:lvlText w:val=""/>
      <w:lvlJc w:val="left"/>
      <w:pPr>
        <w:ind w:left="4802" w:hanging="360"/>
      </w:pPr>
      <w:rPr>
        <w:rFonts w:ascii="Wingdings" w:hAnsi="Wingdings" w:hint="default"/>
      </w:rPr>
    </w:lvl>
    <w:lvl w:ilvl="6" w:tplc="041B0001" w:tentative="1">
      <w:start w:val="1"/>
      <w:numFmt w:val="bullet"/>
      <w:lvlText w:val=""/>
      <w:lvlJc w:val="left"/>
      <w:pPr>
        <w:ind w:left="5522" w:hanging="360"/>
      </w:pPr>
      <w:rPr>
        <w:rFonts w:ascii="Symbol" w:hAnsi="Symbol" w:hint="default"/>
      </w:rPr>
    </w:lvl>
    <w:lvl w:ilvl="7" w:tplc="041B0003" w:tentative="1">
      <w:start w:val="1"/>
      <w:numFmt w:val="bullet"/>
      <w:lvlText w:val="o"/>
      <w:lvlJc w:val="left"/>
      <w:pPr>
        <w:ind w:left="6242" w:hanging="360"/>
      </w:pPr>
      <w:rPr>
        <w:rFonts w:ascii="Courier New" w:hAnsi="Courier New" w:cs="Courier New" w:hint="default"/>
      </w:rPr>
    </w:lvl>
    <w:lvl w:ilvl="8" w:tplc="041B0005" w:tentative="1">
      <w:start w:val="1"/>
      <w:numFmt w:val="bullet"/>
      <w:lvlText w:val=""/>
      <w:lvlJc w:val="left"/>
      <w:pPr>
        <w:ind w:left="6962" w:hanging="360"/>
      </w:pPr>
      <w:rPr>
        <w:rFonts w:ascii="Wingdings" w:hAnsi="Wingdings" w:hint="default"/>
      </w:rPr>
    </w:lvl>
  </w:abstractNum>
  <w:abstractNum w:abstractNumId="46">
    <w:nsid w:val="46DF0F9F"/>
    <w:multiLevelType w:val="hybridMultilevel"/>
    <w:tmpl w:val="F28ECA46"/>
    <w:lvl w:ilvl="0" w:tplc="EA4AB650">
      <w:start w:val="4"/>
      <w:numFmt w:val="bullet"/>
      <w:lvlText w:val="-"/>
      <w:lvlJc w:val="left"/>
      <w:pPr>
        <w:ind w:left="842" w:hanging="360"/>
      </w:pPr>
      <w:rPr>
        <w:rFonts w:ascii="Arial Narrow" w:eastAsia="Times New Roman" w:hAnsi="Arial Narrow" w:cs="Times New Roman" w:hint="default"/>
        <w:color w:val="auto"/>
      </w:rPr>
    </w:lvl>
    <w:lvl w:ilvl="1" w:tplc="041B0003" w:tentative="1">
      <w:start w:val="1"/>
      <w:numFmt w:val="bullet"/>
      <w:lvlText w:val="o"/>
      <w:lvlJc w:val="left"/>
      <w:pPr>
        <w:ind w:left="1562" w:hanging="360"/>
      </w:pPr>
      <w:rPr>
        <w:rFonts w:ascii="Courier New" w:hAnsi="Courier New" w:cs="Courier New" w:hint="default"/>
      </w:rPr>
    </w:lvl>
    <w:lvl w:ilvl="2" w:tplc="041B0005" w:tentative="1">
      <w:start w:val="1"/>
      <w:numFmt w:val="bullet"/>
      <w:lvlText w:val=""/>
      <w:lvlJc w:val="left"/>
      <w:pPr>
        <w:ind w:left="2282" w:hanging="360"/>
      </w:pPr>
      <w:rPr>
        <w:rFonts w:ascii="Wingdings" w:hAnsi="Wingdings" w:hint="default"/>
      </w:rPr>
    </w:lvl>
    <w:lvl w:ilvl="3" w:tplc="041B0001" w:tentative="1">
      <w:start w:val="1"/>
      <w:numFmt w:val="bullet"/>
      <w:lvlText w:val=""/>
      <w:lvlJc w:val="left"/>
      <w:pPr>
        <w:ind w:left="3002" w:hanging="360"/>
      </w:pPr>
      <w:rPr>
        <w:rFonts w:ascii="Symbol" w:hAnsi="Symbol" w:hint="default"/>
      </w:rPr>
    </w:lvl>
    <w:lvl w:ilvl="4" w:tplc="041B0003" w:tentative="1">
      <w:start w:val="1"/>
      <w:numFmt w:val="bullet"/>
      <w:lvlText w:val="o"/>
      <w:lvlJc w:val="left"/>
      <w:pPr>
        <w:ind w:left="3722" w:hanging="360"/>
      </w:pPr>
      <w:rPr>
        <w:rFonts w:ascii="Courier New" w:hAnsi="Courier New" w:cs="Courier New" w:hint="default"/>
      </w:rPr>
    </w:lvl>
    <w:lvl w:ilvl="5" w:tplc="041B0005" w:tentative="1">
      <w:start w:val="1"/>
      <w:numFmt w:val="bullet"/>
      <w:lvlText w:val=""/>
      <w:lvlJc w:val="left"/>
      <w:pPr>
        <w:ind w:left="4442" w:hanging="360"/>
      </w:pPr>
      <w:rPr>
        <w:rFonts w:ascii="Wingdings" w:hAnsi="Wingdings" w:hint="default"/>
      </w:rPr>
    </w:lvl>
    <w:lvl w:ilvl="6" w:tplc="041B0001" w:tentative="1">
      <w:start w:val="1"/>
      <w:numFmt w:val="bullet"/>
      <w:lvlText w:val=""/>
      <w:lvlJc w:val="left"/>
      <w:pPr>
        <w:ind w:left="5162" w:hanging="360"/>
      </w:pPr>
      <w:rPr>
        <w:rFonts w:ascii="Symbol" w:hAnsi="Symbol" w:hint="default"/>
      </w:rPr>
    </w:lvl>
    <w:lvl w:ilvl="7" w:tplc="041B0003" w:tentative="1">
      <w:start w:val="1"/>
      <w:numFmt w:val="bullet"/>
      <w:lvlText w:val="o"/>
      <w:lvlJc w:val="left"/>
      <w:pPr>
        <w:ind w:left="5882" w:hanging="360"/>
      </w:pPr>
      <w:rPr>
        <w:rFonts w:ascii="Courier New" w:hAnsi="Courier New" w:cs="Courier New" w:hint="default"/>
      </w:rPr>
    </w:lvl>
    <w:lvl w:ilvl="8" w:tplc="041B0005" w:tentative="1">
      <w:start w:val="1"/>
      <w:numFmt w:val="bullet"/>
      <w:lvlText w:val=""/>
      <w:lvlJc w:val="left"/>
      <w:pPr>
        <w:ind w:left="6602" w:hanging="360"/>
      </w:pPr>
      <w:rPr>
        <w:rFonts w:ascii="Wingdings" w:hAnsi="Wingdings" w:hint="default"/>
      </w:rPr>
    </w:lvl>
  </w:abstractNum>
  <w:abstractNum w:abstractNumId="47">
    <w:nsid w:val="47791F16"/>
    <w:multiLevelType w:val="hybridMultilevel"/>
    <w:tmpl w:val="AD54DE86"/>
    <w:lvl w:ilvl="0" w:tplc="4A4CDD02">
      <w:start w:val="3"/>
      <w:numFmt w:val="upperLetter"/>
      <w:lvlText w:val="%1)"/>
      <w:lvlJc w:val="left"/>
      <w:pPr>
        <w:tabs>
          <w:tab w:val="num" w:pos="1065"/>
        </w:tabs>
        <w:ind w:left="1065" w:hanging="705"/>
      </w:pPr>
      <w:rPr>
        <w:rFonts w:hint="default"/>
        <w:b w:val="0"/>
      </w:rPr>
    </w:lvl>
    <w:lvl w:ilvl="1" w:tplc="041B0001">
      <w:start w:val="1"/>
      <w:numFmt w:val="bullet"/>
      <w:lvlText w:val=""/>
      <w:lvlJc w:val="left"/>
      <w:pPr>
        <w:tabs>
          <w:tab w:val="num" w:pos="1440"/>
        </w:tabs>
        <w:ind w:left="1440" w:hanging="360"/>
      </w:pPr>
      <w:rPr>
        <w:rFonts w:ascii="Symbol" w:hAnsi="Symbol" w:hint="default"/>
        <w:b w:val="0"/>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8">
    <w:nsid w:val="4893726E"/>
    <w:multiLevelType w:val="hybridMultilevel"/>
    <w:tmpl w:val="0FC416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nsid w:val="491E5A71"/>
    <w:multiLevelType w:val="hybridMultilevel"/>
    <w:tmpl w:val="F828E248"/>
    <w:lvl w:ilvl="0" w:tplc="1DACD42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nsid w:val="4A125CC1"/>
    <w:multiLevelType w:val="hybridMultilevel"/>
    <w:tmpl w:val="6AA0F97A"/>
    <w:lvl w:ilvl="0" w:tplc="EA4AB650">
      <w:start w:val="4"/>
      <w:numFmt w:val="bullet"/>
      <w:lvlText w:val="-"/>
      <w:lvlJc w:val="left"/>
      <w:pPr>
        <w:ind w:left="1060" w:hanging="360"/>
      </w:pPr>
      <w:rPr>
        <w:rFonts w:ascii="Arial Narrow" w:eastAsia="Times New Roman" w:hAnsi="Arial Narrow" w:cs="Times New Roman" w:hint="default"/>
        <w:color w:val="auto"/>
      </w:rPr>
    </w:lvl>
    <w:lvl w:ilvl="1" w:tplc="041B0003" w:tentative="1">
      <w:start w:val="1"/>
      <w:numFmt w:val="bullet"/>
      <w:lvlText w:val="o"/>
      <w:lvlJc w:val="left"/>
      <w:pPr>
        <w:ind w:left="1780" w:hanging="360"/>
      </w:pPr>
      <w:rPr>
        <w:rFonts w:ascii="Courier New" w:hAnsi="Courier New" w:cs="Courier New" w:hint="default"/>
      </w:rPr>
    </w:lvl>
    <w:lvl w:ilvl="2" w:tplc="041B0005" w:tentative="1">
      <w:start w:val="1"/>
      <w:numFmt w:val="bullet"/>
      <w:lvlText w:val=""/>
      <w:lvlJc w:val="left"/>
      <w:pPr>
        <w:ind w:left="2500" w:hanging="360"/>
      </w:pPr>
      <w:rPr>
        <w:rFonts w:ascii="Wingdings" w:hAnsi="Wingdings" w:hint="default"/>
      </w:rPr>
    </w:lvl>
    <w:lvl w:ilvl="3" w:tplc="041B0001" w:tentative="1">
      <w:start w:val="1"/>
      <w:numFmt w:val="bullet"/>
      <w:lvlText w:val=""/>
      <w:lvlJc w:val="left"/>
      <w:pPr>
        <w:ind w:left="3220" w:hanging="360"/>
      </w:pPr>
      <w:rPr>
        <w:rFonts w:ascii="Symbol" w:hAnsi="Symbol" w:hint="default"/>
      </w:rPr>
    </w:lvl>
    <w:lvl w:ilvl="4" w:tplc="041B0003" w:tentative="1">
      <w:start w:val="1"/>
      <w:numFmt w:val="bullet"/>
      <w:lvlText w:val="o"/>
      <w:lvlJc w:val="left"/>
      <w:pPr>
        <w:ind w:left="3940" w:hanging="360"/>
      </w:pPr>
      <w:rPr>
        <w:rFonts w:ascii="Courier New" w:hAnsi="Courier New" w:cs="Courier New" w:hint="default"/>
      </w:rPr>
    </w:lvl>
    <w:lvl w:ilvl="5" w:tplc="041B0005" w:tentative="1">
      <w:start w:val="1"/>
      <w:numFmt w:val="bullet"/>
      <w:lvlText w:val=""/>
      <w:lvlJc w:val="left"/>
      <w:pPr>
        <w:ind w:left="4660" w:hanging="360"/>
      </w:pPr>
      <w:rPr>
        <w:rFonts w:ascii="Wingdings" w:hAnsi="Wingdings" w:hint="default"/>
      </w:rPr>
    </w:lvl>
    <w:lvl w:ilvl="6" w:tplc="041B0001" w:tentative="1">
      <w:start w:val="1"/>
      <w:numFmt w:val="bullet"/>
      <w:lvlText w:val=""/>
      <w:lvlJc w:val="left"/>
      <w:pPr>
        <w:ind w:left="5380" w:hanging="360"/>
      </w:pPr>
      <w:rPr>
        <w:rFonts w:ascii="Symbol" w:hAnsi="Symbol" w:hint="default"/>
      </w:rPr>
    </w:lvl>
    <w:lvl w:ilvl="7" w:tplc="041B0003" w:tentative="1">
      <w:start w:val="1"/>
      <w:numFmt w:val="bullet"/>
      <w:lvlText w:val="o"/>
      <w:lvlJc w:val="left"/>
      <w:pPr>
        <w:ind w:left="6100" w:hanging="360"/>
      </w:pPr>
      <w:rPr>
        <w:rFonts w:ascii="Courier New" w:hAnsi="Courier New" w:cs="Courier New" w:hint="default"/>
      </w:rPr>
    </w:lvl>
    <w:lvl w:ilvl="8" w:tplc="041B0005" w:tentative="1">
      <w:start w:val="1"/>
      <w:numFmt w:val="bullet"/>
      <w:lvlText w:val=""/>
      <w:lvlJc w:val="left"/>
      <w:pPr>
        <w:ind w:left="6820" w:hanging="360"/>
      </w:pPr>
      <w:rPr>
        <w:rFonts w:ascii="Wingdings" w:hAnsi="Wingdings" w:hint="default"/>
      </w:rPr>
    </w:lvl>
  </w:abstractNum>
  <w:abstractNum w:abstractNumId="51">
    <w:nsid w:val="4A3C2748"/>
    <w:multiLevelType w:val="hybridMultilevel"/>
    <w:tmpl w:val="319A6BBE"/>
    <w:lvl w:ilvl="0" w:tplc="AF7A461A">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nsid w:val="4CC570F7"/>
    <w:multiLevelType w:val="hybridMultilevel"/>
    <w:tmpl w:val="F8043DC6"/>
    <w:lvl w:ilvl="0" w:tplc="EA4AB650">
      <w:start w:val="4"/>
      <w:numFmt w:val="bullet"/>
      <w:lvlText w:val="-"/>
      <w:lvlJc w:val="left"/>
      <w:pPr>
        <w:ind w:left="36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nsid w:val="4D0D3234"/>
    <w:multiLevelType w:val="hybridMultilevel"/>
    <w:tmpl w:val="57360A60"/>
    <w:lvl w:ilvl="0" w:tplc="EA4AB650">
      <w:start w:val="4"/>
      <w:numFmt w:val="bullet"/>
      <w:lvlText w:val="-"/>
      <w:lvlJc w:val="left"/>
      <w:pPr>
        <w:ind w:left="360" w:hanging="360"/>
      </w:pPr>
      <w:rPr>
        <w:rFonts w:ascii="Arial Narrow" w:eastAsia="Times New Roman" w:hAnsi="Arial Narrow"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4">
    <w:nsid w:val="510912B3"/>
    <w:multiLevelType w:val="hybridMultilevel"/>
    <w:tmpl w:val="34EEF530"/>
    <w:lvl w:ilvl="0" w:tplc="EA4AB650">
      <w:start w:val="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nsid w:val="536E7C65"/>
    <w:multiLevelType w:val="hybridMultilevel"/>
    <w:tmpl w:val="F4421C4E"/>
    <w:lvl w:ilvl="0" w:tplc="EA4AB650">
      <w:start w:val="4"/>
      <w:numFmt w:val="bullet"/>
      <w:lvlText w:val="-"/>
      <w:lvlJc w:val="left"/>
      <w:pPr>
        <w:ind w:left="720" w:hanging="360"/>
      </w:pPr>
      <w:rPr>
        <w:rFonts w:ascii="Arial Narrow" w:eastAsia="Times New Roman" w:hAnsi="Arial Narrow"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nsid w:val="54DA01C7"/>
    <w:multiLevelType w:val="hybridMultilevel"/>
    <w:tmpl w:val="D242C24E"/>
    <w:lvl w:ilvl="0" w:tplc="EA4AB650">
      <w:start w:val="4"/>
      <w:numFmt w:val="bullet"/>
      <w:lvlText w:val="-"/>
      <w:lvlJc w:val="left"/>
      <w:pPr>
        <w:ind w:left="1060" w:hanging="360"/>
      </w:pPr>
      <w:rPr>
        <w:rFonts w:ascii="Arial Narrow" w:eastAsia="Times New Roman" w:hAnsi="Arial Narrow" w:cs="Times New Roman" w:hint="default"/>
        <w:color w:val="auto"/>
      </w:rPr>
    </w:lvl>
    <w:lvl w:ilvl="1" w:tplc="041B0003" w:tentative="1">
      <w:start w:val="1"/>
      <w:numFmt w:val="bullet"/>
      <w:lvlText w:val="o"/>
      <w:lvlJc w:val="left"/>
      <w:pPr>
        <w:ind w:left="1780" w:hanging="360"/>
      </w:pPr>
      <w:rPr>
        <w:rFonts w:ascii="Courier New" w:hAnsi="Courier New" w:cs="Courier New" w:hint="default"/>
      </w:rPr>
    </w:lvl>
    <w:lvl w:ilvl="2" w:tplc="041B0005" w:tentative="1">
      <w:start w:val="1"/>
      <w:numFmt w:val="bullet"/>
      <w:lvlText w:val=""/>
      <w:lvlJc w:val="left"/>
      <w:pPr>
        <w:ind w:left="2500" w:hanging="360"/>
      </w:pPr>
      <w:rPr>
        <w:rFonts w:ascii="Wingdings" w:hAnsi="Wingdings" w:hint="default"/>
      </w:rPr>
    </w:lvl>
    <w:lvl w:ilvl="3" w:tplc="041B0001" w:tentative="1">
      <w:start w:val="1"/>
      <w:numFmt w:val="bullet"/>
      <w:lvlText w:val=""/>
      <w:lvlJc w:val="left"/>
      <w:pPr>
        <w:ind w:left="3220" w:hanging="360"/>
      </w:pPr>
      <w:rPr>
        <w:rFonts w:ascii="Symbol" w:hAnsi="Symbol" w:hint="default"/>
      </w:rPr>
    </w:lvl>
    <w:lvl w:ilvl="4" w:tplc="041B0003" w:tentative="1">
      <w:start w:val="1"/>
      <w:numFmt w:val="bullet"/>
      <w:lvlText w:val="o"/>
      <w:lvlJc w:val="left"/>
      <w:pPr>
        <w:ind w:left="3940" w:hanging="360"/>
      </w:pPr>
      <w:rPr>
        <w:rFonts w:ascii="Courier New" w:hAnsi="Courier New" w:cs="Courier New" w:hint="default"/>
      </w:rPr>
    </w:lvl>
    <w:lvl w:ilvl="5" w:tplc="041B0005" w:tentative="1">
      <w:start w:val="1"/>
      <w:numFmt w:val="bullet"/>
      <w:lvlText w:val=""/>
      <w:lvlJc w:val="left"/>
      <w:pPr>
        <w:ind w:left="4660" w:hanging="360"/>
      </w:pPr>
      <w:rPr>
        <w:rFonts w:ascii="Wingdings" w:hAnsi="Wingdings" w:hint="default"/>
      </w:rPr>
    </w:lvl>
    <w:lvl w:ilvl="6" w:tplc="041B0001" w:tentative="1">
      <w:start w:val="1"/>
      <w:numFmt w:val="bullet"/>
      <w:lvlText w:val=""/>
      <w:lvlJc w:val="left"/>
      <w:pPr>
        <w:ind w:left="5380" w:hanging="360"/>
      </w:pPr>
      <w:rPr>
        <w:rFonts w:ascii="Symbol" w:hAnsi="Symbol" w:hint="default"/>
      </w:rPr>
    </w:lvl>
    <w:lvl w:ilvl="7" w:tplc="041B0003" w:tentative="1">
      <w:start w:val="1"/>
      <w:numFmt w:val="bullet"/>
      <w:lvlText w:val="o"/>
      <w:lvlJc w:val="left"/>
      <w:pPr>
        <w:ind w:left="6100" w:hanging="360"/>
      </w:pPr>
      <w:rPr>
        <w:rFonts w:ascii="Courier New" w:hAnsi="Courier New" w:cs="Courier New" w:hint="default"/>
      </w:rPr>
    </w:lvl>
    <w:lvl w:ilvl="8" w:tplc="041B0005" w:tentative="1">
      <w:start w:val="1"/>
      <w:numFmt w:val="bullet"/>
      <w:lvlText w:val=""/>
      <w:lvlJc w:val="left"/>
      <w:pPr>
        <w:ind w:left="6820" w:hanging="360"/>
      </w:pPr>
      <w:rPr>
        <w:rFonts w:ascii="Wingdings" w:hAnsi="Wingdings" w:hint="default"/>
      </w:rPr>
    </w:lvl>
  </w:abstractNum>
  <w:abstractNum w:abstractNumId="57">
    <w:nsid w:val="58C12B1F"/>
    <w:multiLevelType w:val="hybridMultilevel"/>
    <w:tmpl w:val="936034BA"/>
    <w:lvl w:ilvl="0" w:tplc="EA4AB650">
      <w:start w:val="4"/>
      <w:numFmt w:val="bullet"/>
      <w:lvlText w:val="-"/>
      <w:lvlJc w:val="left"/>
      <w:pPr>
        <w:ind w:left="1203" w:hanging="360"/>
      </w:pPr>
      <w:rPr>
        <w:rFonts w:ascii="Arial Narrow" w:eastAsia="Times New Roman" w:hAnsi="Arial Narrow" w:cs="Times New Roman" w:hint="default"/>
        <w:color w:val="auto"/>
      </w:rPr>
    </w:lvl>
    <w:lvl w:ilvl="1" w:tplc="041B0003" w:tentative="1">
      <w:start w:val="1"/>
      <w:numFmt w:val="bullet"/>
      <w:lvlText w:val="o"/>
      <w:lvlJc w:val="left"/>
      <w:pPr>
        <w:ind w:left="1923" w:hanging="360"/>
      </w:pPr>
      <w:rPr>
        <w:rFonts w:ascii="Courier New" w:hAnsi="Courier New" w:cs="Courier New" w:hint="default"/>
      </w:rPr>
    </w:lvl>
    <w:lvl w:ilvl="2" w:tplc="041B0005" w:tentative="1">
      <w:start w:val="1"/>
      <w:numFmt w:val="bullet"/>
      <w:lvlText w:val=""/>
      <w:lvlJc w:val="left"/>
      <w:pPr>
        <w:ind w:left="2643" w:hanging="360"/>
      </w:pPr>
      <w:rPr>
        <w:rFonts w:ascii="Wingdings" w:hAnsi="Wingdings" w:hint="default"/>
      </w:rPr>
    </w:lvl>
    <w:lvl w:ilvl="3" w:tplc="041B0001" w:tentative="1">
      <w:start w:val="1"/>
      <w:numFmt w:val="bullet"/>
      <w:lvlText w:val=""/>
      <w:lvlJc w:val="left"/>
      <w:pPr>
        <w:ind w:left="3363" w:hanging="360"/>
      </w:pPr>
      <w:rPr>
        <w:rFonts w:ascii="Symbol" w:hAnsi="Symbol" w:hint="default"/>
      </w:rPr>
    </w:lvl>
    <w:lvl w:ilvl="4" w:tplc="041B0003" w:tentative="1">
      <w:start w:val="1"/>
      <w:numFmt w:val="bullet"/>
      <w:lvlText w:val="o"/>
      <w:lvlJc w:val="left"/>
      <w:pPr>
        <w:ind w:left="4083" w:hanging="360"/>
      </w:pPr>
      <w:rPr>
        <w:rFonts w:ascii="Courier New" w:hAnsi="Courier New" w:cs="Courier New" w:hint="default"/>
      </w:rPr>
    </w:lvl>
    <w:lvl w:ilvl="5" w:tplc="041B0005" w:tentative="1">
      <w:start w:val="1"/>
      <w:numFmt w:val="bullet"/>
      <w:lvlText w:val=""/>
      <w:lvlJc w:val="left"/>
      <w:pPr>
        <w:ind w:left="4803" w:hanging="360"/>
      </w:pPr>
      <w:rPr>
        <w:rFonts w:ascii="Wingdings" w:hAnsi="Wingdings" w:hint="default"/>
      </w:rPr>
    </w:lvl>
    <w:lvl w:ilvl="6" w:tplc="041B0001" w:tentative="1">
      <w:start w:val="1"/>
      <w:numFmt w:val="bullet"/>
      <w:lvlText w:val=""/>
      <w:lvlJc w:val="left"/>
      <w:pPr>
        <w:ind w:left="5523" w:hanging="360"/>
      </w:pPr>
      <w:rPr>
        <w:rFonts w:ascii="Symbol" w:hAnsi="Symbol" w:hint="default"/>
      </w:rPr>
    </w:lvl>
    <w:lvl w:ilvl="7" w:tplc="041B0003" w:tentative="1">
      <w:start w:val="1"/>
      <w:numFmt w:val="bullet"/>
      <w:lvlText w:val="o"/>
      <w:lvlJc w:val="left"/>
      <w:pPr>
        <w:ind w:left="6243" w:hanging="360"/>
      </w:pPr>
      <w:rPr>
        <w:rFonts w:ascii="Courier New" w:hAnsi="Courier New" w:cs="Courier New" w:hint="default"/>
      </w:rPr>
    </w:lvl>
    <w:lvl w:ilvl="8" w:tplc="041B0005" w:tentative="1">
      <w:start w:val="1"/>
      <w:numFmt w:val="bullet"/>
      <w:lvlText w:val=""/>
      <w:lvlJc w:val="left"/>
      <w:pPr>
        <w:ind w:left="6963" w:hanging="360"/>
      </w:pPr>
      <w:rPr>
        <w:rFonts w:ascii="Wingdings" w:hAnsi="Wingdings" w:hint="default"/>
      </w:rPr>
    </w:lvl>
  </w:abstractNum>
  <w:abstractNum w:abstractNumId="58">
    <w:nsid w:val="5DB4125B"/>
    <w:multiLevelType w:val="hybridMultilevel"/>
    <w:tmpl w:val="CB30960E"/>
    <w:lvl w:ilvl="0" w:tplc="EA4AB650">
      <w:start w:val="4"/>
      <w:numFmt w:val="bullet"/>
      <w:lvlText w:val="-"/>
      <w:lvlJc w:val="left"/>
      <w:pPr>
        <w:ind w:left="842" w:hanging="360"/>
      </w:pPr>
      <w:rPr>
        <w:rFonts w:ascii="Arial Narrow" w:eastAsia="Times New Roman" w:hAnsi="Arial Narrow" w:cs="Times New Roman" w:hint="default"/>
        <w:color w:val="auto"/>
      </w:rPr>
    </w:lvl>
    <w:lvl w:ilvl="1" w:tplc="041B0003" w:tentative="1">
      <w:start w:val="1"/>
      <w:numFmt w:val="bullet"/>
      <w:lvlText w:val="o"/>
      <w:lvlJc w:val="left"/>
      <w:pPr>
        <w:ind w:left="1562" w:hanging="360"/>
      </w:pPr>
      <w:rPr>
        <w:rFonts w:ascii="Courier New" w:hAnsi="Courier New" w:cs="Courier New" w:hint="default"/>
      </w:rPr>
    </w:lvl>
    <w:lvl w:ilvl="2" w:tplc="041B0005" w:tentative="1">
      <w:start w:val="1"/>
      <w:numFmt w:val="bullet"/>
      <w:lvlText w:val=""/>
      <w:lvlJc w:val="left"/>
      <w:pPr>
        <w:ind w:left="2282" w:hanging="360"/>
      </w:pPr>
      <w:rPr>
        <w:rFonts w:ascii="Wingdings" w:hAnsi="Wingdings" w:hint="default"/>
      </w:rPr>
    </w:lvl>
    <w:lvl w:ilvl="3" w:tplc="041B0001" w:tentative="1">
      <w:start w:val="1"/>
      <w:numFmt w:val="bullet"/>
      <w:lvlText w:val=""/>
      <w:lvlJc w:val="left"/>
      <w:pPr>
        <w:ind w:left="3002" w:hanging="360"/>
      </w:pPr>
      <w:rPr>
        <w:rFonts w:ascii="Symbol" w:hAnsi="Symbol" w:hint="default"/>
      </w:rPr>
    </w:lvl>
    <w:lvl w:ilvl="4" w:tplc="041B0003" w:tentative="1">
      <w:start w:val="1"/>
      <w:numFmt w:val="bullet"/>
      <w:lvlText w:val="o"/>
      <w:lvlJc w:val="left"/>
      <w:pPr>
        <w:ind w:left="3722" w:hanging="360"/>
      </w:pPr>
      <w:rPr>
        <w:rFonts w:ascii="Courier New" w:hAnsi="Courier New" w:cs="Courier New" w:hint="default"/>
      </w:rPr>
    </w:lvl>
    <w:lvl w:ilvl="5" w:tplc="041B0005" w:tentative="1">
      <w:start w:val="1"/>
      <w:numFmt w:val="bullet"/>
      <w:lvlText w:val=""/>
      <w:lvlJc w:val="left"/>
      <w:pPr>
        <w:ind w:left="4442" w:hanging="360"/>
      </w:pPr>
      <w:rPr>
        <w:rFonts w:ascii="Wingdings" w:hAnsi="Wingdings" w:hint="default"/>
      </w:rPr>
    </w:lvl>
    <w:lvl w:ilvl="6" w:tplc="041B0001" w:tentative="1">
      <w:start w:val="1"/>
      <w:numFmt w:val="bullet"/>
      <w:lvlText w:val=""/>
      <w:lvlJc w:val="left"/>
      <w:pPr>
        <w:ind w:left="5162" w:hanging="360"/>
      </w:pPr>
      <w:rPr>
        <w:rFonts w:ascii="Symbol" w:hAnsi="Symbol" w:hint="default"/>
      </w:rPr>
    </w:lvl>
    <w:lvl w:ilvl="7" w:tplc="041B0003" w:tentative="1">
      <w:start w:val="1"/>
      <w:numFmt w:val="bullet"/>
      <w:lvlText w:val="o"/>
      <w:lvlJc w:val="left"/>
      <w:pPr>
        <w:ind w:left="5882" w:hanging="360"/>
      </w:pPr>
      <w:rPr>
        <w:rFonts w:ascii="Courier New" w:hAnsi="Courier New" w:cs="Courier New" w:hint="default"/>
      </w:rPr>
    </w:lvl>
    <w:lvl w:ilvl="8" w:tplc="041B0005" w:tentative="1">
      <w:start w:val="1"/>
      <w:numFmt w:val="bullet"/>
      <w:lvlText w:val=""/>
      <w:lvlJc w:val="left"/>
      <w:pPr>
        <w:ind w:left="6602" w:hanging="360"/>
      </w:pPr>
      <w:rPr>
        <w:rFonts w:ascii="Wingdings" w:hAnsi="Wingdings" w:hint="default"/>
      </w:rPr>
    </w:lvl>
  </w:abstractNum>
  <w:abstractNum w:abstractNumId="59">
    <w:nsid w:val="5DFF5631"/>
    <w:multiLevelType w:val="hybridMultilevel"/>
    <w:tmpl w:val="9528C0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nsid w:val="5E20293D"/>
    <w:multiLevelType w:val="hybridMultilevel"/>
    <w:tmpl w:val="ED989956"/>
    <w:lvl w:ilvl="0" w:tplc="AF025A6A">
      <w:start w:val="6"/>
      <w:numFmt w:val="upperLetter"/>
      <w:lvlText w:val="%1)"/>
      <w:lvlJc w:val="left"/>
      <w:pPr>
        <w:tabs>
          <w:tab w:val="num" w:pos="570"/>
        </w:tabs>
        <w:ind w:left="570" w:hanging="570"/>
      </w:pPr>
      <w:rPr>
        <w:rFonts w:hint="default"/>
        <w:b w:val="0"/>
      </w:rPr>
    </w:lvl>
    <w:lvl w:ilvl="1" w:tplc="041B0001">
      <w:start w:val="1"/>
      <w:numFmt w:val="bullet"/>
      <w:lvlText w:val=""/>
      <w:lvlJc w:val="left"/>
      <w:pPr>
        <w:tabs>
          <w:tab w:val="num" w:pos="1222"/>
        </w:tabs>
        <w:ind w:left="1222" w:hanging="360"/>
      </w:pPr>
      <w:rPr>
        <w:rFonts w:ascii="Symbol" w:hAnsi="Symbol" w:hint="default"/>
        <w:b w:val="0"/>
      </w:rPr>
    </w:lvl>
    <w:lvl w:ilvl="2" w:tplc="041B001B">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61">
    <w:nsid w:val="5F8D6F91"/>
    <w:multiLevelType w:val="hybridMultilevel"/>
    <w:tmpl w:val="E50216A2"/>
    <w:lvl w:ilvl="0" w:tplc="8F12150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nsid w:val="617D48C8"/>
    <w:multiLevelType w:val="hybridMultilevel"/>
    <w:tmpl w:val="E8A6ECAA"/>
    <w:lvl w:ilvl="0" w:tplc="EA4AB650">
      <w:start w:val="4"/>
      <w:numFmt w:val="bullet"/>
      <w:lvlText w:val="-"/>
      <w:lvlJc w:val="left"/>
      <w:pPr>
        <w:ind w:left="720" w:hanging="360"/>
      </w:pPr>
      <w:rPr>
        <w:rFonts w:ascii="Arial Narrow" w:eastAsia="Times New Roman" w:hAnsi="Arial Narrow" w:cs="Times New Roman"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nsid w:val="641C50D9"/>
    <w:multiLevelType w:val="hybridMultilevel"/>
    <w:tmpl w:val="C30C166A"/>
    <w:lvl w:ilvl="0" w:tplc="041B0001">
      <w:start w:val="1"/>
      <w:numFmt w:val="bullet"/>
      <w:lvlText w:val=""/>
      <w:lvlJc w:val="left"/>
      <w:pPr>
        <w:ind w:left="1562" w:hanging="360"/>
      </w:pPr>
      <w:rPr>
        <w:rFonts w:ascii="Symbol" w:hAnsi="Symbol" w:hint="default"/>
      </w:rPr>
    </w:lvl>
    <w:lvl w:ilvl="1" w:tplc="041B0003" w:tentative="1">
      <w:start w:val="1"/>
      <w:numFmt w:val="bullet"/>
      <w:lvlText w:val="o"/>
      <w:lvlJc w:val="left"/>
      <w:pPr>
        <w:ind w:left="2282" w:hanging="360"/>
      </w:pPr>
      <w:rPr>
        <w:rFonts w:ascii="Courier New" w:hAnsi="Courier New" w:cs="Courier New" w:hint="default"/>
      </w:rPr>
    </w:lvl>
    <w:lvl w:ilvl="2" w:tplc="041B0005" w:tentative="1">
      <w:start w:val="1"/>
      <w:numFmt w:val="bullet"/>
      <w:lvlText w:val=""/>
      <w:lvlJc w:val="left"/>
      <w:pPr>
        <w:ind w:left="3002" w:hanging="360"/>
      </w:pPr>
      <w:rPr>
        <w:rFonts w:ascii="Wingdings" w:hAnsi="Wingdings" w:hint="default"/>
      </w:rPr>
    </w:lvl>
    <w:lvl w:ilvl="3" w:tplc="041B0001" w:tentative="1">
      <w:start w:val="1"/>
      <w:numFmt w:val="bullet"/>
      <w:lvlText w:val=""/>
      <w:lvlJc w:val="left"/>
      <w:pPr>
        <w:ind w:left="3722" w:hanging="360"/>
      </w:pPr>
      <w:rPr>
        <w:rFonts w:ascii="Symbol" w:hAnsi="Symbol" w:hint="default"/>
      </w:rPr>
    </w:lvl>
    <w:lvl w:ilvl="4" w:tplc="041B0003" w:tentative="1">
      <w:start w:val="1"/>
      <w:numFmt w:val="bullet"/>
      <w:lvlText w:val="o"/>
      <w:lvlJc w:val="left"/>
      <w:pPr>
        <w:ind w:left="4442" w:hanging="360"/>
      </w:pPr>
      <w:rPr>
        <w:rFonts w:ascii="Courier New" w:hAnsi="Courier New" w:cs="Courier New" w:hint="default"/>
      </w:rPr>
    </w:lvl>
    <w:lvl w:ilvl="5" w:tplc="041B0005" w:tentative="1">
      <w:start w:val="1"/>
      <w:numFmt w:val="bullet"/>
      <w:lvlText w:val=""/>
      <w:lvlJc w:val="left"/>
      <w:pPr>
        <w:ind w:left="5162" w:hanging="360"/>
      </w:pPr>
      <w:rPr>
        <w:rFonts w:ascii="Wingdings" w:hAnsi="Wingdings" w:hint="default"/>
      </w:rPr>
    </w:lvl>
    <w:lvl w:ilvl="6" w:tplc="041B0001" w:tentative="1">
      <w:start w:val="1"/>
      <w:numFmt w:val="bullet"/>
      <w:lvlText w:val=""/>
      <w:lvlJc w:val="left"/>
      <w:pPr>
        <w:ind w:left="5882" w:hanging="360"/>
      </w:pPr>
      <w:rPr>
        <w:rFonts w:ascii="Symbol" w:hAnsi="Symbol" w:hint="default"/>
      </w:rPr>
    </w:lvl>
    <w:lvl w:ilvl="7" w:tplc="041B0003" w:tentative="1">
      <w:start w:val="1"/>
      <w:numFmt w:val="bullet"/>
      <w:lvlText w:val="o"/>
      <w:lvlJc w:val="left"/>
      <w:pPr>
        <w:ind w:left="6602" w:hanging="360"/>
      </w:pPr>
      <w:rPr>
        <w:rFonts w:ascii="Courier New" w:hAnsi="Courier New" w:cs="Courier New" w:hint="default"/>
      </w:rPr>
    </w:lvl>
    <w:lvl w:ilvl="8" w:tplc="041B0005" w:tentative="1">
      <w:start w:val="1"/>
      <w:numFmt w:val="bullet"/>
      <w:lvlText w:val=""/>
      <w:lvlJc w:val="left"/>
      <w:pPr>
        <w:ind w:left="7322" w:hanging="360"/>
      </w:pPr>
      <w:rPr>
        <w:rFonts w:ascii="Wingdings" w:hAnsi="Wingdings" w:hint="default"/>
      </w:rPr>
    </w:lvl>
  </w:abstractNum>
  <w:abstractNum w:abstractNumId="64">
    <w:nsid w:val="65776414"/>
    <w:multiLevelType w:val="hybridMultilevel"/>
    <w:tmpl w:val="36BE7888"/>
    <w:lvl w:ilvl="0" w:tplc="EA4AB650">
      <w:start w:val="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nsid w:val="66BA343E"/>
    <w:multiLevelType w:val="hybridMultilevel"/>
    <w:tmpl w:val="F954BE3C"/>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6">
    <w:nsid w:val="66C729CF"/>
    <w:multiLevelType w:val="hybridMultilevel"/>
    <w:tmpl w:val="4422270C"/>
    <w:lvl w:ilvl="0" w:tplc="EA4AB650">
      <w:start w:val="4"/>
      <w:numFmt w:val="bullet"/>
      <w:lvlText w:val="-"/>
      <w:lvlJc w:val="left"/>
      <w:pPr>
        <w:ind w:left="720" w:hanging="360"/>
      </w:pPr>
      <w:rPr>
        <w:rFonts w:ascii="Arial Narrow" w:eastAsia="Times New Roman" w:hAnsi="Arial Narrow"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nsid w:val="6C9735B5"/>
    <w:multiLevelType w:val="hybridMultilevel"/>
    <w:tmpl w:val="258AAAB0"/>
    <w:lvl w:ilvl="0" w:tplc="EA4AB650">
      <w:start w:val="4"/>
      <w:numFmt w:val="bullet"/>
      <w:lvlText w:val="-"/>
      <w:lvlJc w:val="left"/>
      <w:pPr>
        <w:ind w:left="720" w:hanging="360"/>
      </w:pPr>
      <w:rPr>
        <w:rFonts w:ascii="Arial Narrow" w:eastAsia="Times New Roman" w:hAnsi="Arial Narrow" w:cs="Times New Roman" w:hint="default"/>
      </w:rPr>
    </w:lvl>
    <w:lvl w:ilvl="1" w:tplc="EA4AB650">
      <w:start w:val="4"/>
      <w:numFmt w:val="bullet"/>
      <w:lvlText w:val="-"/>
      <w:lvlJc w:val="left"/>
      <w:pPr>
        <w:ind w:left="1440" w:hanging="360"/>
      </w:pPr>
      <w:rPr>
        <w:rFonts w:ascii="Arial Narrow" w:eastAsia="Times New Roman"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nsid w:val="6E894823"/>
    <w:multiLevelType w:val="hybridMultilevel"/>
    <w:tmpl w:val="2F16BD80"/>
    <w:lvl w:ilvl="0" w:tplc="EA4AB650">
      <w:start w:val="4"/>
      <w:numFmt w:val="bullet"/>
      <w:lvlText w:val="-"/>
      <w:lvlJc w:val="left"/>
      <w:pPr>
        <w:ind w:left="1854" w:hanging="360"/>
      </w:pPr>
      <w:rPr>
        <w:rFonts w:ascii="Arial Narrow" w:eastAsia="Times New Roman" w:hAnsi="Arial Narrow" w:cs="Times New Roman" w:hint="default"/>
        <w:color w:val="auto"/>
      </w:rPr>
    </w:lvl>
    <w:lvl w:ilvl="1" w:tplc="041B0003">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69">
    <w:nsid w:val="6FBE26F2"/>
    <w:multiLevelType w:val="hybridMultilevel"/>
    <w:tmpl w:val="ADB8E36A"/>
    <w:lvl w:ilvl="0" w:tplc="EA4AB650">
      <w:start w:val="4"/>
      <w:numFmt w:val="bullet"/>
      <w:lvlText w:val="-"/>
      <w:lvlJc w:val="left"/>
      <w:pPr>
        <w:tabs>
          <w:tab w:val="num" w:pos="1582"/>
        </w:tabs>
        <w:ind w:left="1582" w:hanging="360"/>
      </w:pPr>
      <w:rPr>
        <w:rFonts w:ascii="Arial Narrow" w:eastAsia="Times New Roman" w:hAnsi="Arial Narrow" w:cs="Times New Roman" w:hint="default"/>
        <w:color w:val="auto"/>
      </w:rPr>
    </w:lvl>
    <w:lvl w:ilvl="1" w:tplc="041B0003" w:tentative="1">
      <w:start w:val="1"/>
      <w:numFmt w:val="bullet"/>
      <w:lvlText w:val="o"/>
      <w:lvlJc w:val="left"/>
      <w:pPr>
        <w:tabs>
          <w:tab w:val="num" w:pos="2302"/>
        </w:tabs>
        <w:ind w:left="2302" w:hanging="360"/>
      </w:pPr>
      <w:rPr>
        <w:rFonts w:ascii="Courier New" w:hAnsi="Courier New" w:cs="Courier New" w:hint="default"/>
      </w:rPr>
    </w:lvl>
    <w:lvl w:ilvl="2" w:tplc="041B0005" w:tentative="1">
      <w:start w:val="1"/>
      <w:numFmt w:val="bullet"/>
      <w:lvlText w:val=""/>
      <w:lvlJc w:val="left"/>
      <w:pPr>
        <w:tabs>
          <w:tab w:val="num" w:pos="3022"/>
        </w:tabs>
        <w:ind w:left="3022" w:hanging="360"/>
      </w:pPr>
      <w:rPr>
        <w:rFonts w:ascii="Wingdings" w:hAnsi="Wingdings" w:hint="default"/>
      </w:rPr>
    </w:lvl>
    <w:lvl w:ilvl="3" w:tplc="041B0001" w:tentative="1">
      <w:start w:val="1"/>
      <w:numFmt w:val="bullet"/>
      <w:lvlText w:val=""/>
      <w:lvlJc w:val="left"/>
      <w:pPr>
        <w:tabs>
          <w:tab w:val="num" w:pos="3742"/>
        </w:tabs>
        <w:ind w:left="3742" w:hanging="360"/>
      </w:pPr>
      <w:rPr>
        <w:rFonts w:ascii="Symbol" w:hAnsi="Symbol" w:hint="default"/>
      </w:rPr>
    </w:lvl>
    <w:lvl w:ilvl="4" w:tplc="041B0003" w:tentative="1">
      <w:start w:val="1"/>
      <w:numFmt w:val="bullet"/>
      <w:lvlText w:val="o"/>
      <w:lvlJc w:val="left"/>
      <w:pPr>
        <w:tabs>
          <w:tab w:val="num" w:pos="4462"/>
        </w:tabs>
        <w:ind w:left="4462" w:hanging="360"/>
      </w:pPr>
      <w:rPr>
        <w:rFonts w:ascii="Courier New" w:hAnsi="Courier New" w:cs="Courier New" w:hint="default"/>
      </w:rPr>
    </w:lvl>
    <w:lvl w:ilvl="5" w:tplc="041B0005" w:tentative="1">
      <w:start w:val="1"/>
      <w:numFmt w:val="bullet"/>
      <w:lvlText w:val=""/>
      <w:lvlJc w:val="left"/>
      <w:pPr>
        <w:tabs>
          <w:tab w:val="num" w:pos="5182"/>
        </w:tabs>
        <w:ind w:left="5182" w:hanging="360"/>
      </w:pPr>
      <w:rPr>
        <w:rFonts w:ascii="Wingdings" w:hAnsi="Wingdings" w:hint="default"/>
      </w:rPr>
    </w:lvl>
    <w:lvl w:ilvl="6" w:tplc="041B0001" w:tentative="1">
      <w:start w:val="1"/>
      <w:numFmt w:val="bullet"/>
      <w:lvlText w:val=""/>
      <w:lvlJc w:val="left"/>
      <w:pPr>
        <w:tabs>
          <w:tab w:val="num" w:pos="5902"/>
        </w:tabs>
        <w:ind w:left="5902" w:hanging="360"/>
      </w:pPr>
      <w:rPr>
        <w:rFonts w:ascii="Symbol" w:hAnsi="Symbol" w:hint="default"/>
      </w:rPr>
    </w:lvl>
    <w:lvl w:ilvl="7" w:tplc="041B0003" w:tentative="1">
      <w:start w:val="1"/>
      <w:numFmt w:val="bullet"/>
      <w:lvlText w:val="o"/>
      <w:lvlJc w:val="left"/>
      <w:pPr>
        <w:tabs>
          <w:tab w:val="num" w:pos="6622"/>
        </w:tabs>
        <w:ind w:left="6622" w:hanging="360"/>
      </w:pPr>
      <w:rPr>
        <w:rFonts w:ascii="Courier New" w:hAnsi="Courier New" w:cs="Courier New" w:hint="default"/>
      </w:rPr>
    </w:lvl>
    <w:lvl w:ilvl="8" w:tplc="041B0005" w:tentative="1">
      <w:start w:val="1"/>
      <w:numFmt w:val="bullet"/>
      <w:lvlText w:val=""/>
      <w:lvlJc w:val="left"/>
      <w:pPr>
        <w:tabs>
          <w:tab w:val="num" w:pos="7342"/>
        </w:tabs>
        <w:ind w:left="7342" w:hanging="360"/>
      </w:pPr>
      <w:rPr>
        <w:rFonts w:ascii="Wingdings" w:hAnsi="Wingdings" w:hint="default"/>
      </w:rPr>
    </w:lvl>
  </w:abstractNum>
  <w:abstractNum w:abstractNumId="70">
    <w:nsid w:val="71A514FB"/>
    <w:multiLevelType w:val="hybridMultilevel"/>
    <w:tmpl w:val="1842EB6C"/>
    <w:lvl w:ilvl="0" w:tplc="39780D86">
      <w:numFmt w:val="bullet"/>
      <w:lvlText w:val="-"/>
      <w:lvlJc w:val="left"/>
      <w:pPr>
        <w:ind w:left="540" w:hanging="360"/>
      </w:pPr>
      <w:rPr>
        <w:rFonts w:ascii="Times New Roman" w:eastAsia="Times New Roman" w:hAnsi="Times New Roman" w:cs="Times New Roman" w:hint="default"/>
      </w:rPr>
    </w:lvl>
    <w:lvl w:ilvl="1" w:tplc="041B0003" w:tentative="1">
      <w:start w:val="1"/>
      <w:numFmt w:val="bullet"/>
      <w:lvlText w:val="o"/>
      <w:lvlJc w:val="left"/>
      <w:pPr>
        <w:ind w:left="1260" w:hanging="360"/>
      </w:pPr>
      <w:rPr>
        <w:rFonts w:ascii="Courier New" w:hAnsi="Courier New" w:cs="Courier New" w:hint="default"/>
      </w:rPr>
    </w:lvl>
    <w:lvl w:ilvl="2" w:tplc="041B0005" w:tentative="1">
      <w:start w:val="1"/>
      <w:numFmt w:val="bullet"/>
      <w:lvlText w:val=""/>
      <w:lvlJc w:val="left"/>
      <w:pPr>
        <w:ind w:left="1980" w:hanging="360"/>
      </w:pPr>
      <w:rPr>
        <w:rFonts w:ascii="Wingdings" w:hAnsi="Wingdings" w:hint="default"/>
      </w:rPr>
    </w:lvl>
    <w:lvl w:ilvl="3" w:tplc="041B0001" w:tentative="1">
      <w:start w:val="1"/>
      <w:numFmt w:val="bullet"/>
      <w:lvlText w:val=""/>
      <w:lvlJc w:val="left"/>
      <w:pPr>
        <w:ind w:left="2700" w:hanging="360"/>
      </w:pPr>
      <w:rPr>
        <w:rFonts w:ascii="Symbol" w:hAnsi="Symbol" w:hint="default"/>
      </w:rPr>
    </w:lvl>
    <w:lvl w:ilvl="4" w:tplc="041B0003" w:tentative="1">
      <w:start w:val="1"/>
      <w:numFmt w:val="bullet"/>
      <w:lvlText w:val="o"/>
      <w:lvlJc w:val="left"/>
      <w:pPr>
        <w:ind w:left="3420" w:hanging="360"/>
      </w:pPr>
      <w:rPr>
        <w:rFonts w:ascii="Courier New" w:hAnsi="Courier New" w:cs="Courier New" w:hint="default"/>
      </w:rPr>
    </w:lvl>
    <w:lvl w:ilvl="5" w:tplc="041B0005" w:tentative="1">
      <w:start w:val="1"/>
      <w:numFmt w:val="bullet"/>
      <w:lvlText w:val=""/>
      <w:lvlJc w:val="left"/>
      <w:pPr>
        <w:ind w:left="4140" w:hanging="360"/>
      </w:pPr>
      <w:rPr>
        <w:rFonts w:ascii="Wingdings" w:hAnsi="Wingdings" w:hint="default"/>
      </w:rPr>
    </w:lvl>
    <w:lvl w:ilvl="6" w:tplc="041B0001" w:tentative="1">
      <w:start w:val="1"/>
      <w:numFmt w:val="bullet"/>
      <w:lvlText w:val=""/>
      <w:lvlJc w:val="left"/>
      <w:pPr>
        <w:ind w:left="4860" w:hanging="360"/>
      </w:pPr>
      <w:rPr>
        <w:rFonts w:ascii="Symbol" w:hAnsi="Symbol" w:hint="default"/>
      </w:rPr>
    </w:lvl>
    <w:lvl w:ilvl="7" w:tplc="041B0003" w:tentative="1">
      <w:start w:val="1"/>
      <w:numFmt w:val="bullet"/>
      <w:lvlText w:val="o"/>
      <w:lvlJc w:val="left"/>
      <w:pPr>
        <w:ind w:left="5580" w:hanging="360"/>
      </w:pPr>
      <w:rPr>
        <w:rFonts w:ascii="Courier New" w:hAnsi="Courier New" w:cs="Courier New" w:hint="default"/>
      </w:rPr>
    </w:lvl>
    <w:lvl w:ilvl="8" w:tplc="041B0005" w:tentative="1">
      <w:start w:val="1"/>
      <w:numFmt w:val="bullet"/>
      <w:lvlText w:val=""/>
      <w:lvlJc w:val="left"/>
      <w:pPr>
        <w:ind w:left="6300" w:hanging="360"/>
      </w:pPr>
      <w:rPr>
        <w:rFonts w:ascii="Wingdings" w:hAnsi="Wingdings" w:hint="default"/>
      </w:rPr>
    </w:lvl>
  </w:abstractNum>
  <w:abstractNum w:abstractNumId="71">
    <w:nsid w:val="750A514E"/>
    <w:multiLevelType w:val="hybridMultilevel"/>
    <w:tmpl w:val="E5883B7E"/>
    <w:lvl w:ilvl="0" w:tplc="1DACD42E">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2">
    <w:nsid w:val="781761C9"/>
    <w:multiLevelType w:val="hybridMultilevel"/>
    <w:tmpl w:val="DA207CF8"/>
    <w:lvl w:ilvl="0" w:tplc="66A678BA">
      <w:start w:val="2"/>
      <w:numFmt w:val="decimal"/>
      <w:lvlText w:val="%1."/>
      <w:lvlJc w:val="left"/>
      <w:pPr>
        <w:ind w:left="720" w:hanging="360"/>
      </w:pPr>
      <w:rPr>
        <w:rFonts w:hint="default"/>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nsid w:val="7919163C"/>
    <w:multiLevelType w:val="hybridMultilevel"/>
    <w:tmpl w:val="3FDC5520"/>
    <w:lvl w:ilvl="0" w:tplc="EA4AB650">
      <w:start w:val="4"/>
      <w:numFmt w:val="bullet"/>
      <w:lvlText w:val="-"/>
      <w:lvlJc w:val="left"/>
      <w:pPr>
        <w:ind w:left="1080" w:hanging="360"/>
      </w:pPr>
      <w:rPr>
        <w:rFonts w:ascii="Arial Narrow" w:eastAsia="Times New Roman" w:hAnsi="Arial Narrow" w:cs="Times New Roman"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4">
    <w:nsid w:val="7CAF2519"/>
    <w:multiLevelType w:val="hybridMultilevel"/>
    <w:tmpl w:val="C338D1BC"/>
    <w:lvl w:ilvl="0" w:tplc="23B8B10E">
      <w:start w:val="1"/>
      <w:numFmt w:val="decimal"/>
      <w:lvlText w:val="%1."/>
      <w:lvlJc w:val="left"/>
      <w:pPr>
        <w:ind w:left="720" w:hanging="360"/>
      </w:pPr>
      <w:rPr>
        <w:rFonts w:hint="default"/>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30"/>
  </w:num>
  <w:num w:numId="4">
    <w:abstractNumId w:val="47"/>
  </w:num>
  <w:num w:numId="5">
    <w:abstractNumId w:val="5"/>
  </w:num>
  <w:num w:numId="6">
    <w:abstractNumId w:val="22"/>
  </w:num>
  <w:num w:numId="7">
    <w:abstractNumId w:val="13"/>
  </w:num>
  <w:num w:numId="8">
    <w:abstractNumId w:val="61"/>
  </w:num>
  <w:num w:numId="9">
    <w:abstractNumId w:val="26"/>
  </w:num>
  <w:num w:numId="10">
    <w:abstractNumId w:val="20"/>
  </w:num>
  <w:num w:numId="11">
    <w:abstractNumId w:val="39"/>
  </w:num>
  <w:num w:numId="12">
    <w:abstractNumId w:val="67"/>
  </w:num>
  <w:num w:numId="13">
    <w:abstractNumId w:val="34"/>
  </w:num>
  <w:num w:numId="14">
    <w:abstractNumId w:val="15"/>
  </w:num>
  <w:num w:numId="15">
    <w:abstractNumId w:val="48"/>
  </w:num>
  <w:num w:numId="16">
    <w:abstractNumId w:val="23"/>
  </w:num>
  <w:num w:numId="17">
    <w:abstractNumId w:val="51"/>
  </w:num>
  <w:num w:numId="18">
    <w:abstractNumId w:val="74"/>
  </w:num>
  <w:num w:numId="19">
    <w:abstractNumId w:val="72"/>
  </w:num>
  <w:num w:numId="20">
    <w:abstractNumId w:val="60"/>
  </w:num>
  <w:num w:numId="21">
    <w:abstractNumId w:val="35"/>
  </w:num>
  <w:num w:numId="22">
    <w:abstractNumId w:val="42"/>
  </w:num>
  <w:num w:numId="23">
    <w:abstractNumId w:val="25"/>
  </w:num>
  <w:num w:numId="24">
    <w:abstractNumId w:val="59"/>
  </w:num>
  <w:num w:numId="25">
    <w:abstractNumId w:val="53"/>
  </w:num>
  <w:num w:numId="26">
    <w:abstractNumId w:val="52"/>
  </w:num>
  <w:num w:numId="27">
    <w:abstractNumId w:val="33"/>
  </w:num>
  <w:num w:numId="28">
    <w:abstractNumId w:val="70"/>
  </w:num>
  <w:num w:numId="29">
    <w:abstractNumId w:val="21"/>
  </w:num>
  <w:num w:numId="30">
    <w:abstractNumId w:val="8"/>
  </w:num>
  <w:num w:numId="31">
    <w:abstractNumId w:val="37"/>
  </w:num>
  <w:num w:numId="32">
    <w:abstractNumId w:val="19"/>
  </w:num>
  <w:num w:numId="33">
    <w:abstractNumId w:val="45"/>
  </w:num>
  <w:num w:numId="34">
    <w:abstractNumId w:val="63"/>
  </w:num>
  <w:num w:numId="35">
    <w:abstractNumId w:val="38"/>
  </w:num>
  <w:num w:numId="36">
    <w:abstractNumId w:val="6"/>
  </w:num>
  <w:num w:numId="37">
    <w:abstractNumId w:val="44"/>
  </w:num>
  <w:num w:numId="38">
    <w:abstractNumId w:val="41"/>
  </w:num>
  <w:num w:numId="39">
    <w:abstractNumId w:val="36"/>
  </w:num>
  <w:num w:numId="40">
    <w:abstractNumId w:val="3"/>
  </w:num>
  <w:num w:numId="41">
    <w:abstractNumId w:val="64"/>
  </w:num>
  <w:num w:numId="42">
    <w:abstractNumId w:val="54"/>
  </w:num>
  <w:num w:numId="43">
    <w:abstractNumId w:val="18"/>
  </w:num>
  <w:num w:numId="44">
    <w:abstractNumId w:val="40"/>
  </w:num>
  <w:num w:numId="45">
    <w:abstractNumId w:val="28"/>
  </w:num>
  <w:num w:numId="46">
    <w:abstractNumId w:val="68"/>
  </w:num>
  <w:num w:numId="47">
    <w:abstractNumId w:val="69"/>
  </w:num>
  <w:num w:numId="48">
    <w:abstractNumId w:val="17"/>
  </w:num>
  <w:num w:numId="49">
    <w:abstractNumId w:val="7"/>
  </w:num>
  <w:num w:numId="50">
    <w:abstractNumId w:val="55"/>
  </w:num>
  <w:num w:numId="51">
    <w:abstractNumId w:val="46"/>
  </w:num>
  <w:num w:numId="52">
    <w:abstractNumId w:val="58"/>
  </w:num>
  <w:num w:numId="53">
    <w:abstractNumId w:val="32"/>
  </w:num>
  <w:num w:numId="54">
    <w:abstractNumId w:val="29"/>
  </w:num>
  <w:num w:numId="55">
    <w:abstractNumId w:val="65"/>
  </w:num>
  <w:num w:numId="56">
    <w:abstractNumId w:val="57"/>
  </w:num>
  <w:num w:numId="57">
    <w:abstractNumId w:val="12"/>
  </w:num>
  <w:num w:numId="58">
    <w:abstractNumId w:val="24"/>
  </w:num>
  <w:num w:numId="59">
    <w:abstractNumId w:val="62"/>
  </w:num>
  <w:num w:numId="60">
    <w:abstractNumId w:val="73"/>
  </w:num>
  <w:num w:numId="61">
    <w:abstractNumId w:val="31"/>
  </w:num>
  <w:num w:numId="62">
    <w:abstractNumId w:val="66"/>
  </w:num>
  <w:num w:numId="63">
    <w:abstractNumId w:val="16"/>
  </w:num>
  <w:num w:numId="64">
    <w:abstractNumId w:val="27"/>
  </w:num>
  <w:num w:numId="65">
    <w:abstractNumId w:val="9"/>
  </w:num>
  <w:num w:numId="66">
    <w:abstractNumId w:val="2"/>
  </w:num>
  <w:num w:numId="67">
    <w:abstractNumId w:val="50"/>
  </w:num>
  <w:num w:numId="68">
    <w:abstractNumId w:val="56"/>
  </w:num>
  <w:num w:numId="69">
    <w:abstractNumId w:val="11"/>
  </w:num>
  <w:num w:numId="70">
    <w:abstractNumId w:val="43"/>
  </w:num>
  <w:num w:numId="71">
    <w:abstractNumId w:val="49"/>
  </w:num>
  <w:num w:numId="72">
    <w:abstractNumId w:val="10"/>
  </w:num>
  <w:num w:numId="73">
    <w:abstractNumId w:val="71"/>
  </w:num>
  <w:num w:numId="74">
    <w:abstractNumId w:val="14"/>
  </w:num>
  <w:num w:numId="75">
    <w:abstractNumId w:val="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8FD"/>
    <w:rsid w:val="000062B5"/>
    <w:rsid w:val="00007157"/>
    <w:rsid w:val="00007E4D"/>
    <w:rsid w:val="00010828"/>
    <w:rsid w:val="00011CF6"/>
    <w:rsid w:val="0001205F"/>
    <w:rsid w:val="0001237B"/>
    <w:rsid w:val="00014107"/>
    <w:rsid w:val="00014270"/>
    <w:rsid w:val="00014EBD"/>
    <w:rsid w:val="00016929"/>
    <w:rsid w:val="000231B5"/>
    <w:rsid w:val="0002430C"/>
    <w:rsid w:val="000278CD"/>
    <w:rsid w:val="00031CB0"/>
    <w:rsid w:val="000336F0"/>
    <w:rsid w:val="00033B3C"/>
    <w:rsid w:val="00036B4A"/>
    <w:rsid w:val="000373AC"/>
    <w:rsid w:val="0003786A"/>
    <w:rsid w:val="000400D7"/>
    <w:rsid w:val="0004081A"/>
    <w:rsid w:val="000454C9"/>
    <w:rsid w:val="0004612C"/>
    <w:rsid w:val="000501F8"/>
    <w:rsid w:val="00050AE8"/>
    <w:rsid w:val="00051874"/>
    <w:rsid w:val="00051E22"/>
    <w:rsid w:val="000623BF"/>
    <w:rsid w:val="00071AA6"/>
    <w:rsid w:val="00072179"/>
    <w:rsid w:val="000728A8"/>
    <w:rsid w:val="000741F9"/>
    <w:rsid w:val="000742E6"/>
    <w:rsid w:val="00074D8A"/>
    <w:rsid w:val="000773A2"/>
    <w:rsid w:val="00077F73"/>
    <w:rsid w:val="00081592"/>
    <w:rsid w:val="00086072"/>
    <w:rsid w:val="00087632"/>
    <w:rsid w:val="00091120"/>
    <w:rsid w:val="00093CE5"/>
    <w:rsid w:val="00094A74"/>
    <w:rsid w:val="00097844"/>
    <w:rsid w:val="000A0645"/>
    <w:rsid w:val="000A0868"/>
    <w:rsid w:val="000A0E32"/>
    <w:rsid w:val="000A112D"/>
    <w:rsid w:val="000A28D8"/>
    <w:rsid w:val="000A7531"/>
    <w:rsid w:val="000B0C9B"/>
    <w:rsid w:val="000C3D6F"/>
    <w:rsid w:val="000C637C"/>
    <w:rsid w:val="000D0780"/>
    <w:rsid w:val="000D0902"/>
    <w:rsid w:val="000D5623"/>
    <w:rsid w:val="000E39FD"/>
    <w:rsid w:val="000E550C"/>
    <w:rsid w:val="000E7181"/>
    <w:rsid w:val="000F0699"/>
    <w:rsid w:val="000F1778"/>
    <w:rsid w:val="000F2AB0"/>
    <w:rsid w:val="000F3783"/>
    <w:rsid w:val="000F682D"/>
    <w:rsid w:val="00104AC7"/>
    <w:rsid w:val="00104EF8"/>
    <w:rsid w:val="00105635"/>
    <w:rsid w:val="00106406"/>
    <w:rsid w:val="00112DE5"/>
    <w:rsid w:val="001131D7"/>
    <w:rsid w:val="00113846"/>
    <w:rsid w:val="00114141"/>
    <w:rsid w:val="001147DE"/>
    <w:rsid w:val="001173F2"/>
    <w:rsid w:val="00122775"/>
    <w:rsid w:val="001234B7"/>
    <w:rsid w:val="00124CA2"/>
    <w:rsid w:val="00125AAB"/>
    <w:rsid w:val="00126845"/>
    <w:rsid w:val="00126AE5"/>
    <w:rsid w:val="00127B28"/>
    <w:rsid w:val="00130B79"/>
    <w:rsid w:val="00130C15"/>
    <w:rsid w:val="00132808"/>
    <w:rsid w:val="00132B90"/>
    <w:rsid w:val="00136313"/>
    <w:rsid w:val="00136664"/>
    <w:rsid w:val="0013787E"/>
    <w:rsid w:val="00140948"/>
    <w:rsid w:val="0014239F"/>
    <w:rsid w:val="001433E8"/>
    <w:rsid w:val="00143946"/>
    <w:rsid w:val="00145085"/>
    <w:rsid w:val="001460D6"/>
    <w:rsid w:val="00150EE6"/>
    <w:rsid w:val="00151894"/>
    <w:rsid w:val="001566C7"/>
    <w:rsid w:val="00157131"/>
    <w:rsid w:val="00157781"/>
    <w:rsid w:val="00163EFB"/>
    <w:rsid w:val="001648DF"/>
    <w:rsid w:val="00164A18"/>
    <w:rsid w:val="001668A5"/>
    <w:rsid w:val="0016710E"/>
    <w:rsid w:val="0016770E"/>
    <w:rsid w:val="0017028D"/>
    <w:rsid w:val="00170EC5"/>
    <w:rsid w:val="001728F8"/>
    <w:rsid w:val="00175494"/>
    <w:rsid w:val="00176ECF"/>
    <w:rsid w:val="00181EC9"/>
    <w:rsid w:val="00182C28"/>
    <w:rsid w:val="00184B21"/>
    <w:rsid w:val="001872DC"/>
    <w:rsid w:val="00187B99"/>
    <w:rsid w:val="00187BC4"/>
    <w:rsid w:val="0019095A"/>
    <w:rsid w:val="00191248"/>
    <w:rsid w:val="001915B3"/>
    <w:rsid w:val="0019530E"/>
    <w:rsid w:val="00196200"/>
    <w:rsid w:val="00197315"/>
    <w:rsid w:val="001A4478"/>
    <w:rsid w:val="001A5C09"/>
    <w:rsid w:val="001A6DDD"/>
    <w:rsid w:val="001B0EB7"/>
    <w:rsid w:val="001B2A1C"/>
    <w:rsid w:val="001B35F6"/>
    <w:rsid w:val="001B652D"/>
    <w:rsid w:val="001B6FE9"/>
    <w:rsid w:val="001B7671"/>
    <w:rsid w:val="001B7D1B"/>
    <w:rsid w:val="001D04F5"/>
    <w:rsid w:val="001D0545"/>
    <w:rsid w:val="001D1881"/>
    <w:rsid w:val="001D3D4B"/>
    <w:rsid w:val="001E545C"/>
    <w:rsid w:val="001E57C3"/>
    <w:rsid w:val="001E594F"/>
    <w:rsid w:val="001E630B"/>
    <w:rsid w:val="001F0142"/>
    <w:rsid w:val="001F0B24"/>
    <w:rsid w:val="001F3D3C"/>
    <w:rsid w:val="0020000F"/>
    <w:rsid w:val="002014C9"/>
    <w:rsid w:val="002029D6"/>
    <w:rsid w:val="00205529"/>
    <w:rsid w:val="00205993"/>
    <w:rsid w:val="00206013"/>
    <w:rsid w:val="00207599"/>
    <w:rsid w:val="00211B4E"/>
    <w:rsid w:val="00215431"/>
    <w:rsid w:val="00215DF4"/>
    <w:rsid w:val="002168BF"/>
    <w:rsid w:val="00221E93"/>
    <w:rsid w:val="00222042"/>
    <w:rsid w:val="00225976"/>
    <w:rsid w:val="002271D5"/>
    <w:rsid w:val="002310A6"/>
    <w:rsid w:val="00231D3F"/>
    <w:rsid w:val="00235409"/>
    <w:rsid w:val="00236DF0"/>
    <w:rsid w:val="00237D35"/>
    <w:rsid w:val="002477B9"/>
    <w:rsid w:val="00247B2D"/>
    <w:rsid w:val="002519E3"/>
    <w:rsid w:val="00251C64"/>
    <w:rsid w:val="0025654D"/>
    <w:rsid w:val="002575B0"/>
    <w:rsid w:val="00260D5D"/>
    <w:rsid w:val="002615A6"/>
    <w:rsid w:val="00263042"/>
    <w:rsid w:val="00266FB1"/>
    <w:rsid w:val="00271C09"/>
    <w:rsid w:val="00277518"/>
    <w:rsid w:val="00277E08"/>
    <w:rsid w:val="0028049B"/>
    <w:rsid w:val="00282292"/>
    <w:rsid w:val="00282CEA"/>
    <w:rsid w:val="002848E5"/>
    <w:rsid w:val="00284C3B"/>
    <w:rsid w:val="00295BE4"/>
    <w:rsid w:val="00295DAA"/>
    <w:rsid w:val="00296A40"/>
    <w:rsid w:val="002A1452"/>
    <w:rsid w:val="002A21E4"/>
    <w:rsid w:val="002A233B"/>
    <w:rsid w:val="002A3B44"/>
    <w:rsid w:val="002A5521"/>
    <w:rsid w:val="002A6CEA"/>
    <w:rsid w:val="002A7536"/>
    <w:rsid w:val="002B00DB"/>
    <w:rsid w:val="002B0DF3"/>
    <w:rsid w:val="002B2126"/>
    <w:rsid w:val="002B2320"/>
    <w:rsid w:val="002B2361"/>
    <w:rsid w:val="002B5ACA"/>
    <w:rsid w:val="002B7868"/>
    <w:rsid w:val="002B7E0E"/>
    <w:rsid w:val="002C02E1"/>
    <w:rsid w:val="002C0DD5"/>
    <w:rsid w:val="002C2817"/>
    <w:rsid w:val="002C445E"/>
    <w:rsid w:val="002C6569"/>
    <w:rsid w:val="002C66C4"/>
    <w:rsid w:val="002D332F"/>
    <w:rsid w:val="002D47E9"/>
    <w:rsid w:val="002D4F12"/>
    <w:rsid w:val="002E1D4D"/>
    <w:rsid w:val="002E48D4"/>
    <w:rsid w:val="002E6A19"/>
    <w:rsid w:val="002E7237"/>
    <w:rsid w:val="002F2CED"/>
    <w:rsid w:val="002F3755"/>
    <w:rsid w:val="002F402C"/>
    <w:rsid w:val="002F4578"/>
    <w:rsid w:val="002F722C"/>
    <w:rsid w:val="00302A93"/>
    <w:rsid w:val="00306C12"/>
    <w:rsid w:val="00307AAA"/>
    <w:rsid w:val="00311546"/>
    <w:rsid w:val="003124EB"/>
    <w:rsid w:val="0031361C"/>
    <w:rsid w:val="00313A86"/>
    <w:rsid w:val="003156B2"/>
    <w:rsid w:val="003279D7"/>
    <w:rsid w:val="003335EF"/>
    <w:rsid w:val="00335D67"/>
    <w:rsid w:val="003370F6"/>
    <w:rsid w:val="003456DB"/>
    <w:rsid w:val="00347A99"/>
    <w:rsid w:val="00350570"/>
    <w:rsid w:val="00350B7E"/>
    <w:rsid w:val="00352D2E"/>
    <w:rsid w:val="00357318"/>
    <w:rsid w:val="003573BA"/>
    <w:rsid w:val="003577C8"/>
    <w:rsid w:val="003578A5"/>
    <w:rsid w:val="003578B5"/>
    <w:rsid w:val="00361AD5"/>
    <w:rsid w:val="00363DBE"/>
    <w:rsid w:val="003651D6"/>
    <w:rsid w:val="003709D2"/>
    <w:rsid w:val="003713FE"/>
    <w:rsid w:val="0037182F"/>
    <w:rsid w:val="00372020"/>
    <w:rsid w:val="00372F78"/>
    <w:rsid w:val="00374825"/>
    <w:rsid w:val="00374C7B"/>
    <w:rsid w:val="00374CCE"/>
    <w:rsid w:val="00374D07"/>
    <w:rsid w:val="00375953"/>
    <w:rsid w:val="00376B50"/>
    <w:rsid w:val="003773BC"/>
    <w:rsid w:val="00377B5A"/>
    <w:rsid w:val="003819B6"/>
    <w:rsid w:val="00381BCE"/>
    <w:rsid w:val="00385120"/>
    <w:rsid w:val="00392695"/>
    <w:rsid w:val="00393C01"/>
    <w:rsid w:val="003963E9"/>
    <w:rsid w:val="003A0058"/>
    <w:rsid w:val="003A11E9"/>
    <w:rsid w:val="003A2664"/>
    <w:rsid w:val="003A271B"/>
    <w:rsid w:val="003A27E7"/>
    <w:rsid w:val="003B2BA3"/>
    <w:rsid w:val="003C093C"/>
    <w:rsid w:val="003C0F5D"/>
    <w:rsid w:val="003C176E"/>
    <w:rsid w:val="003D0375"/>
    <w:rsid w:val="003D07ED"/>
    <w:rsid w:val="003D3CCF"/>
    <w:rsid w:val="003D3F54"/>
    <w:rsid w:val="003D42D3"/>
    <w:rsid w:val="003D5211"/>
    <w:rsid w:val="003E0958"/>
    <w:rsid w:val="003E09F2"/>
    <w:rsid w:val="003E2E3F"/>
    <w:rsid w:val="003E379C"/>
    <w:rsid w:val="003E3852"/>
    <w:rsid w:val="003E4272"/>
    <w:rsid w:val="003E5D0A"/>
    <w:rsid w:val="003E7119"/>
    <w:rsid w:val="003F28DF"/>
    <w:rsid w:val="003F4B67"/>
    <w:rsid w:val="003F7727"/>
    <w:rsid w:val="00403045"/>
    <w:rsid w:val="00410EA4"/>
    <w:rsid w:val="00412B0E"/>
    <w:rsid w:val="0041589D"/>
    <w:rsid w:val="00420C8D"/>
    <w:rsid w:val="004244D8"/>
    <w:rsid w:val="00424B72"/>
    <w:rsid w:val="00425255"/>
    <w:rsid w:val="00425A5A"/>
    <w:rsid w:val="00430F38"/>
    <w:rsid w:val="00432CCB"/>
    <w:rsid w:val="00436689"/>
    <w:rsid w:val="0043706A"/>
    <w:rsid w:val="00437E19"/>
    <w:rsid w:val="0044473D"/>
    <w:rsid w:val="004453E0"/>
    <w:rsid w:val="00447FA3"/>
    <w:rsid w:val="004531CA"/>
    <w:rsid w:val="004576D3"/>
    <w:rsid w:val="00461E9E"/>
    <w:rsid w:val="00463213"/>
    <w:rsid w:val="004640A1"/>
    <w:rsid w:val="004640C8"/>
    <w:rsid w:val="00466206"/>
    <w:rsid w:val="004663BC"/>
    <w:rsid w:val="00467D62"/>
    <w:rsid w:val="00471179"/>
    <w:rsid w:val="00476B0A"/>
    <w:rsid w:val="00477B38"/>
    <w:rsid w:val="00481273"/>
    <w:rsid w:val="004877CE"/>
    <w:rsid w:val="00491E47"/>
    <w:rsid w:val="0049273D"/>
    <w:rsid w:val="00492858"/>
    <w:rsid w:val="00493690"/>
    <w:rsid w:val="00493BAF"/>
    <w:rsid w:val="004951DA"/>
    <w:rsid w:val="0049627B"/>
    <w:rsid w:val="0049738B"/>
    <w:rsid w:val="004A0D1A"/>
    <w:rsid w:val="004A16B5"/>
    <w:rsid w:val="004A4048"/>
    <w:rsid w:val="004A4D8E"/>
    <w:rsid w:val="004A5008"/>
    <w:rsid w:val="004A62B8"/>
    <w:rsid w:val="004A73EC"/>
    <w:rsid w:val="004B0717"/>
    <w:rsid w:val="004B3370"/>
    <w:rsid w:val="004B3ABC"/>
    <w:rsid w:val="004B5161"/>
    <w:rsid w:val="004C355D"/>
    <w:rsid w:val="004C5DFC"/>
    <w:rsid w:val="004C72E4"/>
    <w:rsid w:val="004C7A93"/>
    <w:rsid w:val="004C7C87"/>
    <w:rsid w:val="004D38FF"/>
    <w:rsid w:val="004D3EDD"/>
    <w:rsid w:val="004D4565"/>
    <w:rsid w:val="004D50E6"/>
    <w:rsid w:val="004D53FC"/>
    <w:rsid w:val="004D5959"/>
    <w:rsid w:val="004D5F7E"/>
    <w:rsid w:val="004D6BD2"/>
    <w:rsid w:val="004D7490"/>
    <w:rsid w:val="004E22FD"/>
    <w:rsid w:val="004E3E24"/>
    <w:rsid w:val="004E4395"/>
    <w:rsid w:val="004E6401"/>
    <w:rsid w:val="004E656F"/>
    <w:rsid w:val="004F37BD"/>
    <w:rsid w:val="004F4129"/>
    <w:rsid w:val="004F5486"/>
    <w:rsid w:val="004F602B"/>
    <w:rsid w:val="00506FBF"/>
    <w:rsid w:val="00510439"/>
    <w:rsid w:val="005113C1"/>
    <w:rsid w:val="005143E4"/>
    <w:rsid w:val="00514ED5"/>
    <w:rsid w:val="00517EFA"/>
    <w:rsid w:val="005200E5"/>
    <w:rsid w:val="00523B8C"/>
    <w:rsid w:val="00526CAE"/>
    <w:rsid w:val="005274F4"/>
    <w:rsid w:val="00527719"/>
    <w:rsid w:val="00530998"/>
    <w:rsid w:val="005313F2"/>
    <w:rsid w:val="005321ED"/>
    <w:rsid w:val="00532F2A"/>
    <w:rsid w:val="00533872"/>
    <w:rsid w:val="00535192"/>
    <w:rsid w:val="00541817"/>
    <w:rsid w:val="00544C7F"/>
    <w:rsid w:val="00546074"/>
    <w:rsid w:val="00546B6C"/>
    <w:rsid w:val="005627C4"/>
    <w:rsid w:val="00566E48"/>
    <w:rsid w:val="00570983"/>
    <w:rsid w:val="00571505"/>
    <w:rsid w:val="0057317A"/>
    <w:rsid w:val="00573F04"/>
    <w:rsid w:val="00576B7D"/>
    <w:rsid w:val="0058017A"/>
    <w:rsid w:val="0058468B"/>
    <w:rsid w:val="00586D28"/>
    <w:rsid w:val="005901F5"/>
    <w:rsid w:val="00592524"/>
    <w:rsid w:val="005936DD"/>
    <w:rsid w:val="00593B03"/>
    <w:rsid w:val="00594A4C"/>
    <w:rsid w:val="00594DEF"/>
    <w:rsid w:val="005A1B01"/>
    <w:rsid w:val="005A69FC"/>
    <w:rsid w:val="005B1A47"/>
    <w:rsid w:val="005B2F4A"/>
    <w:rsid w:val="005B630E"/>
    <w:rsid w:val="005B7348"/>
    <w:rsid w:val="005C2EAE"/>
    <w:rsid w:val="005C6363"/>
    <w:rsid w:val="005C6A90"/>
    <w:rsid w:val="005D0058"/>
    <w:rsid w:val="005D1D5F"/>
    <w:rsid w:val="005D32CB"/>
    <w:rsid w:val="005D5EDF"/>
    <w:rsid w:val="005D70F5"/>
    <w:rsid w:val="005D7916"/>
    <w:rsid w:val="005E0A13"/>
    <w:rsid w:val="005E0A62"/>
    <w:rsid w:val="005E1628"/>
    <w:rsid w:val="005E1DA9"/>
    <w:rsid w:val="005E2FA8"/>
    <w:rsid w:val="005E309D"/>
    <w:rsid w:val="005F03F3"/>
    <w:rsid w:val="005F13F1"/>
    <w:rsid w:val="005F7BCB"/>
    <w:rsid w:val="0060603C"/>
    <w:rsid w:val="00606902"/>
    <w:rsid w:val="00606E9D"/>
    <w:rsid w:val="006105EF"/>
    <w:rsid w:val="00611B31"/>
    <w:rsid w:val="00612B77"/>
    <w:rsid w:val="006148A5"/>
    <w:rsid w:val="006203B3"/>
    <w:rsid w:val="00621676"/>
    <w:rsid w:val="00622DB3"/>
    <w:rsid w:val="00625C90"/>
    <w:rsid w:val="006272D1"/>
    <w:rsid w:val="00630E31"/>
    <w:rsid w:val="00630F8D"/>
    <w:rsid w:val="0063535D"/>
    <w:rsid w:val="00635582"/>
    <w:rsid w:val="00640380"/>
    <w:rsid w:val="00641628"/>
    <w:rsid w:val="00642316"/>
    <w:rsid w:val="00644AC1"/>
    <w:rsid w:val="00644D67"/>
    <w:rsid w:val="00645353"/>
    <w:rsid w:val="00653BFA"/>
    <w:rsid w:val="00654E1C"/>
    <w:rsid w:val="00661DA9"/>
    <w:rsid w:val="00662107"/>
    <w:rsid w:val="00673B1F"/>
    <w:rsid w:val="00674646"/>
    <w:rsid w:val="00674CAB"/>
    <w:rsid w:val="00677C02"/>
    <w:rsid w:val="00681911"/>
    <w:rsid w:val="006827F5"/>
    <w:rsid w:val="00682F57"/>
    <w:rsid w:val="00683FB0"/>
    <w:rsid w:val="00684751"/>
    <w:rsid w:val="00687E14"/>
    <w:rsid w:val="00690577"/>
    <w:rsid w:val="00690C7A"/>
    <w:rsid w:val="006925B3"/>
    <w:rsid w:val="00692D4D"/>
    <w:rsid w:val="0069435F"/>
    <w:rsid w:val="00695559"/>
    <w:rsid w:val="00696ABD"/>
    <w:rsid w:val="00697DF8"/>
    <w:rsid w:val="006A0F66"/>
    <w:rsid w:val="006A0FC6"/>
    <w:rsid w:val="006A4302"/>
    <w:rsid w:val="006A5DA0"/>
    <w:rsid w:val="006A7B30"/>
    <w:rsid w:val="006B00E9"/>
    <w:rsid w:val="006B21A6"/>
    <w:rsid w:val="006B3186"/>
    <w:rsid w:val="006B62F4"/>
    <w:rsid w:val="006C00B2"/>
    <w:rsid w:val="006C1031"/>
    <w:rsid w:val="006C1373"/>
    <w:rsid w:val="006C1B8F"/>
    <w:rsid w:val="006D02FF"/>
    <w:rsid w:val="006D2167"/>
    <w:rsid w:val="006D5669"/>
    <w:rsid w:val="006E111F"/>
    <w:rsid w:val="006E18CA"/>
    <w:rsid w:val="006E37B9"/>
    <w:rsid w:val="006E4438"/>
    <w:rsid w:val="006E5549"/>
    <w:rsid w:val="006E75C7"/>
    <w:rsid w:val="006F22BE"/>
    <w:rsid w:val="006F4A0C"/>
    <w:rsid w:val="006F5D35"/>
    <w:rsid w:val="007007C7"/>
    <w:rsid w:val="007014E7"/>
    <w:rsid w:val="00710040"/>
    <w:rsid w:val="00712320"/>
    <w:rsid w:val="0071286F"/>
    <w:rsid w:val="00723500"/>
    <w:rsid w:val="0072489F"/>
    <w:rsid w:val="007255C8"/>
    <w:rsid w:val="00727E9B"/>
    <w:rsid w:val="007301D6"/>
    <w:rsid w:val="00730C24"/>
    <w:rsid w:val="0073121B"/>
    <w:rsid w:val="00732DC2"/>
    <w:rsid w:val="00733126"/>
    <w:rsid w:val="00735539"/>
    <w:rsid w:val="007371D7"/>
    <w:rsid w:val="007405E9"/>
    <w:rsid w:val="007413DA"/>
    <w:rsid w:val="007431BB"/>
    <w:rsid w:val="00743D0F"/>
    <w:rsid w:val="00747267"/>
    <w:rsid w:val="007502B7"/>
    <w:rsid w:val="007539BF"/>
    <w:rsid w:val="00756C8F"/>
    <w:rsid w:val="00765D25"/>
    <w:rsid w:val="007706E9"/>
    <w:rsid w:val="007716F5"/>
    <w:rsid w:val="00775F3A"/>
    <w:rsid w:val="0078021D"/>
    <w:rsid w:val="00780297"/>
    <w:rsid w:val="0078267E"/>
    <w:rsid w:val="00782942"/>
    <w:rsid w:val="00783153"/>
    <w:rsid w:val="00783CBA"/>
    <w:rsid w:val="00784765"/>
    <w:rsid w:val="00784C4D"/>
    <w:rsid w:val="00792F1F"/>
    <w:rsid w:val="00792F7A"/>
    <w:rsid w:val="007A0570"/>
    <w:rsid w:val="007A1DCD"/>
    <w:rsid w:val="007A228D"/>
    <w:rsid w:val="007A28DB"/>
    <w:rsid w:val="007A359C"/>
    <w:rsid w:val="007A3F46"/>
    <w:rsid w:val="007A667D"/>
    <w:rsid w:val="007B00EB"/>
    <w:rsid w:val="007B2026"/>
    <w:rsid w:val="007B3996"/>
    <w:rsid w:val="007C0ED3"/>
    <w:rsid w:val="007C2540"/>
    <w:rsid w:val="007C34E7"/>
    <w:rsid w:val="007C50B2"/>
    <w:rsid w:val="007D0290"/>
    <w:rsid w:val="007D07DA"/>
    <w:rsid w:val="007D47AA"/>
    <w:rsid w:val="007D48B9"/>
    <w:rsid w:val="007D5577"/>
    <w:rsid w:val="007E13BE"/>
    <w:rsid w:val="007E1908"/>
    <w:rsid w:val="007E1B7B"/>
    <w:rsid w:val="007E2AFC"/>
    <w:rsid w:val="007E6216"/>
    <w:rsid w:val="007E62DF"/>
    <w:rsid w:val="007E64CC"/>
    <w:rsid w:val="007E76F1"/>
    <w:rsid w:val="007F25CC"/>
    <w:rsid w:val="007F2B1F"/>
    <w:rsid w:val="007F3FFF"/>
    <w:rsid w:val="007F4B70"/>
    <w:rsid w:val="008037E3"/>
    <w:rsid w:val="008051EF"/>
    <w:rsid w:val="00814264"/>
    <w:rsid w:val="0081558B"/>
    <w:rsid w:val="0082268D"/>
    <w:rsid w:val="00822F40"/>
    <w:rsid w:val="008303FE"/>
    <w:rsid w:val="008314EF"/>
    <w:rsid w:val="00831E50"/>
    <w:rsid w:val="00832794"/>
    <w:rsid w:val="00832879"/>
    <w:rsid w:val="008365B5"/>
    <w:rsid w:val="00836C6C"/>
    <w:rsid w:val="00837FE6"/>
    <w:rsid w:val="00840782"/>
    <w:rsid w:val="00841E83"/>
    <w:rsid w:val="008474F9"/>
    <w:rsid w:val="008540E3"/>
    <w:rsid w:val="008731CB"/>
    <w:rsid w:val="00873D25"/>
    <w:rsid w:val="0087522F"/>
    <w:rsid w:val="008752EB"/>
    <w:rsid w:val="0087556E"/>
    <w:rsid w:val="008765AE"/>
    <w:rsid w:val="00877139"/>
    <w:rsid w:val="008774FE"/>
    <w:rsid w:val="00884E64"/>
    <w:rsid w:val="00886929"/>
    <w:rsid w:val="008877FE"/>
    <w:rsid w:val="00887D0E"/>
    <w:rsid w:val="00887DEF"/>
    <w:rsid w:val="0089079D"/>
    <w:rsid w:val="00890C46"/>
    <w:rsid w:val="008949AF"/>
    <w:rsid w:val="00895194"/>
    <w:rsid w:val="00895327"/>
    <w:rsid w:val="0089556C"/>
    <w:rsid w:val="00897752"/>
    <w:rsid w:val="00897AD9"/>
    <w:rsid w:val="008A37C1"/>
    <w:rsid w:val="008A44AB"/>
    <w:rsid w:val="008A50C3"/>
    <w:rsid w:val="008A6081"/>
    <w:rsid w:val="008B231E"/>
    <w:rsid w:val="008B6054"/>
    <w:rsid w:val="008B6FDE"/>
    <w:rsid w:val="008B799D"/>
    <w:rsid w:val="008C49D3"/>
    <w:rsid w:val="008C647E"/>
    <w:rsid w:val="008D22AF"/>
    <w:rsid w:val="008D4FE8"/>
    <w:rsid w:val="008D680B"/>
    <w:rsid w:val="008D7315"/>
    <w:rsid w:val="008E37D1"/>
    <w:rsid w:val="008E3DCA"/>
    <w:rsid w:val="008E4F9C"/>
    <w:rsid w:val="008E50F7"/>
    <w:rsid w:val="008E591F"/>
    <w:rsid w:val="008E77C4"/>
    <w:rsid w:val="008F0898"/>
    <w:rsid w:val="008F494A"/>
    <w:rsid w:val="008F4BFF"/>
    <w:rsid w:val="008F7630"/>
    <w:rsid w:val="00900892"/>
    <w:rsid w:val="0090313E"/>
    <w:rsid w:val="00903DF9"/>
    <w:rsid w:val="009061A1"/>
    <w:rsid w:val="009168AC"/>
    <w:rsid w:val="00920891"/>
    <w:rsid w:val="00920A16"/>
    <w:rsid w:val="009238B6"/>
    <w:rsid w:val="00924F87"/>
    <w:rsid w:val="00925058"/>
    <w:rsid w:val="00935A1E"/>
    <w:rsid w:val="00941726"/>
    <w:rsid w:val="00950390"/>
    <w:rsid w:val="009551BA"/>
    <w:rsid w:val="00957591"/>
    <w:rsid w:val="0096413C"/>
    <w:rsid w:val="0096415D"/>
    <w:rsid w:val="00966238"/>
    <w:rsid w:val="00966478"/>
    <w:rsid w:val="00967E09"/>
    <w:rsid w:val="00970321"/>
    <w:rsid w:val="00970BC0"/>
    <w:rsid w:val="00971367"/>
    <w:rsid w:val="00972DEF"/>
    <w:rsid w:val="00974EDA"/>
    <w:rsid w:val="009759CC"/>
    <w:rsid w:val="009764B2"/>
    <w:rsid w:val="0097741B"/>
    <w:rsid w:val="0098158A"/>
    <w:rsid w:val="009826F6"/>
    <w:rsid w:val="00987636"/>
    <w:rsid w:val="009938AB"/>
    <w:rsid w:val="009969AF"/>
    <w:rsid w:val="009A18E1"/>
    <w:rsid w:val="009A4A5B"/>
    <w:rsid w:val="009A58BC"/>
    <w:rsid w:val="009A5B09"/>
    <w:rsid w:val="009B35C3"/>
    <w:rsid w:val="009B43ED"/>
    <w:rsid w:val="009B48C2"/>
    <w:rsid w:val="009B7F49"/>
    <w:rsid w:val="009C7596"/>
    <w:rsid w:val="009D4AF4"/>
    <w:rsid w:val="009D5833"/>
    <w:rsid w:val="009E1B54"/>
    <w:rsid w:val="009E403B"/>
    <w:rsid w:val="009E622E"/>
    <w:rsid w:val="009F0D73"/>
    <w:rsid w:val="009F15EE"/>
    <w:rsid w:val="009F1B4A"/>
    <w:rsid w:val="009F1DED"/>
    <w:rsid w:val="009F44A1"/>
    <w:rsid w:val="00A008E9"/>
    <w:rsid w:val="00A0123F"/>
    <w:rsid w:val="00A019D2"/>
    <w:rsid w:val="00A03126"/>
    <w:rsid w:val="00A058F0"/>
    <w:rsid w:val="00A05D0D"/>
    <w:rsid w:val="00A0610A"/>
    <w:rsid w:val="00A06FDF"/>
    <w:rsid w:val="00A13704"/>
    <w:rsid w:val="00A15244"/>
    <w:rsid w:val="00A168C0"/>
    <w:rsid w:val="00A21A6D"/>
    <w:rsid w:val="00A276C1"/>
    <w:rsid w:val="00A302A3"/>
    <w:rsid w:val="00A30692"/>
    <w:rsid w:val="00A30FED"/>
    <w:rsid w:val="00A31CA2"/>
    <w:rsid w:val="00A3259A"/>
    <w:rsid w:val="00A33BA6"/>
    <w:rsid w:val="00A33E5F"/>
    <w:rsid w:val="00A35086"/>
    <w:rsid w:val="00A353A4"/>
    <w:rsid w:val="00A35886"/>
    <w:rsid w:val="00A35CC6"/>
    <w:rsid w:val="00A36EB7"/>
    <w:rsid w:val="00A37C24"/>
    <w:rsid w:val="00A40823"/>
    <w:rsid w:val="00A40893"/>
    <w:rsid w:val="00A40E56"/>
    <w:rsid w:val="00A419A8"/>
    <w:rsid w:val="00A4206E"/>
    <w:rsid w:val="00A429C4"/>
    <w:rsid w:val="00A430C7"/>
    <w:rsid w:val="00A43248"/>
    <w:rsid w:val="00A4395B"/>
    <w:rsid w:val="00A450B5"/>
    <w:rsid w:val="00A45BBF"/>
    <w:rsid w:val="00A51273"/>
    <w:rsid w:val="00A54CBC"/>
    <w:rsid w:val="00A55237"/>
    <w:rsid w:val="00A57B84"/>
    <w:rsid w:val="00A604CC"/>
    <w:rsid w:val="00A60D32"/>
    <w:rsid w:val="00A610AD"/>
    <w:rsid w:val="00A61911"/>
    <w:rsid w:val="00A62134"/>
    <w:rsid w:val="00A62E6C"/>
    <w:rsid w:val="00A63ACD"/>
    <w:rsid w:val="00A648C7"/>
    <w:rsid w:val="00A66816"/>
    <w:rsid w:val="00A66BED"/>
    <w:rsid w:val="00A66FFF"/>
    <w:rsid w:val="00A70500"/>
    <w:rsid w:val="00A73605"/>
    <w:rsid w:val="00A74609"/>
    <w:rsid w:val="00A75D9B"/>
    <w:rsid w:val="00A770F7"/>
    <w:rsid w:val="00A80287"/>
    <w:rsid w:val="00A80F3E"/>
    <w:rsid w:val="00A8506B"/>
    <w:rsid w:val="00A874A8"/>
    <w:rsid w:val="00A90DB0"/>
    <w:rsid w:val="00A938CB"/>
    <w:rsid w:val="00A958FD"/>
    <w:rsid w:val="00A97D1F"/>
    <w:rsid w:val="00AA0CE0"/>
    <w:rsid w:val="00AA191E"/>
    <w:rsid w:val="00AA5945"/>
    <w:rsid w:val="00AB08A8"/>
    <w:rsid w:val="00AB121B"/>
    <w:rsid w:val="00AB1817"/>
    <w:rsid w:val="00AB2A65"/>
    <w:rsid w:val="00AB3618"/>
    <w:rsid w:val="00AB64C9"/>
    <w:rsid w:val="00AB703C"/>
    <w:rsid w:val="00AB7BB7"/>
    <w:rsid w:val="00AB7CEA"/>
    <w:rsid w:val="00AC0745"/>
    <w:rsid w:val="00AC2AE5"/>
    <w:rsid w:val="00AC31CF"/>
    <w:rsid w:val="00AC4AB9"/>
    <w:rsid w:val="00AD1897"/>
    <w:rsid w:val="00AD1FB8"/>
    <w:rsid w:val="00AD3A0F"/>
    <w:rsid w:val="00AD46F9"/>
    <w:rsid w:val="00AD4E12"/>
    <w:rsid w:val="00AE11D9"/>
    <w:rsid w:val="00AE2E45"/>
    <w:rsid w:val="00AE34CB"/>
    <w:rsid w:val="00AE36B4"/>
    <w:rsid w:val="00AE4A43"/>
    <w:rsid w:val="00AF2611"/>
    <w:rsid w:val="00AF3AA0"/>
    <w:rsid w:val="00AF5029"/>
    <w:rsid w:val="00AF6F7F"/>
    <w:rsid w:val="00B01F28"/>
    <w:rsid w:val="00B03C27"/>
    <w:rsid w:val="00B0407B"/>
    <w:rsid w:val="00B04E68"/>
    <w:rsid w:val="00B10149"/>
    <w:rsid w:val="00B15B01"/>
    <w:rsid w:val="00B23FCB"/>
    <w:rsid w:val="00B24F24"/>
    <w:rsid w:val="00B24F61"/>
    <w:rsid w:val="00B25A7C"/>
    <w:rsid w:val="00B2628B"/>
    <w:rsid w:val="00B333B4"/>
    <w:rsid w:val="00B35A40"/>
    <w:rsid w:val="00B36EB9"/>
    <w:rsid w:val="00B37798"/>
    <w:rsid w:val="00B37C23"/>
    <w:rsid w:val="00B46703"/>
    <w:rsid w:val="00B474C3"/>
    <w:rsid w:val="00B50874"/>
    <w:rsid w:val="00B51392"/>
    <w:rsid w:val="00B53E14"/>
    <w:rsid w:val="00B54C37"/>
    <w:rsid w:val="00B5623B"/>
    <w:rsid w:val="00B633AF"/>
    <w:rsid w:val="00B65907"/>
    <w:rsid w:val="00B6671C"/>
    <w:rsid w:val="00B670B7"/>
    <w:rsid w:val="00B67665"/>
    <w:rsid w:val="00B70E17"/>
    <w:rsid w:val="00B7135A"/>
    <w:rsid w:val="00B71CB2"/>
    <w:rsid w:val="00B73398"/>
    <w:rsid w:val="00B74A57"/>
    <w:rsid w:val="00B74D0F"/>
    <w:rsid w:val="00B76AE1"/>
    <w:rsid w:val="00B82EFE"/>
    <w:rsid w:val="00B8455B"/>
    <w:rsid w:val="00B85308"/>
    <w:rsid w:val="00B87FB8"/>
    <w:rsid w:val="00B9763B"/>
    <w:rsid w:val="00B97CC1"/>
    <w:rsid w:val="00BA1604"/>
    <w:rsid w:val="00BA25AF"/>
    <w:rsid w:val="00BA5E7D"/>
    <w:rsid w:val="00BB0B4D"/>
    <w:rsid w:val="00BB2139"/>
    <w:rsid w:val="00BB22B2"/>
    <w:rsid w:val="00BB6082"/>
    <w:rsid w:val="00BB647E"/>
    <w:rsid w:val="00BC11F9"/>
    <w:rsid w:val="00BC192E"/>
    <w:rsid w:val="00BC279C"/>
    <w:rsid w:val="00BC350C"/>
    <w:rsid w:val="00BC3AD6"/>
    <w:rsid w:val="00BC53EF"/>
    <w:rsid w:val="00BD14F2"/>
    <w:rsid w:val="00BD1560"/>
    <w:rsid w:val="00BD3FCC"/>
    <w:rsid w:val="00BD4436"/>
    <w:rsid w:val="00BD5BC1"/>
    <w:rsid w:val="00BE038C"/>
    <w:rsid w:val="00BE1782"/>
    <w:rsid w:val="00BE20E1"/>
    <w:rsid w:val="00BE5831"/>
    <w:rsid w:val="00BE675E"/>
    <w:rsid w:val="00BF625A"/>
    <w:rsid w:val="00BF77D6"/>
    <w:rsid w:val="00C007B8"/>
    <w:rsid w:val="00C030A8"/>
    <w:rsid w:val="00C10A13"/>
    <w:rsid w:val="00C11A69"/>
    <w:rsid w:val="00C14A8F"/>
    <w:rsid w:val="00C17316"/>
    <w:rsid w:val="00C26590"/>
    <w:rsid w:val="00C27AFF"/>
    <w:rsid w:val="00C27F53"/>
    <w:rsid w:val="00C32B6A"/>
    <w:rsid w:val="00C336A1"/>
    <w:rsid w:val="00C33FF3"/>
    <w:rsid w:val="00C34F1E"/>
    <w:rsid w:val="00C35748"/>
    <w:rsid w:val="00C35824"/>
    <w:rsid w:val="00C3682A"/>
    <w:rsid w:val="00C368E5"/>
    <w:rsid w:val="00C379F4"/>
    <w:rsid w:val="00C426E6"/>
    <w:rsid w:val="00C43D58"/>
    <w:rsid w:val="00C446C9"/>
    <w:rsid w:val="00C46DDA"/>
    <w:rsid w:val="00C518D2"/>
    <w:rsid w:val="00C52E39"/>
    <w:rsid w:val="00C551EA"/>
    <w:rsid w:val="00C5697B"/>
    <w:rsid w:val="00C60AE6"/>
    <w:rsid w:val="00C64DED"/>
    <w:rsid w:val="00C67AD9"/>
    <w:rsid w:val="00C70FB3"/>
    <w:rsid w:val="00C715BE"/>
    <w:rsid w:val="00C8019D"/>
    <w:rsid w:val="00C81710"/>
    <w:rsid w:val="00C82256"/>
    <w:rsid w:val="00C90346"/>
    <w:rsid w:val="00C906A9"/>
    <w:rsid w:val="00C91D4B"/>
    <w:rsid w:val="00C943EA"/>
    <w:rsid w:val="00C94841"/>
    <w:rsid w:val="00C94B87"/>
    <w:rsid w:val="00CA06F2"/>
    <w:rsid w:val="00CA11D9"/>
    <w:rsid w:val="00CA1491"/>
    <w:rsid w:val="00CA412E"/>
    <w:rsid w:val="00CA4C0C"/>
    <w:rsid w:val="00CA6175"/>
    <w:rsid w:val="00CA639A"/>
    <w:rsid w:val="00CB00B1"/>
    <w:rsid w:val="00CB1D62"/>
    <w:rsid w:val="00CB36D9"/>
    <w:rsid w:val="00CB382D"/>
    <w:rsid w:val="00CB38D5"/>
    <w:rsid w:val="00CB48F6"/>
    <w:rsid w:val="00CB6693"/>
    <w:rsid w:val="00CC26B5"/>
    <w:rsid w:val="00CC619A"/>
    <w:rsid w:val="00CD01CB"/>
    <w:rsid w:val="00CD19BD"/>
    <w:rsid w:val="00CD31E6"/>
    <w:rsid w:val="00CD566B"/>
    <w:rsid w:val="00CD5D2F"/>
    <w:rsid w:val="00CD6441"/>
    <w:rsid w:val="00CE353E"/>
    <w:rsid w:val="00CE49F4"/>
    <w:rsid w:val="00CE57FB"/>
    <w:rsid w:val="00CE6484"/>
    <w:rsid w:val="00CE7288"/>
    <w:rsid w:val="00CF41F9"/>
    <w:rsid w:val="00CF5142"/>
    <w:rsid w:val="00CF634B"/>
    <w:rsid w:val="00CF76E7"/>
    <w:rsid w:val="00D01AFA"/>
    <w:rsid w:val="00D0256E"/>
    <w:rsid w:val="00D02E1A"/>
    <w:rsid w:val="00D035F1"/>
    <w:rsid w:val="00D056E2"/>
    <w:rsid w:val="00D13386"/>
    <w:rsid w:val="00D1482A"/>
    <w:rsid w:val="00D14AAE"/>
    <w:rsid w:val="00D1513F"/>
    <w:rsid w:val="00D155F6"/>
    <w:rsid w:val="00D15ADD"/>
    <w:rsid w:val="00D20086"/>
    <w:rsid w:val="00D22AB1"/>
    <w:rsid w:val="00D23E78"/>
    <w:rsid w:val="00D24F1E"/>
    <w:rsid w:val="00D261C8"/>
    <w:rsid w:val="00D266CC"/>
    <w:rsid w:val="00D35D53"/>
    <w:rsid w:val="00D42DE9"/>
    <w:rsid w:val="00D43702"/>
    <w:rsid w:val="00D442F5"/>
    <w:rsid w:val="00D45001"/>
    <w:rsid w:val="00D46660"/>
    <w:rsid w:val="00D51870"/>
    <w:rsid w:val="00D534C7"/>
    <w:rsid w:val="00D54353"/>
    <w:rsid w:val="00D5577F"/>
    <w:rsid w:val="00D64A1D"/>
    <w:rsid w:val="00D65BA1"/>
    <w:rsid w:val="00D67A2F"/>
    <w:rsid w:val="00D71AC4"/>
    <w:rsid w:val="00D744E7"/>
    <w:rsid w:val="00D74735"/>
    <w:rsid w:val="00D853D6"/>
    <w:rsid w:val="00D87154"/>
    <w:rsid w:val="00D9218C"/>
    <w:rsid w:val="00D94D0B"/>
    <w:rsid w:val="00DA1501"/>
    <w:rsid w:val="00DA3F7E"/>
    <w:rsid w:val="00DA5215"/>
    <w:rsid w:val="00DA68D5"/>
    <w:rsid w:val="00DB11A9"/>
    <w:rsid w:val="00DB6EE7"/>
    <w:rsid w:val="00DB70A6"/>
    <w:rsid w:val="00DB73C8"/>
    <w:rsid w:val="00DC054A"/>
    <w:rsid w:val="00DC1CEE"/>
    <w:rsid w:val="00DC5922"/>
    <w:rsid w:val="00DC5A35"/>
    <w:rsid w:val="00DD12C5"/>
    <w:rsid w:val="00DD4B0F"/>
    <w:rsid w:val="00DD51A4"/>
    <w:rsid w:val="00DD7C2D"/>
    <w:rsid w:val="00DE0FE7"/>
    <w:rsid w:val="00DE1AAB"/>
    <w:rsid w:val="00DE284D"/>
    <w:rsid w:val="00DE2975"/>
    <w:rsid w:val="00DE329D"/>
    <w:rsid w:val="00DE3A74"/>
    <w:rsid w:val="00DE3D73"/>
    <w:rsid w:val="00DE4BC5"/>
    <w:rsid w:val="00DE6D39"/>
    <w:rsid w:val="00DE6E83"/>
    <w:rsid w:val="00DE714C"/>
    <w:rsid w:val="00DF2968"/>
    <w:rsid w:val="00DF2DA0"/>
    <w:rsid w:val="00DF6597"/>
    <w:rsid w:val="00DF6BF1"/>
    <w:rsid w:val="00E00A18"/>
    <w:rsid w:val="00E028F4"/>
    <w:rsid w:val="00E04AB3"/>
    <w:rsid w:val="00E04EF2"/>
    <w:rsid w:val="00E05DC9"/>
    <w:rsid w:val="00E06AFB"/>
    <w:rsid w:val="00E0799C"/>
    <w:rsid w:val="00E07D01"/>
    <w:rsid w:val="00E12779"/>
    <w:rsid w:val="00E14617"/>
    <w:rsid w:val="00E14C47"/>
    <w:rsid w:val="00E16691"/>
    <w:rsid w:val="00E27224"/>
    <w:rsid w:val="00E27486"/>
    <w:rsid w:val="00E30DD3"/>
    <w:rsid w:val="00E31563"/>
    <w:rsid w:val="00E37D4B"/>
    <w:rsid w:val="00E415E5"/>
    <w:rsid w:val="00E421D0"/>
    <w:rsid w:val="00E43BA4"/>
    <w:rsid w:val="00E43F0C"/>
    <w:rsid w:val="00E4440F"/>
    <w:rsid w:val="00E5344E"/>
    <w:rsid w:val="00E54C48"/>
    <w:rsid w:val="00E56805"/>
    <w:rsid w:val="00E56AD3"/>
    <w:rsid w:val="00E56C06"/>
    <w:rsid w:val="00E56CB5"/>
    <w:rsid w:val="00E57E89"/>
    <w:rsid w:val="00E610A7"/>
    <w:rsid w:val="00E62002"/>
    <w:rsid w:val="00E63E95"/>
    <w:rsid w:val="00E64045"/>
    <w:rsid w:val="00E73DE0"/>
    <w:rsid w:val="00E7541B"/>
    <w:rsid w:val="00E75BA5"/>
    <w:rsid w:val="00E809CC"/>
    <w:rsid w:val="00E82F9A"/>
    <w:rsid w:val="00E83B16"/>
    <w:rsid w:val="00E87A9B"/>
    <w:rsid w:val="00E91D19"/>
    <w:rsid w:val="00E921C7"/>
    <w:rsid w:val="00E923B1"/>
    <w:rsid w:val="00E940AC"/>
    <w:rsid w:val="00E95E46"/>
    <w:rsid w:val="00E96D50"/>
    <w:rsid w:val="00E97B19"/>
    <w:rsid w:val="00EA153E"/>
    <w:rsid w:val="00EA1F92"/>
    <w:rsid w:val="00EA2AB6"/>
    <w:rsid w:val="00EA5FDA"/>
    <w:rsid w:val="00EB16F8"/>
    <w:rsid w:val="00EB21D1"/>
    <w:rsid w:val="00EB4EAA"/>
    <w:rsid w:val="00EC2C3A"/>
    <w:rsid w:val="00EC3E97"/>
    <w:rsid w:val="00EC5D3D"/>
    <w:rsid w:val="00EC740B"/>
    <w:rsid w:val="00ED07FB"/>
    <w:rsid w:val="00ED18E6"/>
    <w:rsid w:val="00ED18FB"/>
    <w:rsid w:val="00ED1FF3"/>
    <w:rsid w:val="00ED2718"/>
    <w:rsid w:val="00ED594A"/>
    <w:rsid w:val="00ED5F04"/>
    <w:rsid w:val="00ED60DE"/>
    <w:rsid w:val="00ED67C0"/>
    <w:rsid w:val="00EE080E"/>
    <w:rsid w:val="00EE0896"/>
    <w:rsid w:val="00EE1233"/>
    <w:rsid w:val="00EE41B3"/>
    <w:rsid w:val="00EE4C9A"/>
    <w:rsid w:val="00EE52A2"/>
    <w:rsid w:val="00EE6A36"/>
    <w:rsid w:val="00EE7D16"/>
    <w:rsid w:val="00EE7F55"/>
    <w:rsid w:val="00EF0289"/>
    <w:rsid w:val="00EF273F"/>
    <w:rsid w:val="00EF6D53"/>
    <w:rsid w:val="00F0018C"/>
    <w:rsid w:val="00F03B21"/>
    <w:rsid w:val="00F04263"/>
    <w:rsid w:val="00F05916"/>
    <w:rsid w:val="00F104DA"/>
    <w:rsid w:val="00F1185C"/>
    <w:rsid w:val="00F12567"/>
    <w:rsid w:val="00F14F54"/>
    <w:rsid w:val="00F17E6A"/>
    <w:rsid w:val="00F2006F"/>
    <w:rsid w:val="00F229C2"/>
    <w:rsid w:val="00F24EAD"/>
    <w:rsid w:val="00F277BB"/>
    <w:rsid w:val="00F30AFE"/>
    <w:rsid w:val="00F32067"/>
    <w:rsid w:val="00F34889"/>
    <w:rsid w:val="00F34A71"/>
    <w:rsid w:val="00F36831"/>
    <w:rsid w:val="00F370EB"/>
    <w:rsid w:val="00F37DA0"/>
    <w:rsid w:val="00F41D16"/>
    <w:rsid w:val="00F44041"/>
    <w:rsid w:val="00F450D3"/>
    <w:rsid w:val="00F5206E"/>
    <w:rsid w:val="00F54F3B"/>
    <w:rsid w:val="00F5636E"/>
    <w:rsid w:val="00F56DA6"/>
    <w:rsid w:val="00F57FE0"/>
    <w:rsid w:val="00F604FA"/>
    <w:rsid w:val="00F6059D"/>
    <w:rsid w:val="00F61703"/>
    <w:rsid w:val="00F651C2"/>
    <w:rsid w:val="00F703C6"/>
    <w:rsid w:val="00F70D07"/>
    <w:rsid w:val="00F77507"/>
    <w:rsid w:val="00F8001A"/>
    <w:rsid w:val="00F8191C"/>
    <w:rsid w:val="00F828B4"/>
    <w:rsid w:val="00F82BA1"/>
    <w:rsid w:val="00F90E36"/>
    <w:rsid w:val="00F91A83"/>
    <w:rsid w:val="00F91AC3"/>
    <w:rsid w:val="00F94DD9"/>
    <w:rsid w:val="00F96BC2"/>
    <w:rsid w:val="00FA1020"/>
    <w:rsid w:val="00FA1428"/>
    <w:rsid w:val="00FA31C8"/>
    <w:rsid w:val="00FA3FFA"/>
    <w:rsid w:val="00FA5420"/>
    <w:rsid w:val="00FB026B"/>
    <w:rsid w:val="00FB075F"/>
    <w:rsid w:val="00FB11F6"/>
    <w:rsid w:val="00FB35E8"/>
    <w:rsid w:val="00FB6B45"/>
    <w:rsid w:val="00FC1136"/>
    <w:rsid w:val="00FC2627"/>
    <w:rsid w:val="00FC4CBA"/>
    <w:rsid w:val="00FC63B7"/>
    <w:rsid w:val="00FC7FAF"/>
    <w:rsid w:val="00FD0108"/>
    <w:rsid w:val="00FD0E33"/>
    <w:rsid w:val="00FD2C80"/>
    <w:rsid w:val="00FD2D12"/>
    <w:rsid w:val="00FD6B09"/>
    <w:rsid w:val="00FD6E65"/>
    <w:rsid w:val="00FE073A"/>
    <w:rsid w:val="00FE0FFE"/>
    <w:rsid w:val="00FE34FD"/>
    <w:rsid w:val="00FE7CF1"/>
    <w:rsid w:val="00FF0D59"/>
    <w:rsid w:val="00FF2460"/>
    <w:rsid w:val="00FF44D5"/>
    <w:rsid w:val="00FF4E57"/>
    <w:rsid w:val="00FF68B3"/>
    <w:rsid w:val="00FF6CFB"/>
    <w:rsid w:val="00FF76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1D9EEA36-D241-4F9E-94E0-253B2DF0B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D5211"/>
    <w:rPr>
      <w:sz w:val="24"/>
    </w:rPr>
  </w:style>
  <w:style w:type="paragraph" w:styleId="Nadpis1">
    <w:name w:val="heading 1"/>
    <w:basedOn w:val="Normlny"/>
    <w:next w:val="Normlny"/>
    <w:qFormat/>
    <w:pPr>
      <w:keepNext/>
      <w:spacing w:before="240" w:after="60"/>
      <w:outlineLvl w:val="0"/>
    </w:pPr>
    <w:rPr>
      <w:rFonts w:ascii="Arial" w:hAnsi="Arial"/>
      <w:b/>
      <w:kern w:val="28"/>
      <w:sz w:val="28"/>
    </w:rPr>
  </w:style>
  <w:style w:type="paragraph" w:styleId="Nadpis2">
    <w:name w:val="heading 2"/>
    <w:basedOn w:val="Normlny"/>
    <w:next w:val="Normlny"/>
    <w:qFormat/>
    <w:pPr>
      <w:keepNext/>
      <w:spacing w:line="300" w:lineRule="exact"/>
      <w:jc w:val="both"/>
      <w:outlineLvl w:val="1"/>
    </w:pPr>
    <w:rPr>
      <w:b/>
    </w:rPr>
  </w:style>
  <w:style w:type="paragraph" w:styleId="Nadpis3">
    <w:name w:val="heading 3"/>
    <w:basedOn w:val="Normlny"/>
    <w:next w:val="Normlny"/>
    <w:qFormat/>
    <w:pPr>
      <w:keepNext/>
      <w:spacing w:line="300" w:lineRule="exact"/>
      <w:jc w:val="both"/>
      <w:outlineLvl w:val="2"/>
    </w:pPr>
    <w:rPr>
      <w:b/>
      <w:sz w:val="22"/>
      <w:lang w:val="en-US"/>
    </w:rPr>
  </w:style>
  <w:style w:type="paragraph" w:styleId="Nadpis4">
    <w:name w:val="heading 4"/>
    <w:basedOn w:val="Normlny"/>
    <w:next w:val="Normlny"/>
    <w:qFormat/>
    <w:pPr>
      <w:keepNext/>
      <w:ind w:left="1134" w:hanging="425"/>
      <w:outlineLvl w:val="3"/>
    </w:pPr>
    <w:rPr>
      <w:b/>
    </w:rPr>
  </w:style>
  <w:style w:type="paragraph" w:styleId="Nadpis5">
    <w:name w:val="heading 5"/>
    <w:basedOn w:val="Normlny"/>
    <w:next w:val="Normlny"/>
    <w:qFormat/>
    <w:pPr>
      <w:keepNext/>
      <w:numPr>
        <w:numId w:val="3"/>
      </w:numPr>
      <w:outlineLvl w:val="4"/>
    </w:pPr>
    <w:rPr>
      <w:b/>
    </w:rPr>
  </w:style>
  <w:style w:type="paragraph" w:styleId="Nadpis6">
    <w:name w:val="heading 6"/>
    <w:basedOn w:val="Normlny"/>
    <w:next w:val="Normlny"/>
    <w:qFormat/>
    <w:pPr>
      <w:keepNext/>
      <w:widowControl w:val="0"/>
      <w:spacing w:before="60" w:after="60"/>
      <w:outlineLvl w:val="5"/>
    </w:pPr>
    <w:rPr>
      <w:rFonts w:ascii="Arial" w:hAnsi="Arial"/>
      <w:b/>
      <w:sz w:val="20"/>
    </w:rPr>
  </w:style>
  <w:style w:type="paragraph" w:styleId="Nadpis7">
    <w:name w:val="heading 7"/>
    <w:basedOn w:val="Normlny"/>
    <w:next w:val="Normlny"/>
    <w:qFormat/>
    <w:pPr>
      <w:keepNext/>
      <w:jc w:val="both"/>
      <w:outlineLvl w:val="6"/>
    </w:pPr>
    <w:rPr>
      <w:b/>
      <w:i/>
    </w:rPr>
  </w:style>
  <w:style w:type="paragraph" w:styleId="Nadpis8">
    <w:name w:val="heading 8"/>
    <w:basedOn w:val="Normlny"/>
    <w:next w:val="Normlny"/>
    <w:qFormat/>
    <w:pPr>
      <w:keepNext/>
      <w:jc w:val="both"/>
      <w:outlineLvl w:val="7"/>
    </w:pPr>
    <w:rPr>
      <w:rFonts w:ascii="Arial" w:hAnsi="Arial"/>
      <w:b/>
      <w:sz w:val="20"/>
    </w:rPr>
  </w:style>
  <w:style w:type="paragraph" w:styleId="Nadpis9">
    <w:name w:val="heading 9"/>
    <w:basedOn w:val="Normlny"/>
    <w:next w:val="Normlny"/>
    <w:qFormat/>
    <w:pPr>
      <w:keepNext/>
      <w:ind w:left="709" w:right="-51" w:hanging="709"/>
      <w:outlineLvl w:val="8"/>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slovanzoznam2">
    <w:name w:val="List Number 2"/>
    <w:basedOn w:val="slovanzoznam"/>
    <w:next w:val="Zkladntext"/>
    <w:pPr>
      <w:numPr>
        <w:numId w:val="1"/>
      </w:numPr>
      <w:tabs>
        <w:tab w:val="clear" w:pos="643"/>
        <w:tab w:val="num" w:pos="360"/>
      </w:tabs>
      <w:ind w:left="360"/>
    </w:pPr>
    <w:rPr>
      <w:rFonts w:ascii="Arial" w:hAnsi="Arial"/>
      <w:sz w:val="24"/>
    </w:rPr>
  </w:style>
  <w:style w:type="paragraph" w:styleId="slovanzoznam">
    <w:name w:val="List Number"/>
    <w:basedOn w:val="Normlny"/>
    <w:pPr>
      <w:widowControl w:val="0"/>
      <w:numPr>
        <w:numId w:val="2"/>
      </w:numPr>
    </w:pPr>
    <w:rPr>
      <w:sz w:val="20"/>
    </w:rPr>
  </w:style>
  <w:style w:type="paragraph" w:styleId="Zkladntext">
    <w:name w:val="Body Text"/>
    <w:basedOn w:val="Normlny"/>
    <w:pPr>
      <w:widowControl w:val="0"/>
      <w:jc w:val="both"/>
    </w:pPr>
    <w:rPr>
      <w:rFonts w:ascii="Arial" w:hAnsi="Arial"/>
      <w:strike/>
    </w:rPr>
  </w:style>
  <w:style w:type="paragraph" w:styleId="Zkladntext3">
    <w:name w:val="Body Text 3"/>
    <w:basedOn w:val="Normlny"/>
    <w:rPr>
      <w:b/>
    </w:rPr>
  </w:style>
  <w:style w:type="paragraph" w:styleId="Hlavika">
    <w:name w:val="header"/>
    <w:basedOn w:val="Normlny"/>
    <w:pPr>
      <w:tabs>
        <w:tab w:val="center" w:pos="4536"/>
        <w:tab w:val="right" w:pos="9072"/>
      </w:tabs>
    </w:pPr>
  </w:style>
  <w:style w:type="paragraph" w:customStyle="1" w:styleId="fili1">
    <w:name w:val="fili1"/>
    <w:basedOn w:val="Nadpis1"/>
    <w:pPr>
      <w:tabs>
        <w:tab w:val="left" w:pos="284"/>
        <w:tab w:val="left" w:pos="567"/>
      </w:tabs>
      <w:ind w:left="567" w:hanging="567"/>
    </w:pPr>
    <w:rPr>
      <w:sz w:val="24"/>
      <w:lang w:val="en-GB"/>
    </w:rPr>
  </w:style>
  <w:style w:type="paragraph" w:customStyle="1" w:styleId="Vysvtlivka">
    <w:name w:val="Vysvětlivka"/>
    <w:basedOn w:val="Normlny"/>
    <w:pPr>
      <w:widowControl w:val="0"/>
      <w:spacing w:line="200" w:lineRule="atLeast"/>
      <w:jc w:val="both"/>
    </w:pPr>
    <w:rPr>
      <w:sz w:val="20"/>
    </w:rPr>
  </w:style>
  <w:style w:type="paragraph" w:styleId="Popis">
    <w:name w:val="caption"/>
    <w:basedOn w:val="Normlny"/>
    <w:next w:val="Normlny"/>
    <w:qFormat/>
    <w:pPr>
      <w:tabs>
        <w:tab w:val="left" w:pos="450"/>
      </w:tabs>
      <w:spacing w:after="120"/>
      <w:jc w:val="both"/>
    </w:pPr>
    <w:rPr>
      <w:rFonts w:ascii="Arial" w:hAnsi="Arial"/>
    </w:rPr>
  </w:style>
  <w:style w:type="paragraph" w:styleId="Zarkazkladnhotextu2">
    <w:name w:val="Body Text Indent 2"/>
    <w:basedOn w:val="Normlny"/>
    <w:pPr>
      <w:ind w:left="360" w:hanging="360"/>
      <w:jc w:val="both"/>
    </w:pPr>
    <w:rPr>
      <w:sz w:val="22"/>
      <w:lang w:val="en-US"/>
    </w:rPr>
  </w:style>
  <w:style w:type="paragraph" w:styleId="Obsah2">
    <w:name w:val="toc 2"/>
    <w:basedOn w:val="Normlny"/>
    <w:next w:val="Normlny"/>
    <w:autoRedefine/>
    <w:semiHidden/>
    <w:rPr>
      <w:sz w:val="20"/>
    </w:rPr>
  </w:style>
  <w:style w:type="paragraph" w:styleId="Textpoznmkypodiarou">
    <w:name w:val="footnote text"/>
    <w:basedOn w:val="Normlny"/>
    <w:semiHidden/>
    <w:rPr>
      <w:sz w:val="20"/>
    </w:rPr>
  </w:style>
  <w:style w:type="paragraph" w:styleId="Pta">
    <w:name w:val="footer"/>
    <w:basedOn w:val="Normlny"/>
    <w:pPr>
      <w:widowControl w:val="0"/>
      <w:tabs>
        <w:tab w:val="center" w:pos="4536"/>
        <w:tab w:val="right" w:pos="9072"/>
      </w:tabs>
    </w:pPr>
    <w:rPr>
      <w:sz w:val="20"/>
    </w:rPr>
  </w:style>
  <w:style w:type="paragraph" w:customStyle="1" w:styleId="pkladyed">
    <w:name w:val="příklady šedě"/>
    <w:basedOn w:val="Normlny"/>
    <w:autoRedefine/>
    <w:pPr>
      <w:jc w:val="center"/>
    </w:pPr>
    <w:rPr>
      <w:sz w:val="20"/>
    </w:rPr>
  </w:style>
  <w:style w:type="character" w:styleId="slostrany">
    <w:name w:val="page number"/>
    <w:basedOn w:val="Predvolenpsmoodseku"/>
  </w:style>
  <w:style w:type="paragraph" w:styleId="truktradokumentu">
    <w:name w:val="Document Map"/>
    <w:basedOn w:val="Normlny"/>
    <w:semiHidden/>
    <w:pPr>
      <w:shd w:val="clear" w:color="auto" w:fill="000080"/>
    </w:pPr>
    <w:rPr>
      <w:rFonts w:ascii="Tahoma" w:hAnsi="Tahoma"/>
    </w:rPr>
  </w:style>
  <w:style w:type="paragraph" w:styleId="Zkladntext2">
    <w:name w:val="Body Text 2"/>
    <w:basedOn w:val="Normlny"/>
    <w:link w:val="Zkladntext2Char"/>
    <w:rPr>
      <w:sz w:val="20"/>
    </w:rPr>
  </w:style>
  <w:style w:type="paragraph" w:styleId="Zarkazkladnhotextu">
    <w:name w:val="Body Text Indent"/>
    <w:basedOn w:val="Normlny"/>
    <w:link w:val="ZarkazkladnhotextuChar"/>
    <w:pPr>
      <w:ind w:left="709" w:hanging="709"/>
    </w:pPr>
  </w:style>
  <w:style w:type="paragraph" w:styleId="Zarkazkladnhotextu3">
    <w:name w:val="Body Text Indent 3"/>
    <w:basedOn w:val="Normlny"/>
    <w:pPr>
      <w:ind w:left="709" w:hanging="709"/>
    </w:pPr>
    <w:rPr>
      <w:b/>
    </w:rPr>
  </w:style>
  <w:style w:type="table" w:styleId="Mriekatabuky">
    <w:name w:val="Table Grid"/>
    <w:basedOn w:val="Normlnatabuka"/>
    <w:uiPriority w:val="39"/>
    <w:rsid w:val="00AE34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a">
    <w:name w:val="ra"/>
    <w:basedOn w:val="Predvolenpsmoodseku"/>
    <w:rsid w:val="000773A2"/>
  </w:style>
  <w:style w:type="paragraph" w:styleId="Odsekzoznamu">
    <w:name w:val="List Paragraph"/>
    <w:basedOn w:val="Normlny"/>
    <w:uiPriority w:val="34"/>
    <w:qFormat/>
    <w:rsid w:val="00AD4E12"/>
    <w:pPr>
      <w:ind w:left="708"/>
    </w:pPr>
  </w:style>
  <w:style w:type="character" w:customStyle="1" w:styleId="Zkladntext2Char">
    <w:name w:val="Základný text 2 Char"/>
    <w:link w:val="Zkladntext2"/>
    <w:rsid w:val="00F229C2"/>
  </w:style>
  <w:style w:type="paragraph" w:customStyle="1" w:styleId="odst2">
    <w:name w:val="odst2"/>
    <w:basedOn w:val="Normlny"/>
    <w:rsid w:val="00A35CC6"/>
    <w:pPr>
      <w:ind w:left="907"/>
      <w:jc w:val="both"/>
    </w:pPr>
    <w:rPr>
      <w:rFonts w:ascii="Arial Narrow" w:hAnsi="Arial Narrow"/>
      <w:w w:val="115"/>
      <w:sz w:val="22"/>
      <w:lang w:eastAsia="cs-CZ"/>
    </w:rPr>
  </w:style>
  <w:style w:type="paragraph" w:customStyle="1" w:styleId="Normln">
    <w:name w:val="Normální~~~"/>
    <w:basedOn w:val="Normlny"/>
    <w:rsid w:val="00A35CC6"/>
    <w:pPr>
      <w:widowControl w:val="0"/>
      <w:spacing w:after="60"/>
    </w:pPr>
    <w:rPr>
      <w:rFonts w:ascii="Arial Narrow" w:hAnsi="Arial Narrow"/>
      <w:noProof/>
      <w:sz w:val="20"/>
    </w:rPr>
  </w:style>
  <w:style w:type="paragraph" w:customStyle="1" w:styleId="Odstavecseseznamem">
    <w:name w:val="Odstavec se seznamem"/>
    <w:basedOn w:val="Normlny"/>
    <w:qFormat/>
    <w:rsid w:val="00CE49F4"/>
    <w:pPr>
      <w:spacing w:after="160" w:line="259" w:lineRule="auto"/>
      <w:ind w:left="720"/>
    </w:pPr>
    <w:rPr>
      <w:rFonts w:ascii="Calibri" w:eastAsia="Calibri" w:hAnsi="Calibri"/>
      <w:sz w:val="22"/>
      <w:szCs w:val="22"/>
      <w:lang w:eastAsia="en-US"/>
    </w:rPr>
  </w:style>
  <w:style w:type="paragraph" w:styleId="Textbubliny">
    <w:name w:val="Balloon Text"/>
    <w:basedOn w:val="Normlny"/>
    <w:link w:val="TextbublinyChar"/>
    <w:semiHidden/>
    <w:unhideWhenUsed/>
    <w:rsid w:val="00E56805"/>
    <w:rPr>
      <w:rFonts w:ascii="Segoe UI" w:hAnsi="Segoe UI" w:cs="Segoe UI"/>
      <w:sz w:val="18"/>
      <w:szCs w:val="18"/>
    </w:rPr>
  </w:style>
  <w:style w:type="character" w:customStyle="1" w:styleId="TextbublinyChar">
    <w:name w:val="Text bubliny Char"/>
    <w:basedOn w:val="Predvolenpsmoodseku"/>
    <w:link w:val="Textbubliny"/>
    <w:semiHidden/>
    <w:rsid w:val="00E56805"/>
    <w:rPr>
      <w:rFonts w:ascii="Segoe UI" w:hAnsi="Segoe UI" w:cs="Segoe UI"/>
      <w:sz w:val="18"/>
      <w:szCs w:val="18"/>
    </w:rPr>
  </w:style>
  <w:style w:type="paragraph" w:customStyle="1" w:styleId="Default">
    <w:name w:val="Default"/>
    <w:rsid w:val="000D0902"/>
    <w:pPr>
      <w:autoSpaceDE w:val="0"/>
      <w:autoSpaceDN w:val="0"/>
      <w:adjustRightInd w:val="0"/>
    </w:pPr>
    <w:rPr>
      <w:rFonts w:ascii="Arial" w:hAnsi="Arial" w:cs="Arial"/>
      <w:color w:val="000000"/>
      <w:sz w:val="24"/>
      <w:szCs w:val="24"/>
    </w:rPr>
  </w:style>
  <w:style w:type="paragraph" w:styleId="Obyajntext">
    <w:name w:val="Plain Text"/>
    <w:basedOn w:val="Normlny"/>
    <w:link w:val="ObyajntextChar"/>
    <w:uiPriority w:val="99"/>
    <w:semiHidden/>
    <w:unhideWhenUsed/>
    <w:rsid w:val="00AC31CF"/>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AC31CF"/>
    <w:rPr>
      <w:rFonts w:ascii="Calibri" w:eastAsiaTheme="minorHAnsi" w:hAnsi="Calibri" w:cstheme="minorBidi"/>
      <w:sz w:val="22"/>
      <w:szCs w:val="21"/>
      <w:lang w:eastAsia="en-US"/>
    </w:rPr>
  </w:style>
  <w:style w:type="character" w:customStyle="1" w:styleId="ZarkazkladnhotextuChar">
    <w:name w:val="Zarážka základného textu Char"/>
    <w:basedOn w:val="Predvolenpsmoodseku"/>
    <w:link w:val="Zarkazkladnhotextu"/>
    <w:rsid w:val="00A6681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375606">
      <w:bodyDiv w:val="1"/>
      <w:marLeft w:val="0"/>
      <w:marRight w:val="0"/>
      <w:marTop w:val="0"/>
      <w:marBottom w:val="0"/>
      <w:divBdr>
        <w:top w:val="none" w:sz="0" w:space="0" w:color="auto"/>
        <w:left w:val="none" w:sz="0" w:space="0" w:color="auto"/>
        <w:bottom w:val="none" w:sz="0" w:space="0" w:color="auto"/>
        <w:right w:val="none" w:sz="0" w:space="0" w:color="auto"/>
      </w:divBdr>
    </w:div>
    <w:div w:id="599720604">
      <w:bodyDiv w:val="1"/>
      <w:marLeft w:val="0"/>
      <w:marRight w:val="0"/>
      <w:marTop w:val="0"/>
      <w:marBottom w:val="0"/>
      <w:divBdr>
        <w:top w:val="none" w:sz="0" w:space="0" w:color="auto"/>
        <w:left w:val="none" w:sz="0" w:space="0" w:color="auto"/>
        <w:bottom w:val="none" w:sz="0" w:space="0" w:color="auto"/>
        <w:right w:val="none" w:sz="0" w:space="0" w:color="auto"/>
      </w:divBdr>
    </w:div>
    <w:div w:id="10241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6F085-D716-4E52-A2BA-39B18E2FE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TotalTime>
  <Pages>59</Pages>
  <Words>24561</Words>
  <Characters>140000</Characters>
  <Application>Microsoft Office Word</Application>
  <DocSecurity>0</DocSecurity>
  <Lines>1166</Lines>
  <Paragraphs>328</Paragraphs>
  <ScaleCrop>false</ScaleCrop>
  <HeadingPairs>
    <vt:vector size="2" baseType="variant">
      <vt:variant>
        <vt:lpstr>Názov</vt:lpstr>
      </vt:variant>
      <vt:variant>
        <vt:i4>1</vt:i4>
      </vt:variant>
    </vt:vector>
  </HeadingPairs>
  <TitlesOfParts>
    <vt:vector size="1" baseType="lpstr">
      <vt:lpstr>Žiadosť o povolenie prevádzky zariadenia podľa zákona o Integrovanej prevencii a kontrole znečisťovania životného prostredia</vt:lpstr>
    </vt:vector>
  </TitlesOfParts>
  <Company>SIŽP</Company>
  <LinksUpToDate>false</LinksUpToDate>
  <CharactersWithSpaces>164233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Žiadosť o povolenie prevádzky zariadenia podľa zákona o Integrovanej prevencii a kontrole znečisťovania životného prostredia</dc:title>
  <dc:subject/>
  <dc:creator>123</dc:creator>
  <cp:keywords/>
  <dc:description/>
  <cp:lastModifiedBy>Moldová Jana</cp:lastModifiedBy>
  <cp:revision>18</cp:revision>
  <cp:lastPrinted>2015-06-22T08:27:00Z</cp:lastPrinted>
  <dcterms:created xsi:type="dcterms:W3CDTF">2015-06-18T05:27:00Z</dcterms:created>
  <dcterms:modified xsi:type="dcterms:W3CDTF">2015-06-22T09:22:00Z</dcterms:modified>
</cp:coreProperties>
</file>